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diagrams/quickStyle1.xml" ContentType="application/vnd.openxmlformats-officedocument.drawingml.diagramStyle+xml"/>
  <Override PartName="/customXml/itemProps1.xml" ContentType="application/vnd.openxmlformats-officedocument.customXmlProperties+xml"/>
  <Override PartName="/word/diagrams/data1.xml" ContentType="application/vnd.openxmlformats-officedocument.drawingml.diagramData+xml"/>
  <Default Extension="jpeg" ContentType="image/jpeg"/>
  <Override PartName="/word/diagrams/colors1.xml" ContentType="application/vnd.openxmlformats-officedocument.drawingml.diagramColor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diagrams/drawing1.xml" ContentType="application/vnd.ms-office.drawingml.diagramDrawing+xml"/>
  <Override PartName="/word/footer3.xml" ContentType="application/vnd.openxmlformats-officedocument.wordprocessingml.footer+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diagrams/layout1.xml" ContentType="application/vnd.openxmlformats-officedocument.drawingml.diagramLayou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2449" w:rsidRPr="003F4488" w:rsidRDefault="00873342" w:rsidP="00873342">
      <w:pPr>
        <w:tabs>
          <w:tab w:val="left" w:pos="255"/>
          <w:tab w:val="left" w:pos="735"/>
          <w:tab w:val="center" w:pos="5329"/>
        </w:tabs>
        <w:rPr>
          <w:rFonts w:ascii="Times New Roman" w:hAnsi="Times New Roman" w:cs="Times New Roman"/>
          <w:b/>
        </w:rPr>
      </w:pPr>
      <w:r>
        <w:rPr>
          <w:rFonts w:ascii="Times New Roman" w:hAnsi="Times New Roman" w:cs="Times New Roman"/>
          <w:b/>
        </w:rPr>
        <w:tab/>
      </w:r>
      <w:r>
        <w:rPr>
          <w:rFonts w:ascii="Times New Roman" w:hAnsi="Times New Roman" w:cs="Times New Roman"/>
          <w:b/>
          <w:noProof/>
        </w:rPr>
        <w:drawing>
          <wp:inline distT="0" distB="0" distL="0" distR="0">
            <wp:extent cx="1438275" cy="960722"/>
            <wp:effectExtent l="19050" t="0" r="9525" b="0"/>
            <wp:docPr id="15" name="Obraz 4" descr="C:\Users\PC-LGD\Desktop\LOGA\Symbol UE (jpg)\flag_yellow_lo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PC-LGD\Desktop\LOGA\Symbol UE (jpg)\flag_yellow_low.jpg"/>
                    <pic:cNvPicPr>
                      <a:picLocks noChangeAspect="1" noChangeArrowheads="1"/>
                    </pic:cNvPicPr>
                  </pic:nvPicPr>
                  <pic:blipFill>
                    <a:blip r:embed="rId8" cstate="print"/>
                    <a:srcRect/>
                    <a:stretch>
                      <a:fillRect/>
                    </a:stretch>
                  </pic:blipFill>
                  <pic:spPr bwMode="auto">
                    <a:xfrm>
                      <a:off x="0" y="0"/>
                      <a:ext cx="1438275" cy="960722"/>
                    </a:xfrm>
                    <a:prstGeom prst="rect">
                      <a:avLst/>
                    </a:prstGeom>
                    <a:noFill/>
                    <a:ln w="9525">
                      <a:noFill/>
                      <a:miter lim="800000"/>
                      <a:headEnd/>
                      <a:tailEnd/>
                    </a:ln>
                  </pic:spPr>
                </pic:pic>
              </a:graphicData>
            </a:graphic>
          </wp:inline>
        </w:drawing>
      </w:r>
      <w:r w:rsidR="00D031CA" w:rsidRPr="003F4488">
        <w:rPr>
          <w:rFonts w:ascii="Times New Roman" w:hAnsi="Times New Roman" w:cs="Times New Roman"/>
          <w:b/>
          <w:noProof/>
        </w:rPr>
        <w:drawing>
          <wp:anchor distT="0" distB="0" distL="114300" distR="114300" simplePos="0" relativeHeight="251655680" behindDoc="0" locked="0" layoutInCell="1" allowOverlap="1">
            <wp:simplePos x="0" y="0"/>
            <wp:positionH relativeFrom="column">
              <wp:posOffset>4759325</wp:posOffset>
            </wp:positionH>
            <wp:positionV relativeFrom="paragraph">
              <wp:posOffset>-22225</wp:posOffset>
            </wp:positionV>
            <wp:extent cx="1809750" cy="1190625"/>
            <wp:effectExtent l="19050" t="0" r="0" b="0"/>
            <wp:wrapNone/>
            <wp:docPr id="4" name="Obraz 2" descr="C:\Users\lgd\Desktop\Logo PROW 2014 2020\PROW-2014-2020-logo-kol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gd\Desktop\Logo PROW 2014 2020\PROW-2014-2020-logo-kolor.jpg"/>
                    <pic:cNvPicPr>
                      <a:picLocks noChangeAspect="1" noChangeArrowheads="1"/>
                    </pic:cNvPicPr>
                  </pic:nvPicPr>
                  <pic:blipFill>
                    <a:blip r:embed="rId9" cstate="print"/>
                    <a:srcRect/>
                    <a:stretch>
                      <a:fillRect/>
                    </a:stretch>
                  </pic:blipFill>
                  <pic:spPr bwMode="auto">
                    <a:xfrm>
                      <a:off x="0" y="0"/>
                      <a:ext cx="1809750" cy="1190625"/>
                    </a:xfrm>
                    <a:prstGeom prst="rect">
                      <a:avLst/>
                    </a:prstGeom>
                    <a:noFill/>
                    <a:ln w="9525">
                      <a:noFill/>
                      <a:miter lim="800000"/>
                      <a:headEnd/>
                      <a:tailEnd/>
                    </a:ln>
                  </pic:spPr>
                </pic:pic>
              </a:graphicData>
            </a:graphic>
          </wp:anchor>
        </w:drawing>
      </w:r>
      <w:r w:rsidR="00D031CA" w:rsidRPr="003F4488">
        <w:rPr>
          <w:rFonts w:ascii="Times New Roman" w:hAnsi="Times New Roman" w:cs="Times New Roman"/>
          <w:b/>
          <w:noProof/>
        </w:rPr>
        <w:drawing>
          <wp:anchor distT="0" distB="0" distL="114300" distR="114300" simplePos="0" relativeHeight="251656704" behindDoc="0" locked="0" layoutInCell="1" allowOverlap="1">
            <wp:simplePos x="0" y="0"/>
            <wp:positionH relativeFrom="column">
              <wp:posOffset>2225675</wp:posOffset>
            </wp:positionH>
            <wp:positionV relativeFrom="paragraph">
              <wp:posOffset>-22225</wp:posOffset>
            </wp:positionV>
            <wp:extent cx="2000250" cy="1085850"/>
            <wp:effectExtent l="19050" t="0" r="0" b="0"/>
            <wp:wrapNone/>
            <wp:docPr id="5" name="Obraz 3" descr="C:\Users\lgd\Desktop\Logo PROW 2014 2020\logo LG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gd\Desktop\Logo PROW 2014 2020\logo LGD.jpg"/>
                    <pic:cNvPicPr>
                      <a:picLocks noChangeAspect="1" noChangeArrowheads="1"/>
                    </pic:cNvPicPr>
                  </pic:nvPicPr>
                  <pic:blipFill>
                    <a:blip r:embed="rId10" cstate="print"/>
                    <a:srcRect/>
                    <a:stretch>
                      <a:fillRect/>
                    </a:stretch>
                  </pic:blipFill>
                  <pic:spPr bwMode="auto">
                    <a:xfrm>
                      <a:off x="0" y="0"/>
                      <a:ext cx="2000250" cy="1085850"/>
                    </a:xfrm>
                    <a:prstGeom prst="rect">
                      <a:avLst/>
                    </a:prstGeom>
                    <a:noFill/>
                    <a:ln w="9525">
                      <a:noFill/>
                      <a:miter lim="800000"/>
                      <a:headEnd/>
                      <a:tailEnd/>
                    </a:ln>
                  </pic:spPr>
                </pic:pic>
              </a:graphicData>
            </a:graphic>
          </wp:anchor>
        </w:drawing>
      </w:r>
    </w:p>
    <w:p w:rsidR="00262449" w:rsidRPr="003F4488" w:rsidRDefault="00873342" w:rsidP="00873342">
      <w:pPr>
        <w:tabs>
          <w:tab w:val="left" w:pos="330"/>
        </w:tabs>
        <w:rPr>
          <w:rFonts w:ascii="Times New Roman" w:hAnsi="Times New Roman" w:cs="Times New Roman"/>
          <w:b/>
        </w:rPr>
      </w:pPr>
      <w:r>
        <w:rPr>
          <w:rFonts w:ascii="Times New Roman" w:hAnsi="Times New Roman" w:cs="Times New Roman"/>
          <w:b/>
        </w:rPr>
        <w:tab/>
      </w:r>
    </w:p>
    <w:p w:rsidR="00262449" w:rsidRPr="003F4488" w:rsidRDefault="00262449" w:rsidP="00942A1F">
      <w:pPr>
        <w:jc w:val="center"/>
        <w:rPr>
          <w:rFonts w:ascii="Times New Roman" w:hAnsi="Times New Roman" w:cs="Times New Roman"/>
          <w:b/>
        </w:rPr>
      </w:pPr>
    </w:p>
    <w:p w:rsidR="00262449" w:rsidRPr="003F4488" w:rsidRDefault="00262449" w:rsidP="00942A1F">
      <w:pPr>
        <w:jc w:val="center"/>
        <w:rPr>
          <w:rFonts w:ascii="Times New Roman" w:hAnsi="Times New Roman" w:cs="Times New Roman"/>
          <w:b/>
        </w:rPr>
      </w:pPr>
    </w:p>
    <w:p w:rsidR="00D031CA" w:rsidRPr="003F4488" w:rsidRDefault="00D031CA" w:rsidP="00942A1F">
      <w:pPr>
        <w:jc w:val="center"/>
        <w:rPr>
          <w:rFonts w:ascii="Times New Roman" w:hAnsi="Times New Roman" w:cs="Times New Roman"/>
          <w:b/>
          <w:sz w:val="40"/>
          <w:szCs w:val="40"/>
        </w:rPr>
      </w:pPr>
    </w:p>
    <w:p w:rsidR="00262449" w:rsidRPr="003F4488" w:rsidRDefault="00942A1F" w:rsidP="00262449">
      <w:pPr>
        <w:jc w:val="center"/>
        <w:rPr>
          <w:rFonts w:ascii="Times New Roman" w:hAnsi="Times New Roman" w:cs="Times New Roman"/>
          <w:b/>
          <w:color w:val="1F497D" w:themeColor="text2"/>
          <w:sz w:val="40"/>
          <w:szCs w:val="40"/>
        </w:rPr>
      </w:pPr>
      <w:r w:rsidRPr="003F4488">
        <w:rPr>
          <w:rFonts w:ascii="Times New Roman" w:hAnsi="Times New Roman" w:cs="Times New Roman"/>
          <w:b/>
          <w:color w:val="1F497D" w:themeColor="text2"/>
          <w:sz w:val="40"/>
          <w:szCs w:val="40"/>
        </w:rPr>
        <w:t>Lokalna Grupa Działania</w:t>
      </w:r>
      <w:r w:rsidR="00262449" w:rsidRPr="003F4488">
        <w:rPr>
          <w:rFonts w:ascii="Times New Roman" w:hAnsi="Times New Roman" w:cs="Times New Roman"/>
          <w:b/>
          <w:color w:val="1F497D" w:themeColor="text2"/>
          <w:sz w:val="40"/>
          <w:szCs w:val="40"/>
        </w:rPr>
        <w:t xml:space="preserve"> </w:t>
      </w:r>
    </w:p>
    <w:p w:rsidR="00942A1F" w:rsidRPr="003F4488" w:rsidRDefault="00942A1F" w:rsidP="00262449">
      <w:pPr>
        <w:jc w:val="center"/>
        <w:rPr>
          <w:rFonts w:ascii="Times New Roman" w:hAnsi="Times New Roman" w:cs="Times New Roman"/>
          <w:b/>
          <w:color w:val="1F497D" w:themeColor="text2"/>
          <w:sz w:val="40"/>
          <w:szCs w:val="40"/>
        </w:rPr>
      </w:pPr>
      <w:r w:rsidRPr="003F4488">
        <w:rPr>
          <w:rFonts w:ascii="Times New Roman" w:hAnsi="Times New Roman" w:cs="Times New Roman"/>
          <w:b/>
          <w:color w:val="1F497D" w:themeColor="text2"/>
          <w:sz w:val="40"/>
          <w:szCs w:val="40"/>
        </w:rPr>
        <w:t>Stowarzyszenie</w:t>
      </w:r>
    </w:p>
    <w:p w:rsidR="00942A1F" w:rsidRPr="003F4488" w:rsidRDefault="00942A1F" w:rsidP="00942A1F">
      <w:pPr>
        <w:autoSpaceDE w:val="0"/>
        <w:jc w:val="center"/>
        <w:rPr>
          <w:rFonts w:ascii="Times New Roman" w:hAnsi="Times New Roman" w:cs="Times New Roman"/>
          <w:b/>
          <w:color w:val="1F497D" w:themeColor="text2"/>
          <w:sz w:val="40"/>
          <w:szCs w:val="40"/>
        </w:rPr>
      </w:pPr>
      <w:r w:rsidRPr="003F4488">
        <w:rPr>
          <w:rFonts w:ascii="Times New Roman" w:hAnsi="Times New Roman" w:cs="Times New Roman"/>
          <w:b/>
          <w:color w:val="1F497D" w:themeColor="text2"/>
          <w:sz w:val="40"/>
          <w:szCs w:val="40"/>
        </w:rPr>
        <w:t>„Partnerstwo dla Ziemi Niżańskiej”</w:t>
      </w:r>
    </w:p>
    <w:p w:rsidR="00942A1F" w:rsidRPr="003F4488" w:rsidRDefault="00942A1F" w:rsidP="00942A1F">
      <w:pPr>
        <w:autoSpaceDE w:val="0"/>
        <w:rPr>
          <w:rFonts w:ascii="Times New Roman" w:hAnsi="Times New Roman" w:cs="Times New Roman"/>
          <w:b/>
          <w:color w:val="1F497D" w:themeColor="text2"/>
          <w:sz w:val="40"/>
          <w:szCs w:val="40"/>
        </w:rPr>
      </w:pPr>
    </w:p>
    <w:p w:rsidR="00942A1F" w:rsidRPr="003F4488" w:rsidRDefault="00942A1F" w:rsidP="00942A1F">
      <w:pPr>
        <w:autoSpaceDE w:val="0"/>
        <w:rPr>
          <w:rFonts w:ascii="Times New Roman" w:hAnsi="Times New Roman" w:cs="Times New Roman"/>
          <w:b/>
          <w:color w:val="1F497D" w:themeColor="text2"/>
          <w:sz w:val="40"/>
          <w:szCs w:val="40"/>
        </w:rPr>
      </w:pPr>
    </w:p>
    <w:p w:rsidR="00942A1F" w:rsidRPr="003F4488" w:rsidRDefault="00F25BB1" w:rsidP="00942A1F">
      <w:pPr>
        <w:tabs>
          <w:tab w:val="left" w:pos="7740"/>
        </w:tabs>
        <w:jc w:val="center"/>
        <w:rPr>
          <w:rFonts w:ascii="Times New Roman" w:hAnsi="Times New Roman" w:cs="Times New Roman"/>
          <w:b/>
          <w:color w:val="1F497D" w:themeColor="text2"/>
          <w:sz w:val="40"/>
          <w:szCs w:val="40"/>
        </w:rPr>
      </w:pPr>
      <w:r w:rsidRPr="003F4488">
        <w:rPr>
          <w:rFonts w:ascii="Times New Roman" w:hAnsi="Times New Roman" w:cs="Times New Roman"/>
          <w:b/>
          <w:color w:val="1F497D" w:themeColor="text2"/>
          <w:sz w:val="40"/>
          <w:szCs w:val="40"/>
        </w:rPr>
        <w:t xml:space="preserve">Strategia rozwoju lokalnego </w:t>
      </w:r>
      <w:r w:rsidR="00D74F1C" w:rsidRPr="003F4488">
        <w:rPr>
          <w:rFonts w:ascii="Times New Roman" w:hAnsi="Times New Roman" w:cs="Times New Roman"/>
          <w:b/>
          <w:color w:val="1F497D" w:themeColor="text2"/>
          <w:sz w:val="40"/>
          <w:szCs w:val="40"/>
        </w:rPr>
        <w:t>kierowanego</w:t>
      </w:r>
      <w:r w:rsidRPr="003F4488">
        <w:rPr>
          <w:rFonts w:ascii="Times New Roman" w:hAnsi="Times New Roman" w:cs="Times New Roman"/>
          <w:b/>
          <w:color w:val="1F497D" w:themeColor="text2"/>
          <w:sz w:val="40"/>
          <w:szCs w:val="40"/>
        </w:rPr>
        <w:t xml:space="preserve"> przez społeczność </w:t>
      </w:r>
      <w:r w:rsidR="0018333B" w:rsidRPr="003F4488">
        <w:rPr>
          <w:rFonts w:ascii="Times New Roman" w:hAnsi="Times New Roman" w:cs="Times New Roman"/>
          <w:b/>
          <w:color w:val="1F497D" w:themeColor="text2"/>
          <w:sz w:val="40"/>
          <w:szCs w:val="40"/>
        </w:rPr>
        <w:t xml:space="preserve">objętego Programem Rozwoju Obszarów Wiejskich </w:t>
      </w:r>
      <w:r w:rsidRPr="003F4488">
        <w:rPr>
          <w:rFonts w:ascii="Times New Roman" w:hAnsi="Times New Roman" w:cs="Times New Roman"/>
          <w:b/>
          <w:color w:val="1F497D" w:themeColor="text2"/>
          <w:sz w:val="40"/>
          <w:szCs w:val="40"/>
        </w:rPr>
        <w:t>na lata</w:t>
      </w:r>
      <w:r w:rsidRPr="003F4488">
        <w:rPr>
          <w:rFonts w:ascii="Times New Roman" w:hAnsi="Times New Roman" w:cs="Times New Roman"/>
          <w:b/>
          <w:bCs/>
          <w:color w:val="1F497D" w:themeColor="text2"/>
          <w:sz w:val="40"/>
          <w:szCs w:val="40"/>
        </w:rPr>
        <w:t xml:space="preserve"> 2014</w:t>
      </w:r>
      <w:r w:rsidR="00AD33B0" w:rsidRPr="003F4488">
        <w:rPr>
          <w:rFonts w:ascii="Times New Roman" w:hAnsi="Times New Roman" w:cs="Times New Roman"/>
          <w:b/>
          <w:bCs/>
          <w:color w:val="1F497D" w:themeColor="text2"/>
          <w:sz w:val="40"/>
          <w:szCs w:val="40"/>
        </w:rPr>
        <w:t xml:space="preserve"> </w:t>
      </w:r>
      <w:r w:rsidR="00942A1F" w:rsidRPr="003F4488">
        <w:rPr>
          <w:rFonts w:ascii="Times New Roman" w:hAnsi="Times New Roman" w:cs="Times New Roman"/>
          <w:b/>
          <w:bCs/>
          <w:color w:val="1F497D" w:themeColor="text2"/>
          <w:sz w:val="40"/>
          <w:szCs w:val="40"/>
        </w:rPr>
        <w:t>-</w:t>
      </w:r>
      <w:r w:rsidR="00AD33B0" w:rsidRPr="003F4488">
        <w:rPr>
          <w:rFonts w:ascii="Times New Roman" w:hAnsi="Times New Roman" w:cs="Times New Roman"/>
          <w:b/>
          <w:bCs/>
          <w:color w:val="1F497D" w:themeColor="text2"/>
          <w:sz w:val="40"/>
          <w:szCs w:val="40"/>
        </w:rPr>
        <w:t xml:space="preserve"> </w:t>
      </w:r>
      <w:r w:rsidR="00866141" w:rsidRPr="003F4488">
        <w:rPr>
          <w:rFonts w:ascii="Times New Roman" w:hAnsi="Times New Roman" w:cs="Times New Roman"/>
          <w:b/>
          <w:bCs/>
          <w:color w:val="1F497D" w:themeColor="text2"/>
          <w:sz w:val="40"/>
          <w:szCs w:val="40"/>
        </w:rPr>
        <w:t>202</w:t>
      </w:r>
      <w:r w:rsidRPr="003F4488">
        <w:rPr>
          <w:rFonts w:ascii="Times New Roman" w:hAnsi="Times New Roman" w:cs="Times New Roman"/>
          <w:b/>
          <w:bCs/>
          <w:color w:val="1F497D" w:themeColor="text2"/>
          <w:sz w:val="40"/>
          <w:szCs w:val="40"/>
        </w:rPr>
        <w:t>0</w:t>
      </w:r>
    </w:p>
    <w:p w:rsidR="00942A1F" w:rsidRPr="003F4488" w:rsidRDefault="00942A1F" w:rsidP="00942A1F">
      <w:pPr>
        <w:jc w:val="center"/>
        <w:rPr>
          <w:rFonts w:ascii="Times New Roman" w:hAnsi="Times New Roman" w:cs="Times New Roman"/>
          <w:b/>
          <w:color w:val="1F497D" w:themeColor="text2"/>
          <w:sz w:val="40"/>
          <w:szCs w:val="40"/>
        </w:rPr>
      </w:pPr>
    </w:p>
    <w:p w:rsidR="00942A1F" w:rsidRPr="003F4488" w:rsidRDefault="00942A1F" w:rsidP="00942A1F">
      <w:pPr>
        <w:autoSpaceDE w:val="0"/>
        <w:rPr>
          <w:rFonts w:ascii="Times New Roman" w:hAnsi="Times New Roman" w:cs="Times New Roman"/>
          <w:b/>
          <w:color w:val="1F497D" w:themeColor="text2"/>
          <w:sz w:val="40"/>
          <w:szCs w:val="40"/>
        </w:rPr>
      </w:pPr>
    </w:p>
    <w:p w:rsidR="00942A1F" w:rsidRPr="003F4488" w:rsidRDefault="00942A1F" w:rsidP="00942A1F">
      <w:pPr>
        <w:autoSpaceDE w:val="0"/>
        <w:rPr>
          <w:rFonts w:ascii="Times New Roman" w:hAnsi="Times New Roman" w:cs="Times New Roman"/>
          <w:b/>
          <w:color w:val="1F497D" w:themeColor="text2"/>
          <w:sz w:val="40"/>
          <w:szCs w:val="40"/>
        </w:rPr>
      </w:pPr>
    </w:p>
    <w:p w:rsidR="0014263A" w:rsidRPr="003F4488" w:rsidRDefault="0014263A" w:rsidP="00942A1F">
      <w:pPr>
        <w:autoSpaceDE w:val="0"/>
        <w:jc w:val="center"/>
        <w:rPr>
          <w:rFonts w:ascii="Times New Roman" w:hAnsi="Times New Roman" w:cs="Times New Roman"/>
          <w:b/>
          <w:color w:val="1F497D" w:themeColor="text2"/>
          <w:sz w:val="40"/>
          <w:szCs w:val="40"/>
        </w:rPr>
      </w:pPr>
      <w:r w:rsidRPr="003F4488">
        <w:rPr>
          <w:rFonts w:ascii="Times New Roman" w:hAnsi="Times New Roman" w:cs="Times New Roman"/>
          <w:b/>
          <w:color w:val="1F497D" w:themeColor="text2"/>
          <w:sz w:val="40"/>
          <w:szCs w:val="40"/>
        </w:rPr>
        <w:t xml:space="preserve">Harasiuki, Jarocin, Jeżowe, Krzeszów, </w:t>
      </w:r>
    </w:p>
    <w:p w:rsidR="00942A1F" w:rsidRPr="003F4488" w:rsidRDefault="00942A1F" w:rsidP="00942A1F">
      <w:pPr>
        <w:autoSpaceDE w:val="0"/>
        <w:jc w:val="center"/>
        <w:rPr>
          <w:rFonts w:ascii="Times New Roman" w:hAnsi="Times New Roman" w:cs="Times New Roman"/>
          <w:b/>
          <w:color w:val="1F497D" w:themeColor="text2"/>
          <w:sz w:val="40"/>
          <w:szCs w:val="40"/>
        </w:rPr>
      </w:pPr>
      <w:r w:rsidRPr="003F4488">
        <w:rPr>
          <w:rFonts w:ascii="Times New Roman" w:hAnsi="Times New Roman" w:cs="Times New Roman"/>
          <w:b/>
          <w:color w:val="1F497D" w:themeColor="text2"/>
          <w:sz w:val="40"/>
          <w:szCs w:val="40"/>
        </w:rPr>
        <w:t>Nisko, Rudnik</w:t>
      </w:r>
      <w:r w:rsidR="00E5682A" w:rsidRPr="003F4488">
        <w:rPr>
          <w:rFonts w:ascii="Times New Roman" w:hAnsi="Times New Roman" w:cs="Times New Roman"/>
          <w:b/>
          <w:color w:val="1F497D" w:themeColor="text2"/>
          <w:sz w:val="40"/>
          <w:szCs w:val="40"/>
        </w:rPr>
        <w:t xml:space="preserve"> nad Sanem</w:t>
      </w:r>
      <w:r w:rsidRPr="003F4488">
        <w:rPr>
          <w:rFonts w:ascii="Times New Roman" w:hAnsi="Times New Roman" w:cs="Times New Roman"/>
          <w:b/>
          <w:color w:val="1F497D" w:themeColor="text2"/>
          <w:sz w:val="40"/>
          <w:szCs w:val="40"/>
        </w:rPr>
        <w:t xml:space="preserve">, Ulanów, </w:t>
      </w:r>
      <w:r w:rsidRPr="003F4488">
        <w:rPr>
          <w:rFonts w:ascii="Times New Roman" w:hAnsi="Times New Roman" w:cs="Times New Roman"/>
          <w:b/>
          <w:color w:val="1F497D" w:themeColor="text2"/>
          <w:sz w:val="40"/>
          <w:szCs w:val="40"/>
        </w:rPr>
        <w:br/>
      </w:r>
    </w:p>
    <w:p w:rsidR="00942A1F" w:rsidRPr="003F4488" w:rsidRDefault="00942A1F" w:rsidP="00942A1F">
      <w:pPr>
        <w:autoSpaceDE w:val="0"/>
        <w:rPr>
          <w:rFonts w:ascii="Times New Roman" w:hAnsi="Times New Roman" w:cs="Times New Roman"/>
          <w:b/>
          <w:color w:val="1F497D" w:themeColor="text2"/>
          <w:sz w:val="40"/>
          <w:szCs w:val="40"/>
        </w:rPr>
      </w:pPr>
    </w:p>
    <w:p w:rsidR="00E54722" w:rsidRPr="003F4488" w:rsidRDefault="00E54722" w:rsidP="00942A1F">
      <w:pPr>
        <w:autoSpaceDE w:val="0"/>
        <w:rPr>
          <w:rFonts w:ascii="Times New Roman" w:hAnsi="Times New Roman" w:cs="Times New Roman"/>
          <w:b/>
          <w:color w:val="1F497D" w:themeColor="text2"/>
          <w:sz w:val="40"/>
          <w:szCs w:val="40"/>
        </w:rPr>
      </w:pPr>
    </w:p>
    <w:p w:rsidR="00535E79" w:rsidRPr="003F4488" w:rsidRDefault="00262449" w:rsidP="00262449">
      <w:pPr>
        <w:autoSpaceDE w:val="0"/>
        <w:jc w:val="center"/>
        <w:rPr>
          <w:rFonts w:ascii="Times New Roman" w:hAnsi="Times New Roman" w:cs="Times New Roman"/>
          <w:b/>
          <w:color w:val="1F497D" w:themeColor="text2"/>
          <w:sz w:val="40"/>
          <w:szCs w:val="40"/>
        </w:rPr>
        <w:sectPr w:rsidR="00535E79" w:rsidRPr="003F4488" w:rsidSect="00873342">
          <w:footerReference w:type="first" r:id="rId11"/>
          <w:pgSz w:w="11906" w:h="16838"/>
          <w:pgMar w:top="680" w:right="567" w:bottom="680" w:left="680" w:header="709" w:footer="709" w:gutter="0"/>
          <w:pgNumType w:start="1"/>
          <w:cols w:space="708"/>
          <w:docGrid w:linePitch="360"/>
        </w:sectPr>
      </w:pPr>
      <w:r w:rsidRPr="003F4488">
        <w:rPr>
          <w:rFonts w:ascii="Times New Roman" w:hAnsi="Times New Roman" w:cs="Times New Roman"/>
          <w:b/>
          <w:color w:val="1F497D" w:themeColor="text2"/>
          <w:sz w:val="40"/>
          <w:szCs w:val="40"/>
        </w:rPr>
        <w:t xml:space="preserve">Nisko </w:t>
      </w:r>
      <w:r w:rsidRPr="00873342">
        <w:rPr>
          <w:rFonts w:ascii="Times New Roman" w:hAnsi="Times New Roman" w:cs="Times New Roman"/>
          <w:b/>
          <w:strike/>
          <w:color w:val="FF0000"/>
          <w:sz w:val="40"/>
          <w:szCs w:val="40"/>
        </w:rPr>
        <w:t>201</w:t>
      </w:r>
      <w:r w:rsidR="00F344D7" w:rsidRPr="00873342">
        <w:rPr>
          <w:rFonts w:ascii="Times New Roman" w:hAnsi="Times New Roman" w:cs="Times New Roman"/>
          <w:b/>
          <w:strike/>
          <w:color w:val="FF0000"/>
          <w:sz w:val="40"/>
          <w:szCs w:val="40"/>
        </w:rPr>
        <w:t>6</w:t>
      </w:r>
      <w:r w:rsidR="00873342">
        <w:rPr>
          <w:rFonts w:ascii="Times New Roman" w:hAnsi="Times New Roman" w:cs="Times New Roman"/>
          <w:b/>
          <w:color w:val="FF0000"/>
          <w:sz w:val="40"/>
          <w:szCs w:val="40"/>
        </w:rPr>
        <w:t xml:space="preserve"> </w:t>
      </w:r>
      <w:r w:rsidR="00873342" w:rsidRPr="00873342">
        <w:rPr>
          <w:rFonts w:ascii="Times New Roman" w:hAnsi="Times New Roman" w:cs="Times New Roman"/>
          <w:b/>
          <w:color w:val="FF0000"/>
          <w:sz w:val="40"/>
          <w:szCs w:val="40"/>
        </w:rPr>
        <w:t>2017</w:t>
      </w:r>
    </w:p>
    <w:p w:rsidR="00262449" w:rsidRPr="003F4488" w:rsidRDefault="00262449" w:rsidP="00262449">
      <w:pPr>
        <w:autoSpaceDE w:val="0"/>
        <w:jc w:val="center"/>
        <w:rPr>
          <w:rFonts w:ascii="Times New Roman" w:hAnsi="Times New Roman" w:cs="Times New Roman"/>
          <w:b/>
          <w:color w:val="1F497D" w:themeColor="text2"/>
          <w:sz w:val="40"/>
          <w:szCs w:val="40"/>
        </w:rPr>
      </w:pPr>
    </w:p>
    <w:p w:rsidR="00535E79" w:rsidRPr="003F4488" w:rsidRDefault="00535E79" w:rsidP="00262449">
      <w:pPr>
        <w:autoSpaceDE w:val="0"/>
        <w:jc w:val="center"/>
        <w:rPr>
          <w:rFonts w:ascii="Times New Roman" w:hAnsi="Times New Roman" w:cs="Times New Roman"/>
          <w:b/>
          <w:color w:val="1F497D" w:themeColor="text2"/>
          <w:sz w:val="40"/>
          <w:szCs w:val="40"/>
        </w:rPr>
      </w:pPr>
    </w:p>
    <w:p w:rsidR="00535E79" w:rsidRPr="003F4488" w:rsidRDefault="00535E79" w:rsidP="00262449">
      <w:pPr>
        <w:autoSpaceDE w:val="0"/>
        <w:jc w:val="center"/>
        <w:rPr>
          <w:rFonts w:ascii="Times New Roman" w:hAnsi="Times New Roman" w:cs="Times New Roman"/>
          <w:b/>
          <w:color w:val="1F497D" w:themeColor="text2"/>
          <w:sz w:val="40"/>
          <w:szCs w:val="40"/>
        </w:rPr>
      </w:pPr>
    </w:p>
    <w:p w:rsidR="00535E79" w:rsidRPr="003F4488" w:rsidRDefault="00535E79" w:rsidP="00262449">
      <w:pPr>
        <w:autoSpaceDE w:val="0"/>
        <w:jc w:val="center"/>
        <w:rPr>
          <w:rFonts w:ascii="Times New Roman" w:hAnsi="Times New Roman" w:cs="Times New Roman"/>
          <w:b/>
          <w:color w:val="1F497D" w:themeColor="text2"/>
          <w:sz w:val="40"/>
          <w:szCs w:val="40"/>
        </w:rPr>
      </w:pPr>
    </w:p>
    <w:p w:rsidR="00535E79" w:rsidRPr="003F4488" w:rsidRDefault="00535E79" w:rsidP="00262449">
      <w:pPr>
        <w:autoSpaceDE w:val="0"/>
        <w:jc w:val="center"/>
        <w:rPr>
          <w:rFonts w:ascii="Times New Roman" w:hAnsi="Times New Roman" w:cs="Times New Roman"/>
          <w:b/>
          <w:color w:val="1F497D" w:themeColor="text2"/>
          <w:sz w:val="40"/>
          <w:szCs w:val="40"/>
        </w:rPr>
      </w:pPr>
    </w:p>
    <w:p w:rsidR="00535E79" w:rsidRPr="003F4488" w:rsidRDefault="00535E79" w:rsidP="00262449">
      <w:pPr>
        <w:autoSpaceDE w:val="0"/>
        <w:jc w:val="center"/>
        <w:rPr>
          <w:rFonts w:ascii="Times New Roman" w:hAnsi="Times New Roman" w:cs="Times New Roman"/>
          <w:b/>
          <w:color w:val="1F497D" w:themeColor="text2"/>
          <w:sz w:val="40"/>
          <w:szCs w:val="40"/>
        </w:rPr>
      </w:pPr>
    </w:p>
    <w:p w:rsidR="00535E79" w:rsidRPr="003F4488" w:rsidRDefault="00535E79" w:rsidP="00262449">
      <w:pPr>
        <w:autoSpaceDE w:val="0"/>
        <w:jc w:val="center"/>
        <w:rPr>
          <w:rFonts w:ascii="Times New Roman" w:hAnsi="Times New Roman" w:cs="Times New Roman"/>
          <w:b/>
          <w:color w:val="1F497D" w:themeColor="text2"/>
          <w:sz w:val="40"/>
          <w:szCs w:val="40"/>
        </w:rPr>
      </w:pPr>
    </w:p>
    <w:p w:rsidR="00535E79" w:rsidRPr="003F4488" w:rsidRDefault="00535E79" w:rsidP="00262449">
      <w:pPr>
        <w:autoSpaceDE w:val="0"/>
        <w:jc w:val="center"/>
        <w:rPr>
          <w:rFonts w:ascii="Times New Roman" w:hAnsi="Times New Roman" w:cs="Times New Roman"/>
          <w:b/>
          <w:color w:val="1F497D" w:themeColor="text2"/>
          <w:sz w:val="40"/>
          <w:szCs w:val="40"/>
        </w:rPr>
      </w:pPr>
    </w:p>
    <w:p w:rsidR="00535E79" w:rsidRPr="003F4488" w:rsidRDefault="00535E79" w:rsidP="00262449">
      <w:pPr>
        <w:autoSpaceDE w:val="0"/>
        <w:jc w:val="center"/>
        <w:rPr>
          <w:rFonts w:ascii="Times New Roman" w:hAnsi="Times New Roman" w:cs="Times New Roman"/>
          <w:b/>
          <w:color w:val="1F497D" w:themeColor="text2"/>
          <w:sz w:val="40"/>
          <w:szCs w:val="40"/>
        </w:rPr>
      </w:pPr>
    </w:p>
    <w:p w:rsidR="00535E79" w:rsidRPr="003F4488" w:rsidRDefault="00535E79" w:rsidP="00262449">
      <w:pPr>
        <w:autoSpaceDE w:val="0"/>
        <w:jc w:val="center"/>
        <w:rPr>
          <w:rFonts w:ascii="Times New Roman" w:hAnsi="Times New Roman" w:cs="Times New Roman"/>
          <w:b/>
          <w:color w:val="1F497D" w:themeColor="text2"/>
          <w:sz w:val="40"/>
          <w:szCs w:val="40"/>
        </w:rPr>
      </w:pPr>
    </w:p>
    <w:p w:rsidR="00535E79" w:rsidRPr="003F4488" w:rsidRDefault="00535E79" w:rsidP="00262449">
      <w:pPr>
        <w:autoSpaceDE w:val="0"/>
        <w:jc w:val="center"/>
        <w:rPr>
          <w:rFonts w:ascii="Times New Roman" w:hAnsi="Times New Roman" w:cs="Times New Roman"/>
          <w:b/>
          <w:color w:val="1F497D" w:themeColor="text2"/>
          <w:sz w:val="40"/>
          <w:szCs w:val="40"/>
        </w:rPr>
      </w:pPr>
    </w:p>
    <w:p w:rsidR="00535E79" w:rsidRPr="003F4488" w:rsidRDefault="00535E79" w:rsidP="00262449">
      <w:pPr>
        <w:autoSpaceDE w:val="0"/>
        <w:jc w:val="center"/>
        <w:rPr>
          <w:rFonts w:ascii="Times New Roman" w:hAnsi="Times New Roman" w:cs="Times New Roman"/>
          <w:b/>
          <w:color w:val="1F497D" w:themeColor="text2"/>
          <w:sz w:val="40"/>
          <w:szCs w:val="40"/>
        </w:rPr>
      </w:pPr>
    </w:p>
    <w:p w:rsidR="00535E79" w:rsidRPr="003F4488" w:rsidRDefault="00535E79" w:rsidP="00262449">
      <w:pPr>
        <w:autoSpaceDE w:val="0"/>
        <w:jc w:val="center"/>
        <w:rPr>
          <w:rFonts w:ascii="Times New Roman" w:hAnsi="Times New Roman" w:cs="Times New Roman"/>
          <w:b/>
          <w:color w:val="1F497D" w:themeColor="text2"/>
          <w:sz w:val="40"/>
          <w:szCs w:val="40"/>
        </w:rPr>
      </w:pPr>
    </w:p>
    <w:p w:rsidR="00535E79" w:rsidRPr="003F4488" w:rsidRDefault="00535E79" w:rsidP="00262449">
      <w:pPr>
        <w:autoSpaceDE w:val="0"/>
        <w:jc w:val="center"/>
        <w:rPr>
          <w:rFonts w:ascii="Times New Roman" w:hAnsi="Times New Roman" w:cs="Times New Roman"/>
          <w:b/>
          <w:color w:val="1F497D" w:themeColor="text2"/>
          <w:sz w:val="40"/>
          <w:szCs w:val="40"/>
        </w:rPr>
      </w:pPr>
    </w:p>
    <w:p w:rsidR="00535E79" w:rsidRPr="003F4488" w:rsidRDefault="00535E79" w:rsidP="00262449">
      <w:pPr>
        <w:autoSpaceDE w:val="0"/>
        <w:jc w:val="center"/>
        <w:rPr>
          <w:rFonts w:ascii="Times New Roman" w:hAnsi="Times New Roman" w:cs="Times New Roman"/>
          <w:b/>
          <w:color w:val="1F497D" w:themeColor="text2"/>
          <w:sz w:val="40"/>
          <w:szCs w:val="40"/>
        </w:rPr>
      </w:pPr>
    </w:p>
    <w:p w:rsidR="00535E79" w:rsidRPr="003F4488" w:rsidRDefault="00535E79" w:rsidP="00262449">
      <w:pPr>
        <w:autoSpaceDE w:val="0"/>
        <w:jc w:val="center"/>
        <w:rPr>
          <w:rFonts w:ascii="Times New Roman" w:hAnsi="Times New Roman" w:cs="Times New Roman"/>
          <w:b/>
          <w:color w:val="1F497D" w:themeColor="text2"/>
          <w:sz w:val="40"/>
          <w:szCs w:val="40"/>
        </w:rPr>
      </w:pPr>
    </w:p>
    <w:p w:rsidR="00535E79" w:rsidRPr="003F4488" w:rsidRDefault="00535E79" w:rsidP="00262449">
      <w:pPr>
        <w:autoSpaceDE w:val="0"/>
        <w:jc w:val="center"/>
        <w:rPr>
          <w:rFonts w:ascii="Times New Roman" w:hAnsi="Times New Roman" w:cs="Times New Roman"/>
          <w:b/>
          <w:color w:val="1F497D" w:themeColor="text2"/>
          <w:sz w:val="40"/>
          <w:szCs w:val="40"/>
        </w:rPr>
      </w:pPr>
    </w:p>
    <w:p w:rsidR="00535E79" w:rsidRPr="003F4488" w:rsidRDefault="00535E79" w:rsidP="00262449">
      <w:pPr>
        <w:autoSpaceDE w:val="0"/>
        <w:jc w:val="center"/>
        <w:rPr>
          <w:rFonts w:ascii="Times New Roman" w:hAnsi="Times New Roman" w:cs="Times New Roman"/>
          <w:b/>
          <w:color w:val="1F497D" w:themeColor="text2"/>
          <w:sz w:val="40"/>
          <w:szCs w:val="40"/>
        </w:rPr>
      </w:pPr>
    </w:p>
    <w:p w:rsidR="00535E79" w:rsidRPr="003F4488" w:rsidRDefault="00535E79" w:rsidP="00262449">
      <w:pPr>
        <w:autoSpaceDE w:val="0"/>
        <w:jc w:val="center"/>
        <w:rPr>
          <w:rFonts w:ascii="Times New Roman" w:hAnsi="Times New Roman" w:cs="Times New Roman"/>
          <w:b/>
          <w:color w:val="1F497D" w:themeColor="text2"/>
          <w:sz w:val="40"/>
          <w:szCs w:val="40"/>
        </w:rPr>
      </w:pPr>
    </w:p>
    <w:p w:rsidR="00262449" w:rsidRPr="003F4488" w:rsidRDefault="00262449" w:rsidP="00262449">
      <w:pPr>
        <w:autoSpaceDE w:val="0"/>
        <w:jc w:val="center"/>
        <w:rPr>
          <w:rFonts w:ascii="Times New Roman" w:hAnsi="Times New Roman" w:cs="Times New Roman"/>
          <w:b/>
          <w:sz w:val="40"/>
          <w:szCs w:val="40"/>
        </w:rPr>
      </w:pPr>
    </w:p>
    <w:p w:rsidR="00A460F0" w:rsidRPr="003F4488" w:rsidRDefault="00A460F0" w:rsidP="00535E79">
      <w:pPr>
        <w:autoSpaceDE w:val="0"/>
        <w:rPr>
          <w:rFonts w:ascii="Times New Roman" w:hAnsi="Times New Roman" w:cs="Times New Roman"/>
          <w:b/>
          <w:sz w:val="40"/>
          <w:szCs w:val="40"/>
        </w:rPr>
      </w:pPr>
    </w:p>
    <w:p w:rsidR="00D435ED" w:rsidRPr="003F4488" w:rsidRDefault="0084791D" w:rsidP="005818E4">
      <w:pPr>
        <w:spacing w:after="0" w:line="240" w:lineRule="auto"/>
        <w:jc w:val="both"/>
        <w:rPr>
          <w:rFonts w:ascii="Times New Roman" w:hAnsi="Times New Roman" w:cs="Times New Roman"/>
          <w:b/>
          <w:color w:val="1F497D" w:themeColor="text2"/>
          <w:sz w:val="28"/>
          <w:szCs w:val="28"/>
        </w:rPr>
      </w:pPr>
      <w:r w:rsidRPr="003F4488">
        <w:rPr>
          <w:rFonts w:ascii="Times New Roman" w:hAnsi="Times New Roman" w:cs="Times New Roman"/>
          <w:b/>
          <w:color w:val="1F497D" w:themeColor="text2"/>
          <w:sz w:val="28"/>
          <w:szCs w:val="28"/>
        </w:rPr>
        <w:lastRenderedPageBreak/>
        <w:t>Spis treści</w:t>
      </w:r>
    </w:p>
    <w:p w:rsidR="00582D3F" w:rsidRPr="003F4488" w:rsidRDefault="00582D3F" w:rsidP="005818E4">
      <w:pPr>
        <w:spacing w:after="0" w:line="240" w:lineRule="auto"/>
        <w:jc w:val="both"/>
        <w:rPr>
          <w:rFonts w:ascii="Times New Roman" w:hAnsi="Times New Roman" w:cs="Times New Roman"/>
          <w:b/>
          <w:color w:val="1F497D" w:themeColor="text2"/>
          <w:sz w:val="28"/>
          <w:szCs w:val="28"/>
        </w:rPr>
      </w:pPr>
    </w:p>
    <w:p w:rsidR="00D435ED" w:rsidRPr="003F4488" w:rsidRDefault="005818E4" w:rsidP="00B3326E">
      <w:pPr>
        <w:tabs>
          <w:tab w:val="right" w:leader="dot" w:pos="10632"/>
        </w:tabs>
        <w:spacing w:after="0" w:line="240" w:lineRule="auto"/>
        <w:jc w:val="both"/>
        <w:rPr>
          <w:rFonts w:ascii="Times New Roman" w:hAnsi="Times New Roman" w:cs="Times New Roman"/>
          <w:b/>
          <w:bCs/>
        </w:rPr>
      </w:pPr>
      <w:r w:rsidRPr="003F4488">
        <w:rPr>
          <w:rFonts w:ascii="Times New Roman" w:hAnsi="Times New Roman" w:cs="Times New Roman"/>
          <w:b/>
        </w:rPr>
        <w:t>Rozdział</w:t>
      </w:r>
      <w:r w:rsidR="0084791D" w:rsidRPr="003F4488">
        <w:rPr>
          <w:rFonts w:ascii="Times New Roman" w:hAnsi="Times New Roman" w:cs="Times New Roman"/>
          <w:b/>
          <w:bCs/>
        </w:rPr>
        <w:t xml:space="preserve"> I. </w:t>
      </w:r>
      <w:r w:rsidRPr="003F4488">
        <w:rPr>
          <w:rFonts w:ascii="Times New Roman" w:hAnsi="Times New Roman" w:cs="Times New Roman"/>
          <w:b/>
          <w:bCs/>
        </w:rPr>
        <w:t>Charakterystyka</w:t>
      </w:r>
      <w:r w:rsidR="0084791D" w:rsidRPr="003F4488">
        <w:rPr>
          <w:rFonts w:ascii="Times New Roman" w:hAnsi="Times New Roman" w:cs="Times New Roman"/>
          <w:b/>
          <w:bCs/>
        </w:rPr>
        <w:t xml:space="preserve"> LGD</w:t>
      </w:r>
      <w:r w:rsidR="005D67D1" w:rsidRPr="003F4488">
        <w:rPr>
          <w:rFonts w:ascii="Times New Roman" w:hAnsi="Times New Roman" w:cs="Times New Roman"/>
          <w:b/>
          <w:bCs/>
        </w:rPr>
        <w:t xml:space="preserve"> </w:t>
      </w:r>
      <w:r w:rsidR="00B3326E" w:rsidRPr="003F4488">
        <w:rPr>
          <w:rFonts w:ascii="Times New Roman" w:hAnsi="Times New Roman" w:cs="Times New Roman"/>
          <w:bCs/>
        </w:rPr>
        <w:tab/>
      </w:r>
      <w:r w:rsidR="00B3326E" w:rsidRPr="003F4488">
        <w:rPr>
          <w:rFonts w:ascii="Times New Roman" w:hAnsi="Times New Roman" w:cs="Times New Roman"/>
          <w:b/>
          <w:bCs/>
        </w:rPr>
        <w:t>2</w:t>
      </w:r>
    </w:p>
    <w:p w:rsidR="00D435ED" w:rsidRPr="003F4488" w:rsidRDefault="0084791D" w:rsidP="00B3326E">
      <w:pPr>
        <w:tabs>
          <w:tab w:val="right" w:leader="dot" w:pos="10632"/>
        </w:tabs>
        <w:spacing w:after="0" w:line="240" w:lineRule="auto"/>
        <w:jc w:val="both"/>
        <w:rPr>
          <w:rFonts w:ascii="Times New Roman" w:hAnsi="Times New Roman" w:cs="Times New Roman"/>
          <w:bCs/>
        </w:rPr>
      </w:pPr>
      <w:r w:rsidRPr="003F4488">
        <w:rPr>
          <w:rFonts w:ascii="Times New Roman" w:hAnsi="Times New Roman" w:cs="Times New Roman"/>
          <w:bCs/>
        </w:rPr>
        <w:t>1.Forma prawna i nazwa stowarzyszenia</w:t>
      </w:r>
      <w:r w:rsidR="005D67D1" w:rsidRPr="003F4488">
        <w:rPr>
          <w:rFonts w:ascii="Times New Roman" w:hAnsi="Times New Roman" w:cs="Times New Roman"/>
          <w:bCs/>
        </w:rPr>
        <w:t xml:space="preserve"> </w:t>
      </w:r>
      <w:r w:rsidR="00B3326E" w:rsidRPr="003F4488">
        <w:rPr>
          <w:rFonts w:ascii="Times New Roman" w:hAnsi="Times New Roman" w:cs="Times New Roman"/>
          <w:bCs/>
        </w:rPr>
        <w:tab/>
        <w:t>2</w:t>
      </w:r>
    </w:p>
    <w:p w:rsidR="00D435ED" w:rsidRPr="003F4488" w:rsidRDefault="0084791D" w:rsidP="00B3326E">
      <w:pPr>
        <w:tabs>
          <w:tab w:val="right" w:leader="dot" w:pos="10632"/>
        </w:tabs>
        <w:spacing w:after="0" w:line="240" w:lineRule="auto"/>
        <w:jc w:val="both"/>
        <w:rPr>
          <w:rFonts w:ascii="Times New Roman" w:hAnsi="Times New Roman" w:cs="Times New Roman"/>
        </w:rPr>
      </w:pPr>
      <w:r w:rsidRPr="003F4488">
        <w:rPr>
          <w:rFonts w:ascii="Times New Roman" w:hAnsi="Times New Roman" w:cs="Times New Roman"/>
        </w:rPr>
        <w:t>2. Opis obszaru LGD</w:t>
      </w:r>
      <w:r w:rsidR="005D67D1" w:rsidRPr="003F4488">
        <w:rPr>
          <w:rFonts w:ascii="Times New Roman" w:hAnsi="Times New Roman" w:cs="Times New Roman"/>
        </w:rPr>
        <w:t xml:space="preserve"> </w:t>
      </w:r>
      <w:r w:rsidR="00B3326E" w:rsidRPr="003F4488">
        <w:rPr>
          <w:rFonts w:ascii="Times New Roman" w:hAnsi="Times New Roman" w:cs="Times New Roman"/>
        </w:rPr>
        <w:tab/>
        <w:t>2</w:t>
      </w:r>
    </w:p>
    <w:p w:rsidR="00B3326E" w:rsidRPr="003F4488" w:rsidRDefault="0084791D" w:rsidP="00B3326E">
      <w:pPr>
        <w:tabs>
          <w:tab w:val="right" w:leader="dot" w:pos="10632"/>
        </w:tabs>
        <w:spacing w:after="0" w:line="240" w:lineRule="auto"/>
        <w:jc w:val="both"/>
        <w:rPr>
          <w:rFonts w:ascii="Times New Roman" w:hAnsi="Times New Roman" w:cs="Times New Roman"/>
        </w:rPr>
      </w:pPr>
      <w:r w:rsidRPr="003F4488">
        <w:rPr>
          <w:rFonts w:ascii="Times New Roman" w:hAnsi="Times New Roman" w:cs="Times New Roman"/>
        </w:rPr>
        <w:t xml:space="preserve">3. Opis procesu tworzenia </w:t>
      </w:r>
      <w:r w:rsidR="00B3326E" w:rsidRPr="003F4488">
        <w:rPr>
          <w:rFonts w:ascii="Times New Roman" w:hAnsi="Times New Roman" w:cs="Times New Roman"/>
        </w:rPr>
        <w:t>partnerstwa i doświadczenie LGD</w:t>
      </w:r>
      <w:r w:rsidR="005D67D1" w:rsidRPr="003F4488">
        <w:rPr>
          <w:rFonts w:ascii="Times New Roman" w:hAnsi="Times New Roman" w:cs="Times New Roman"/>
        </w:rPr>
        <w:t xml:space="preserve"> </w:t>
      </w:r>
      <w:r w:rsidR="00B3326E" w:rsidRPr="003F4488">
        <w:rPr>
          <w:rFonts w:ascii="Times New Roman" w:hAnsi="Times New Roman" w:cs="Times New Roman"/>
        </w:rPr>
        <w:tab/>
        <w:t>3</w:t>
      </w:r>
    </w:p>
    <w:p w:rsidR="00283D6E" w:rsidRPr="003F4488" w:rsidRDefault="0084791D" w:rsidP="00283D6E">
      <w:pPr>
        <w:tabs>
          <w:tab w:val="right" w:leader="dot" w:pos="10632"/>
        </w:tabs>
        <w:spacing w:after="0" w:line="240" w:lineRule="auto"/>
        <w:jc w:val="both"/>
        <w:rPr>
          <w:rFonts w:ascii="Times New Roman" w:hAnsi="Times New Roman" w:cs="Times New Roman"/>
        </w:rPr>
      </w:pPr>
      <w:r w:rsidRPr="003F4488">
        <w:rPr>
          <w:rFonts w:ascii="Times New Roman" w:hAnsi="Times New Roman" w:cs="Times New Roman"/>
        </w:rPr>
        <w:t>4. Opis struktury LGD</w:t>
      </w:r>
      <w:r w:rsidR="005D67D1" w:rsidRPr="003F4488">
        <w:rPr>
          <w:rFonts w:ascii="Times New Roman" w:hAnsi="Times New Roman" w:cs="Times New Roman"/>
        </w:rPr>
        <w:t xml:space="preserve"> </w:t>
      </w:r>
      <w:r w:rsidR="00283D6E" w:rsidRPr="003F4488">
        <w:rPr>
          <w:rFonts w:ascii="Times New Roman" w:hAnsi="Times New Roman" w:cs="Times New Roman"/>
        </w:rPr>
        <w:tab/>
        <w:t>4</w:t>
      </w:r>
    </w:p>
    <w:p w:rsidR="00283D6E" w:rsidRPr="003F4488" w:rsidRDefault="0084791D" w:rsidP="00AF6FFA">
      <w:pPr>
        <w:tabs>
          <w:tab w:val="right" w:leader="dot" w:pos="10632"/>
        </w:tabs>
        <w:spacing w:after="0" w:line="240" w:lineRule="auto"/>
        <w:jc w:val="both"/>
        <w:rPr>
          <w:rFonts w:ascii="Times New Roman" w:hAnsi="Times New Roman" w:cs="Times New Roman"/>
        </w:rPr>
      </w:pPr>
      <w:r w:rsidRPr="003F4488">
        <w:rPr>
          <w:rStyle w:val="Teksttreci"/>
          <w:rFonts w:eastAsia="Calibri"/>
          <w:sz w:val="22"/>
          <w:szCs w:val="22"/>
        </w:rPr>
        <w:t>5. Opis składu organu decyzyjnego i c</w:t>
      </w:r>
      <w:r w:rsidRPr="003F4488">
        <w:rPr>
          <w:rFonts w:ascii="Times New Roman" w:hAnsi="Times New Roman" w:cs="Times New Roman"/>
        </w:rPr>
        <w:t>hara</w:t>
      </w:r>
      <w:r w:rsidR="00283D6E" w:rsidRPr="003F4488">
        <w:rPr>
          <w:rFonts w:ascii="Times New Roman" w:hAnsi="Times New Roman" w:cs="Times New Roman"/>
        </w:rPr>
        <w:t>kterystyka procesu decyzyjnego</w:t>
      </w:r>
      <w:r w:rsidR="005D67D1" w:rsidRPr="003F4488">
        <w:rPr>
          <w:rFonts w:ascii="Times New Roman" w:hAnsi="Times New Roman" w:cs="Times New Roman"/>
        </w:rPr>
        <w:t xml:space="preserve"> </w:t>
      </w:r>
      <w:r w:rsidR="000E0403" w:rsidRPr="003F4488">
        <w:rPr>
          <w:rFonts w:ascii="Times New Roman" w:hAnsi="Times New Roman" w:cs="Times New Roman"/>
        </w:rPr>
        <w:tab/>
        <w:t>5</w:t>
      </w:r>
    </w:p>
    <w:p w:rsidR="0082546B" w:rsidRPr="003F4488" w:rsidRDefault="0084791D" w:rsidP="00AF6FFA">
      <w:pPr>
        <w:tabs>
          <w:tab w:val="right" w:leader="dot" w:pos="10632"/>
        </w:tabs>
        <w:spacing w:after="0" w:line="240" w:lineRule="auto"/>
        <w:jc w:val="both"/>
        <w:rPr>
          <w:rFonts w:ascii="Times New Roman" w:hAnsi="Times New Roman" w:cs="Times New Roman"/>
        </w:rPr>
      </w:pPr>
      <w:r w:rsidRPr="003F4488">
        <w:rPr>
          <w:rFonts w:ascii="Times New Roman" w:hAnsi="Times New Roman" w:cs="Times New Roman"/>
        </w:rPr>
        <w:t>6. Dokument</w:t>
      </w:r>
      <w:r w:rsidR="0082546B" w:rsidRPr="003F4488">
        <w:rPr>
          <w:rFonts w:ascii="Times New Roman" w:hAnsi="Times New Roman" w:cs="Times New Roman"/>
        </w:rPr>
        <w:t>y regulujące funkcjonowanie LGD</w:t>
      </w:r>
      <w:r w:rsidR="005D67D1" w:rsidRPr="003F4488">
        <w:rPr>
          <w:rFonts w:ascii="Times New Roman" w:hAnsi="Times New Roman" w:cs="Times New Roman"/>
        </w:rPr>
        <w:t xml:space="preserve"> </w:t>
      </w:r>
      <w:r w:rsidR="000E0403" w:rsidRPr="003F4488">
        <w:rPr>
          <w:rFonts w:ascii="Times New Roman" w:hAnsi="Times New Roman" w:cs="Times New Roman"/>
        </w:rPr>
        <w:tab/>
        <w:t>5</w:t>
      </w:r>
    </w:p>
    <w:p w:rsidR="0082546B" w:rsidRPr="003F4488" w:rsidRDefault="0082546B" w:rsidP="00AF6FFA">
      <w:pPr>
        <w:tabs>
          <w:tab w:val="right" w:leader="dot" w:pos="10632"/>
        </w:tabs>
        <w:spacing w:after="0" w:line="240" w:lineRule="auto"/>
        <w:jc w:val="both"/>
        <w:rPr>
          <w:rFonts w:ascii="Times New Roman" w:hAnsi="Times New Roman" w:cs="Times New Roman"/>
        </w:rPr>
      </w:pPr>
      <w:r w:rsidRPr="003F4488">
        <w:rPr>
          <w:rFonts w:ascii="Times New Roman" w:hAnsi="Times New Roman" w:cs="Times New Roman"/>
        </w:rPr>
        <w:t>7. Potencjał ludzki LGD</w:t>
      </w:r>
      <w:r w:rsidR="000E0403" w:rsidRPr="003F4488">
        <w:rPr>
          <w:rFonts w:ascii="Times New Roman" w:hAnsi="Times New Roman" w:cs="Times New Roman"/>
        </w:rPr>
        <w:tab/>
        <w:t>5</w:t>
      </w:r>
    </w:p>
    <w:p w:rsidR="0082546B" w:rsidRPr="003F4488" w:rsidRDefault="005818E4" w:rsidP="00AF6FFA">
      <w:pPr>
        <w:tabs>
          <w:tab w:val="right" w:leader="dot" w:pos="10632"/>
        </w:tabs>
        <w:spacing w:after="0" w:line="240" w:lineRule="auto"/>
        <w:jc w:val="both"/>
        <w:rPr>
          <w:rFonts w:ascii="Times New Roman" w:hAnsi="Times New Roman" w:cs="Times New Roman"/>
          <w:b/>
        </w:rPr>
      </w:pPr>
      <w:r w:rsidRPr="003F4488">
        <w:rPr>
          <w:rFonts w:ascii="Times New Roman" w:hAnsi="Times New Roman" w:cs="Times New Roman"/>
          <w:b/>
        </w:rPr>
        <w:t xml:space="preserve">Rozdział </w:t>
      </w:r>
      <w:r w:rsidR="0084791D" w:rsidRPr="003F4488">
        <w:rPr>
          <w:rFonts w:ascii="Times New Roman" w:hAnsi="Times New Roman" w:cs="Times New Roman"/>
          <w:b/>
        </w:rPr>
        <w:t xml:space="preserve">II. </w:t>
      </w:r>
      <w:r w:rsidRPr="003F4488">
        <w:rPr>
          <w:rFonts w:ascii="Times New Roman" w:hAnsi="Times New Roman" w:cs="Times New Roman"/>
          <w:b/>
        </w:rPr>
        <w:t xml:space="preserve">Partycypacyjny charakter </w:t>
      </w:r>
      <w:r w:rsidR="0084791D" w:rsidRPr="003F4488">
        <w:rPr>
          <w:rFonts w:ascii="Times New Roman" w:hAnsi="Times New Roman" w:cs="Times New Roman"/>
          <w:b/>
        </w:rPr>
        <w:t>LSR</w:t>
      </w:r>
      <w:r w:rsidR="005D67D1" w:rsidRPr="003F4488">
        <w:rPr>
          <w:rFonts w:ascii="Times New Roman" w:hAnsi="Times New Roman" w:cs="Times New Roman"/>
          <w:b/>
        </w:rPr>
        <w:t xml:space="preserve"> </w:t>
      </w:r>
      <w:r w:rsidR="0084791D" w:rsidRPr="003F4488">
        <w:rPr>
          <w:rFonts w:ascii="Times New Roman" w:hAnsi="Times New Roman" w:cs="Times New Roman"/>
        </w:rPr>
        <w:tab/>
      </w:r>
      <w:r w:rsidR="000E0403" w:rsidRPr="003F4488">
        <w:rPr>
          <w:rFonts w:ascii="Times New Roman" w:hAnsi="Times New Roman" w:cs="Times New Roman"/>
          <w:b/>
        </w:rPr>
        <w:t>6</w:t>
      </w:r>
    </w:p>
    <w:p w:rsidR="0082546B" w:rsidRPr="003F4488" w:rsidRDefault="0084791D" w:rsidP="00AF6FFA">
      <w:pPr>
        <w:tabs>
          <w:tab w:val="right" w:leader="dot" w:pos="10632"/>
        </w:tabs>
        <w:spacing w:after="0" w:line="240" w:lineRule="auto"/>
        <w:jc w:val="both"/>
        <w:rPr>
          <w:rFonts w:ascii="Times New Roman" w:hAnsi="Times New Roman" w:cs="Times New Roman"/>
        </w:rPr>
      </w:pPr>
      <w:r w:rsidRPr="003F4488">
        <w:rPr>
          <w:rFonts w:ascii="Times New Roman" w:hAnsi="Times New Roman" w:cs="Times New Roman"/>
        </w:rPr>
        <w:t>1. P</w:t>
      </w:r>
      <w:r w:rsidR="0082546B" w:rsidRPr="003F4488">
        <w:rPr>
          <w:rFonts w:ascii="Times New Roman" w:hAnsi="Times New Roman" w:cs="Times New Roman"/>
        </w:rPr>
        <w:t>roces konsultacji i jego etapy</w:t>
      </w:r>
      <w:r w:rsidR="005D67D1" w:rsidRPr="003F4488">
        <w:rPr>
          <w:rFonts w:ascii="Times New Roman" w:hAnsi="Times New Roman" w:cs="Times New Roman"/>
        </w:rPr>
        <w:t xml:space="preserve"> </w:t>
      </w:r>
      <w:r w:rsidR="000E0403" w:rsidRPr="003F4488">
        <w:rPr>
          <w:rFonts w:ascii="Times New Roman" w:hAnsi="Times New Roman" w:cs="Times New Roman"/>
        </w:rPr>
        <w:tab/>
        <w:t>6</w:t>
      </w:r>
    </w:p>
    <w:p w:rsidR="0082546B" w:rsidRPr="003F4488" w:rsidRDefault="0084791D" w:rsidP="00AF6FFA">
      <w:pPr>
        <w:tabs>
          <w:tab w:val="right" w:leader="dot" w:pos="10632"/>
        </w:tabs>
        <w:spacing w:after="0" w:line="240" w:lineRule="auto"/>
        <w:jc w:val="both"/>
        <w:rPr>
          <w:rFonts w:ascii="Times New Roman" w:hAnsi="Times New Roman" w:cs="Times New Roman"/>
        </w:rPr>
      </w:pPr>
      <w:r w:rsidRPr="003F4488">
        <w:rPr>
          <w:rFonts w:ascii="Times New Roman" w:hAnsi="Times New Roman" w:cs="Times New Roman"/>
        </w:rPr>
        <w:t>2. Kluczowe</w:t>
      </w:r>
      <w:r w:rsidR="0082546B" w:rsidRPr="003F4488">
        <w:rPr>
          <w:rFonts w:ascii="Times New Roman" w:hAnsi="Times New Roman" w:cs="Times New Roman"/>
        </w:rPr>
        <w:t xml:space="preserve"> osoby dla procesu budowy LSR</w:t>
      </w:r>
      <w:r w:rsidR="005D67D1" w:rsidRPr="003F4488">
        <w:rPr>
          <w:rFonts w:ascii="Times New Roman" w:hAnsi="Times New Roman" w:cs="Times New Roman"/>
        </w:rPr>
        <w:t xml:space="preserve"> </w:t>
      </w:r>
      <w:r w:rsidR="006052BC" w:rsidRPr="003F4488">
        <w:rPr>
          <w:rFonts w:ascii="Times New Roman" w:hAnsi="Times New Roman" w:cs="Times New Roman"/>
        </w:rPr>
        <w:tab/>
        <w:t>9</w:t>
      </w:r>
    </w:p>
    <w:p w:rsidR="0082546B" w:rsidRPr="003F4488" w:rsidRDefault="0084791D" w:rsidP="00AF6FFA">
      <w:pPr>
        <w:tabs>
          <w:tab w:val="right" w:leader="dot" w:pos="10632"/>
        </w:tabs>
        <w:spacing w:after="0" w:line="240" w:lineRule="auto"/>
        <w:jc w:val="both"/>
        <w:rPr>
          <w:rFonts w:ascii="Times New Roman" w:hAnsi="Times New Roman" w:cs="Times New Roman"/>
        </w:rPr>
      </w:pPr>
      <w:r w:rsidRPr="003F4488">
        <w:rPr>
          <w:rFonts w:ascii="Times New Roman" w:hAnsi="Times New Roman" w:cs="Times New Roman"/>
        </w:rPr>
        <w:t>3. Skład i k</w:t>
      </w:r>
      <w:r w:rsidR="0082546B" w:rsidRPr="003F4488">
        <w:rPr>
          <w:rFonts w:ascii="Times New Roman" w:hAnsi="Times New Roman" w:cs="Times New Roman"/>
        </w:rPr>
        <w:t>ompetencje zespołów roboczych</w:t>
      </w:r>
      <w:r w:rsidR="005D67D1" w:rsidRPr="003F4488">
        <w:rPr>
          <w:rFonts w:ascii="Times New Roman" w:hAnsi="Times New Roman" w:cs="Times New Roman"/>
        </w:rPr>
        <w:t xml:space="preserve"> </w:t>
      </w:r>
      <w:r w:rsidR="006052BC" w:rsidRPr="003F4488">
        <w:rPr>
          <w:rFonts w:ascii="Times New Roman" w:hAnsi="Times New Roman" w:cs="Times New Roman"/>
        </w:rPr>
        <w:tab/>
        <w:t>9</w:t>
      </w:r>
    </w:p>
    <w:p w:rsidR="0082546B" w:rsidRPr="003F4488" w:rsidRDefault="0084791D" w:rsidP="00AF6FFA">
      <w:pPr>
        <w:tabs>
          <w:tab w:val="right" w:leader="dot" w:pos="10632"/>
        </w:tabs>
        <w:spacing w:after="0" w:line="240" w:lineRule="auto"/>
        <w:jc w:val="both"/>
        <w:rPr>
          <w:rFonts w:ascii="Times New Roman" w:hAnsi="Times New Roman" w:cs="Times New Roman"/>
        </w:rPr>
      </w:pPr>
      <w:r w:rsidRPr="003F4488">
        <w:rPr>
          <w:rFonts w:ascii="Times New Roman" w:hAnsi="Times New Roman" w:cs="Times New Roman"/>
        </w:rPr>
        <w:t>4. Opracowanie zasad wyboru i ustalenie kryteriów wyboru</w:t>
      </w:r>
      <w:r w:rsidR="006052BC" w:rsidRPr="003F4488">
        <w:rPr>
          <w:rFonts w:ascii="Times New Roman" w:hAnsi="Times New Roman" w:cs="Times New Roman"/>
        </w:rPr>
        <w:tab/>
        <w:t>10</w:t>
      </w:r>
    </w:p>
    <w:p w:rsidR="0082546B" w:rsidRPr="003F4488" w:rsidRDefault="0084791D" w:rsidP="00AF6FFA">
      <w:pPr>
        <w:tabs>
          <w:tab w:val="right" w:leader="dot" w:pos="10632"/>
        </w:tabs>
        <w:spacing w:after="0" w:line="240" w:lineRule="auto"/>
        <w:jc w:val="both"/>
        <w:rPr>
          <w:rFonts w:ascii="Times New Roman" w:hAnsi="Times New Roman" w:cs="Times New Roman"/>
        </w:rPr>
      </w:pPr>
      <w:r w:rsidRPr="003F4488">
        <w:rPr>
          <w:rFonts w:ascii="Times New Roman" w:hAnsi="Times New Roman" w:cs="Times New Roman"/>
        </w:rPr>
        <w:t>5. Wnioski z przeprowadzonego procesu konsultacji (w</w:t>
      </w:r>
      <w:r w:rsidR="0082546B" w:rsidRPr="003F4488">
        <w:rPr>
          <w:rFonts w:ascii="Times New Roman" w:hAnsi="Times New Roman" w:cs="Times New Roman"/>
        </w:rPr>
        <w:t>yniki badań własnych ewaluacji)</w:t>
      </w:r>
      <w:r w:rsidR="006052BC" w:rsidRPr="003F4488">
        <w:rPr>
          <w:rFonts w:ascii="Times New Roman" w:hAnsi="Times New Roman" w:cs="Times New Roman"/>
        </w:rPr>
        <w:tab/>
        <w:t>10</w:t>
      </w:r>
    </w:p>
    <w:p w:rsidR="0082546B" w:rsidRPr="003F4488" w:rsidRDefault="005818E4" w:rsidP="00AF6FFA">
      <w:pPr>
        <w:tabs>
          <w:tab w:val="right" w:leader="dot" w:pos="10632"/>
        </w:tabs>
        <w:spacing w:after="0" w:line="240" w:lineRule="auto"/>
        <w:jc w:val="both"/>
        <w:rPr>
          <w:rFonts w:ascii="Times New Roman" w:hAnsi="Times New Roman" w:cs="Times New Roman"/>
          <w:b/>
        </w:rPr>
      </w:pPr>
      <w:r w:rsidRPr="003F4488">
        <w:rPr>
          <w:rFonts w:ascii="Times New Roman" w:hAnsi="Times New Roman" w:cs="Times New Roman"/>
          <w:b/>
        </w:rPr>
        <w:t>Rozdział</w:t>
      </w:r>
      <w:r w:rsidR="0084791D" w:rsidRPr="003F4488">
        <w:rPr>
          <w:rFonts w:ascii="Times New Roman" w:hAnsi="Times New Roman" w:cs="Times New Roman"/>
          <w:b/>
        </w:rPr>
        <w:t xml:space="preserve"> III. </w:t>
      </w:r>
      <w:r w:rsidRPr="003F4488">
        <w:rPr>
          <w:rFonts w:ascii="Times New Roman" w:hAnsi="Times New Roman" w:cs="Times New Roman"/>
          <w:b/>
        </w:rPr>
        <w:t>Diagnoza – opis obszaru i ludności</w:t>
      </w:r>
      <w:r w:rsidR="005D67D1" w:rsidRPr="003F4488">
        <w:rPr>
          <w:rFonts w:ascii="Times New Roman" w:hAnsi="Times New Roman" w:cs="Times New Roman"/>
          <w:b/>
        </w:rPr>
        <w:t xml:space="preserve"> </w:t>
      </w:r>
      <w:r w:rsidR="00AF6FFA" w:rsidRPr="003F4488">
        <w:rPr>
          <w:rFonts w:ascii="Times New Roman" w:hAnsi="Times New Roman" w:cs="Times New Roman"/>
        </w:rPr>
        <w:tab/>
      </w:r>
      <w:r w:rsidR="006052BC" w:rsidRPr="003F4488">
        <w:rPr>
          <w:rFonts w:ascii="Times New Roman" w:hAnsi="Times New Roman" w:cs="Times New Roman"/>
          <w:b/>
        </w:rPr>
        <w:t>12</w:t>
      </w:r>
    </w:p>
    <w:p w:rsidR="0013737D" w:rsidRPr="003F4488" w:rsidRDefault="0084791D" w:rsidP="00E26BEC">
      <w:pPr>
        <w:tabs>
          <w:tab w:val="right" w:leader="dot" w:pos="10632"/>
        </w:tabs>
        <w:spacing w:after="0" w:line="240" w:lineRule="auto"/>
        <w:jc w:val="both"/>
        <w:rPr>
          <w:rFonts w:ascii="Times New Roman" w:hAnsi="Times New Roman" w:cs="Times New Roman"/>
        </w:rPr>
      </w:pPr>
      <w:r w:rsidRPr="003F4488">
        <w:rPr>
          <w:rFonts w:ascii="Times New Roman" w:hAnsi="Times New Roman" w:cs="Times New Roman"/>
        </w:rPr>
        <w:t>1. Określenie  grup  szczególnie istotnych z  punktu widzenia   realizacji LSR   oraz problemów i obszarów</w:t>
      </w:r>
      <w:r w:rsidR="00831289" w:rsidRPr="003F4488">
        <w:rPr>
          <w:rFonts w:ascii="Times New Roman" w:hAnsi="Times New Roman" w:cs="Times New Roman"/>
        </w:rPr>
        <w:t xml:space="preserve"> </w:t>
      </w:r>
      <w:r w:rsidRPr="003F4488">
        <w:rPr>
          <w:rFonts w:ascii="Times New Roman" w:hAnsi="Times New Roman" w:cs="Times New Roman"/>
        </w:rPr>
        <w:t>interwencj</w:t>
      </w:r>
      <w:r w:rsidR="00724FBF" w:rsidRPr="003F4488">
        <w:rPr>
          <w:rFonts w:ascii="Times New Roman" w:hAnsi="Times New Roman" w:cs="Times New Roman"/>
        </w:rPr>
        <w:t>i odnoszących się do tych grup</w:t>
      </w:r>
      <w:r w:rsidR="005D67D1" w:rsidRPr="003F4488">
        <w:rPr>
          <w:rFonts w:ascii="Times New Roman" w:hAnsi="Times New Roman" w:cs="Times New Roman"/>
        </w:rPr>
        <w:t xml:space="preserve"> </w:t>
      </w:r>
      <w:r w:rsidR="006052BC" w:rsidRPr="003F4488">
        <w:rPr>
          <w:rFonts w:ascii="Times New Roman" w:hAnsi="Times New Roman" w:cs="Times New Roman"/>
        </w:rPr>
        <w:tab/>
        <w:t>12</w:t>
      </w:r>
    </w:p>
    <w:p w:rsidR="0082546B" w:rsidRPr="003F4488" w:rsidRDefault="00724FBF" w:rsidP="00E26BEC">
      <w:pPr>
        <w:tabs>
          <w:tab w:val="right" w:leader="dot" w:pos="10632"/>
        </w:tabs>
        <w:spacing w:after="0" w:line="240" w:lineRule="auto"/>
        <w:jc w:val="both"/>
        <w:rPr>
          <w:rFonts w:ascii="Times New Roman" w:hAnsi="Times New Roman" w:cs="Times New Roman"/>
        </w:rPr>
      </w:pPr>
      <w:r w:rsidRPr="003F4488">
        <w:rPr>
          <w:rFonts w:ascii="Times New Roman" w:hAnsi="Times New Roman" w:cs="Times New Roman"/>
        </w:rPr>
        <w:t>2. Infrastruktura drogowa i bezpieczeństwo na drogach</w:t>
      </w:r>
      <w:r w:rsidR="006052BC" w:rsidRPr="003F4488">
        <w:rPr>
          <w:rFonts w:ascii="Times New Roman" w:hAnsi="Times New Roman" w:cs="Times New Roman"/>
        </w:rPr>
        <w:tab/>
        <w:t>13</w:t>
      </w:r>
    </w:p>
    <w:p w:rsidR="0082546B" w:rsidRPr="003F4488" w:rsidRDefault="00A232C5" w:rsidP="00E26BEC">
      <w:pPr>
        <w:tabs>
          <w:tab w:val="right" w:leader="dot" w:pos="10632"/>
        </w:tabs>
        <w:spacing w:after="0" w:line="240" w:lineRule="auto"/>
        <w:jc w:val="both"/>
        <w:rPr>
          <w:rFonts w:ascii="Times New Roman" w:hAnsi="Times New Roman" w:cs="Times New Roman"/>
        </w:rPr>
      </w:pPr>
      <w:r w:rsidRPr="003F4488">
        <w:rPr>
          <w:rFonts w:ascii="Times New Roman" w:hAnsi="Times New Roman" w:cs="Times New Roman"/>
        </w:rPr>
        <w:t>3</w:t>
      </w:r>
      <w:r w:rsidR="00724FBF" w:rsidRPr="003F4488">
        <w:rPr>
          <w:rFonts w:ascii="Times New Roman" w:hAnsi="Times New Roman" w:cs="Times New Roman"/>
        </w:rPr>
        <w:t>. Działalności sektora społecznego i pomoc społeczna</w:t>
      </w:r>
      <w:r w:rsidR="006052BC" w:rsidRPr="003F4488">
        <w:rPr>
          <w:rFonts w:ascii="Times New Roman" w:hAnsi="Times New Roman" w:cs="Times New Roman"/>
        </w:rPr>
        <w:tab/>
        <w:t>13</w:t>
      </w:r>
    </w:p>
    <w:p w:rsidR="0082546B" w:rsidRPr="003F4488" w:rsidRDefault="00A232C5" w:rsidP="00E26BEC">
      <w:pPr>
        <w:tabs>
          <w:tab w:val="right" w:leader="dot" w:pos="10632"/>
        </w:tabs>
        <w:spacing w:after="0" w:line="240" w:lineRule="auto"/>
        <w:jc w:val="both"/>
        <w:rPr>
          <w:rFonts w:ascii="Times New Roman" w:eastAsia="Times New Roman" w:hAnsi="Times New Roman" w:cs="Times New Roman"/>
        </w:rPr>
      </w:pPr>
      <w:r w:rsidRPr="003F4488">
        <w:rPr>
          <w:rFonts w:ascii="Times New Roman" w:eastAsia="Times New Roman" w:hAnsi="Times New Roman" w:cs="Times New Roman"/>
        </w:rPr>
        <w:t>4</w:t>
      </w:r>
      <w:r w:rsidR="0082546B" w:rsidRPr="003F4488">
        <w:rPr>
          <w:rFonts w:ascii="Times New Roman" w:eastAsia="Times New Roman" w:hAnsi="Times New Roman" w:cs="Times New Roman"/>
        </w:rPr>
        <w:t>. Opis rynku pracy</w:t>
      </w:r>
      <w:r w:rsidR="005D67D1" w:rsidRPr="003F4488">
        <w:rPr>
          <w:rFonts w:ascii="Times New Roman" w:eastAsia="Times New Roman" w:hAnsi="Times New Roman" w:cs="Times New Roman"/>
        </w:rPr>
        <w:t xml:space="preserve"> </w:t>
      </w:r>
      <w:r w:rsidR="006052BC" w:rsidRPr="003F4488">
        <w:rPr>
          <w:rFonts w:ascii="Times New Roman" w:eastAsia="Times New Roman" w:hAnsi="Times New Roman" w:cs="Times New Roman"/>
        </w:rPr>
        <w:tab/>
        <w:t>14</w:t>
      </w:r>
    </w:p>
    <w:p w:rsidR="0082546B" w:rsidRPr="003F4488" w:rsidRDefault="00A232C5" w:rsidP="00E26BEC">
      <w:pPr>
        <w:tabs>
          <w:tab w:val="right" w:leader="dot" w:pos="10632"/>
        </w:tabs>
        <w:spacing w:after="0" w:line="240" w:lineRule="auto"/>
        <w:jc w:val="both"/>
        <w:rPr>
          <w:rFonts w:ascii="Times New Roman" w:hAnsi="Times New Roman" w:cs="Times New Roman"/>
        </w:rPr>
      </w:pPr>
      <w:r w:rsidRPr="003F4488">
        <w:rPr>
          <w:rFonts w:ascii="Times New Roman" w:hAnsi="Times New Roman" w:cs="Times New Roman"/>
        </w:rPr>
        <w:t>5</w:t>
      </w:r>
      <w:r w:rsidR="0084791D" w:rsidRPr="003F4488">
        <w:rPr>
          <w:rFonts w:ascii="Times New Roman" w:hAnsi="Times New Roman" w:cs="Times New Roman"/>
        </w:rPr>
        <w:t xml:space="preserve">. Produkty lokalne i tradycyjne </w:t>
      </w:r>
      <w:r w:rsidR="0082546B" w:rsidRPr="003F4488">
        <w:rPr>
          <w:rFonts w:ascii="Times New Roman" w:hAnsi="Times New Roman" w:cs="Times New Roman"/>
        </w:rPr>
        <w:t>oraz sprzedaż produktów rolnych</w:t>
      </w:r>
      <w:r w:rsidR="005D67D1" w:rsidRPr="003F4488">
        <w:rPr>
          <w:rFonts w:ascii="Times New Roman" w:hAnsi="Times New Roman" w:cs="Times New Roman"/>
        </w:rPr>
        <w:t xml:space="preserve"> </w:t>
      </w:r>
      <w:r w:rsidR="006052BC" w:rsidRPr="003F4488">
        <w:rPr>
          <w:rFonts w:ascii="Times New Roman" w:hAnsi="Times New Roman" w:cs="Times New Roman"/>
        </w:rPr>
        <w:tab/>
        <w:t>18</w:t>
      </w:r>
    </w:p>
    <w:p w:rsidR="0082546B" w:rsidRPr="003F4488" w:rsidRDefault="00A232C5" w:rsidP="00E26BEC">
      <w:pPr>
        <w:tabs>
          <w:tab w:val="right" w:leader="dot" w:pos="10632"/>
        </w:tabs>
        <w:spacing w:after="0" w:line="240" w:lineRule="auto"/>
        <w:jc w:val="both"/>
        <w:rPr>
          <w:rFonts w:ascii="Times New Roman" w:hAnsi="Times New Roman" w:cs="Times New Roman"/>
        </w:rPr>
      </w:pPr>
      <w:r w:rsidRPr="003F4488">
        <w:rPr>
          <w:rFonts w:ascii="Times New Roman" w:hAnsi="Times New Roman" w:cs="Times New Roman"/>
        </w:rPr>
        <w:t>6</w:t>
      </w:r>
      <w:r w:rsidR="0084791D" w:rsidRPr="003F4488">
        <w:rPr>
          <w:rFonts w:ascii="Times New Roman" w:hAnsi="Times New Roman" w:cs="Times New Roman"/>
        </w:rPr>
        <w:t>. Walo</w:t>
      </w:r>
      <w:r w:rsidR="00E26BEC" w:rsidRPr="003F4488">
        <w:rPr>
          <w:rFonts w:ascii="Times New Roman" w:hAnsi="Times New Roman" w:cs="Times New Roman"/>
        </w:rPr>
        <w:t>ry przyrodnicze i krajobrazowe</w:t>
      </w:r>
      <w:r w:rsidR="005D67D1" w:rsidRPr="003F4488">
        <w:rPr>
          <w:rFonts w:ascii="Times New Roman" w:hAnsi="Times New Roman" w:cs="Times New Roman"/>
        </w:rPr>
        <w:t xml:space="preserve"> </w:t>
      </w:r>
      <w:r w:rsidR="006052BC" w:rsidRPr="003F4488">
        <w:rPr>
          <w:rFonts w:ascii="Times New Roman" w:hAnsi="Times New Roman" w:cs="Times New Roman"/>
        </w:rPr>
        <w:tab/>
        <w:t>19</w:t>
      </w:r>
    </w:p>
    <w:p w:rsidR="0082546B" w:rsidRPr="003F4488" w:rsidRDefault="00A232C5" w:rsidP="00E26BEC">
      <w:pPr>
        <w:tabs>
          <w:tab w:val="right" w:leader="dot" w:pos="10632"/>
        </w:tabs>
        <w:spacing w:after="0" w:line="240" w:lineRule="auto"/>
        <w:jc w:val="both"/>
        <w:rPr>
          <w:rFonts w:ascii="Times New Roman" w:hAnsi="Times New Roman" w:cs="Times New Roman"/>
        </w:rPr>
      </w:pPr>
      <w:r w:rsidRPr="003F4488">
        <w:rPr>
          <w:rFonts w:ascii="Times New Roman" w:hAnsi="Times New Roman" w:cs="Times New Roman"/>
        </w:rPr>
        <w:t>7</w:t>
      </w:r>
      <w:r w:rsidR="0084791D" w:rsidRPr="003F4488">
        <w:rPr>
          <w:rFonts w:ascii="Times New Roman" w:hAnsi="Times New Roman" w:cs="Times New Roman"/>
        </w:rPr>
        <w:t>. Działalność instytucji kultury i placówek oświatowych</w:t>
      </w:r>
      <w:r w:rsidR="005D67D1" w:rsidRPr="003F4488">
        <w:rPr>
          <w:rFonts w:ascii="Times New Roman" w:hAnsi="Times New Roman" w:cs="Times New Roman"/>
        </w:rPr>
        <w:t xml:space="preserve"> </w:t>
      </w:r>
      <w:r w:rsidR="006052BC" w:rsidRPr="003F4488">
        <w:rPr>
          <w:rFonts w:ascii="Times New Roman" w:hAnsi="Times New Roman" w:cs="Times New Roman"/>
        </w:rPr>
        <w:tab/>
        <w:t>21</w:t>
      </w:r>
    </w:p>
    <w:p w:rsidR="0082546B" w:rsidRPr="003F4488" w:rsidRDefault="00A232C5" w:rsidP="00E26BEC">
      <w:pPr>
        <w:tabs>
          <w:tab w:val="right" w:leader="dot" w:pos="10632"/>
        </w:tabs>
        <w:spacing w:after="0" w:line="240" w:lineRule="auto"/>
        <w:jc w:val="both"/>
        <w:rPr>
          <w:rFonts w:ascii="Times New Roman" w:hAnsi="Times New Roman" w:cs="Times New Roman"/>
        </w:rPr>
      </w:pPr>
      <w:r w:rsidRPr="003F4488">
        <w:rPr>
          <w:rFonts w:ascii="Times New Roman" w:hAnsi="Times New Roman" w:cs="Times New Roman"/>
        </w:rPr>
        <w:t>8</w:t>
      </w:r>
      <w:r w:rsidR="0082546B" w:rsidRPr="003F4488">
        <w:rPr>
          <w:rFonts w:ascii="Times New Roman" w:hAnsi="Times New Roman" w:cs="Times New Roman"/>
        </w:rPr>
        <w:t>. Bariery architektoniczne</w:t>
      </w:r>
      <w:r w:rsidR="006052BC" w:rsidRPr="003F4488">
        <w:rPr>
          <w:rFonts w:ascii="Times New Roman" w:hAnsi="Times New Roman" w:cs="Times New Roman"/>
        </w:rPr>
        <w:tab/>
        <w:t>23</w:t>
      </w:r>
    </w:p>
    <w:p w:rsidR="0082546B" w:rsidRPr="003F4488" w:rsidRDefault="00A232C5" w:rsidP="00E26BEC">
      <w:pPr>
        <w:tabs>
          <w:tab w:val="right" w:leader="dot" w:pos="10632"/>
        </w:tabs>
        <w:spacing w:after="0" w:line="240" w:lineRule="auto"/>
        <w:jc w:val="both"/>
        <w:rPr>
          <w:rFonts w:ascii="Times New Roman" w:hAnsi="Times New Roman" w:cs="Times New Roman"/>
        </w:rPr>
      </w:pPr>
      <w:r w:rsidRPr="003F4488">
        <w:rPr>
          <w:rFonts w:ascii="Times New Roman" w:hAnsi="Times New Roman" w:cs="Times New Roman"/>
        </w:rPr>
        <w:t>9</w:t>
      </w:r>
      <w:r w:rsidR="0084791D" w:rsidRPr="003F4488">
        <w:rPr>
          <w:rFonts w:ascii="Times New Roman" w:hAnsi="Times New Roman" w:cs="Times New Roman"/>
        </w:rPr>
        <w:t>. Nowoczesne techn</w:t>
      </w:r>
      <w:r w:rsidR="0082546B" w:rsidRPr="003F4488">
        <w:rPr>
          <w:rFonts w:ascii="Times New Roman" w:hAnsi="Times New Roman" w:cs="Times New Roman"/>
        </w:rPr>
        <w:t>ologie i narzędzia internetowe</w:t>
      </w:r>
      <w:r w:rsidR="005D67D1" w:rsidRPr="003F4488">
        <w:rPr>
          <w:rFonts w:ascii="Times New Roman" w:hAnsi="Times New Roman" w:cs="Times New Roman"/>
        </w:rPr>
        <w:t xml:space="preserve"> </w:t>
      </w:r>
      <w:r w:rsidR="006052BC" w:rsidRPr="003F4488">
        <w:rPr>
          <w:rFonts w:ascii="Times New Roman" w:hAnsi="Times New Roman" w:cs="Times New Roman"/>
        </w:rPr>
        <w:tab/>
        <w:t>23</w:t>
      </w:r>
    </w:p>
    <w:p w:rsidR="0082546B" w:rsidRPr="003F4488" w:rsidRDefault="0084791D" w:rsidP="00E26BEC">
      <w:pPr>
        <w:tabs>
          <w:tab w:val="right" w:leader="dot" w:pos="10632"/>
        </w:tabs>
        <w:spacing w:after="0" w:line="240" w:lineRule="auto"/>
        <w:jc w:val="both"/>
        <w:rPr>
          <w:rFonts w:ascii="Times New Roman" w:hAnsi="Times New Roman" w:cs="Times New Roman"/>
        </w:rPr>
      </w:pPr>
      <w:r w:rsidRPr="003F4488">
        <w:rPr>
          <w:rFonts w:ascii="Times New Roman" w:hAnsi="Times New Roman" w:cs="Times New Roman"/>
        </w:rPr>
        <w:t>1</w:t>
      </w:r>
      <w:r w:rsidR="00A232C5" w:rsidRPr="003F4488">
        <w:rPr>
          <w:rFonts w:ascii="Times New Roman" w:hAnsi="Times New Roman" w:cs="Times New Roman"/>
        </w:rPr>
        <w:t>0</w:t>
      </w:r>
      <w:r w:rsidRPr="003F4488">
        <w:rPr>
          <w:rFonts w:ascii="Times New Roman" w:hAnsi="Times New Roman" w:cs="Times New Roman"/>
        </w:rPr>
        <w:t>. W</w:t>
      </w:r>
      <w:r w:rsidR="0082546B" w:rsidRPr="003F4488">
        <w:rPr>
          <w:rFonts w:ascii="Times New Roman" w:hAnsi="Times New Roman" w:cs="Times New Roman"/>
        </w:rPr>
        <w:t>alory turystyczne i rekreacyjne</w:t>
      </w:r>
      <w:r w:rsidR="005D67D1" w:rsidRPr="003F4488">
        <w:rPr>
          <w:rFonts w:ascii="Times New Roman" w:hAnsi="Times New Roman" w:cs="Times New Roman"/>
        </w:rPr>
        <w:t xml:space="preserve"> </w:t>
      </w:r>
      <w:r w:rsidR="006052BC" w:rsidRPr="003F4488">
        <w:rPr>
          <w:rFonts w:ascii="Times New Roman" w:hAnsi="Times New Roman" w:cs="Times New Roman"/>
        </w:rPr>
        <w:tab/>
        <w:t>23</w:t>
      </w:r>
    </w:p>
    <w:p w:rsidR="0082546B" w:rsidRPr="003F4488" w:rsidRDefault="005818E4" w:rsidP="005D5A39">
      <w:pPr>
        <w:tabs>
          <w:tab w:val="right" w:leader="dot" w:pos="10632"/>
        </w:tabs>
        <w:spacing w:after="0" w:line="240" w:lineRule="auto"/>
        <w:jc w:val="both"/>
        <w:rPr>
          <w:rFonts w:ascii="Times New Roman" w:hAnsi="Times New Roman" w:cs="Times New Roman"/>
          <w:b/>
        </w:rPr>
      </w:pPr>
      <w:r w:rsidRPr="003F4488">
        <w:rPr>
          <w:rFonts w:ascii="Times New Roman" w:hAnsi="Times New Roman" w:cs="Times New Roman"/>
          <w:b/>
        </w:rPr>
        <w:t>Rozdział</w:t>
      </w:r>
      <w:r w:rsidR="0084791D" w:rsidRPr="003F4488">
        <w:rPr>
          <w:rFonts w:ascii="Times New Roman" w:hAnsi="Times New Roman" w:cs="Times New Roman"/>
          <w:b/>
        </w:rPr>
        <w:t xml:space="preserve"> IV. </w:t>
      </w:r>
      <w:r w:rsidRPr="003F4488">
        <w:rPr>
          <w:rFonts w:ascii="Times New Roman" w:hAnsi="Times New Roman" w:cs="Times New Roman"/>
          <w:b/>
        </w:rPr>
        <w:t xml:space="preserve">Analiza </w:t>
      </w:r>
      <w:r w:rsidR="0082546B" w:rsidRPr="003F4488">
        <w:rPr>
          <w:rFonts w:ascii="Times New Roman" w:hAnsi="Times New Roman" w:cs="Times New Roman"/>
          <w:b/>
        </w:rPr>
        <w:t>SWOT</w:t>
      </w:r>
      <w:r w:rsidR="005D67D1" w:rsidRPr="003F4488">
        <w:rPr>
          <w:rFonts w:ascii="Times New Roman" w:hAnsi="Times New Roman" w:cs="Times New Roman"/>
          <w:b/>
        </w:rPr>
        <w:t xml:space="preserve"> </w:t>
      </w:r>
      <w:r w:rsidR="005D5A39" w:rsidRPr="003F4488">
        <w:rPr>
          <w:rFonts w:ascii="Times New Roman" w:hAnsi="Times New Roman" w:cs="Times New Roman"/>
        </w:rPr>
        <w:tab/>
      </w:r>
      <w:r w:rsidR="006052BC" w:rsidRPr="003F4488">
        <w:rPr>
          <w:rFonts w:ascii="Times New Roman" w:hAnsi="Times New Roman" w:cs="Times New Roman"/>
          <w:b/>
        </w:rPr>
        <w:t>25</w:t>
      </w:r>
    </w:p>
    <w:p w:rsidR="0082546B" w:rsidRPr="003F4488" w:rsidRDefault="005818E4" w:rsidP="005D5A39">
      <w:pPr>
        <w:tabs>
          <w:tab w:val="right" w:leader="dot" w:pos="10632"/>
        </w:tabs>
        <w:spacing w:after="0" w:line="240" w:lineRule="auto"/>
        <w:jc w:val="both"/>
        <w:rPr>
          <w:rFonts w:ascii="Times New Roman" w:hAnsi="Times New Roman" w:cs="Times New Roman"/>
        </w:rPr>
      </w:pPr>
      <w:r w:rsidRPr="003F4488">
        <w:rPr>
          <w:rFonts w:ascii="Times New Roman" w:hAnsi="Times New Roman" w:cs="Times New Roman"/>
          <w:b/>
        </w:rPr>
        <w:t>Rozdział</w:t>
      </w:r>
      <w:r w:rsidR="0084791D" w:rsidRPr="003F4488">
        <w:rPr>
          <w:rFonts w:ascii="Times New Roman" w:hAnsi="Times New Roman" w:cs="Times New Roman"/>
          <w:b/>
        </w:rPr>
        <w:t xml:space="preserve"> V. </w:t>
      </w:r>
      <w:r w:rsidRPr="003F4488">
        <w:rPr>
          <w:rFonts w:ascii="Times New Roman" w:hAnsi="Times New Roman" w:cs="Times New Roman"/>
          <w:b/>
        </w:rPr>
        <w:t>Cele i wskaźniki</w:t>
      </w:r>
      <w:r w:rsidR="005D67D1" w:rsidRPr="003F4488">
        <w:rPr>
          <w:rFonts w:ascii="Times New Roman" w:hAnsi="Times New Roman" w:cs="Times New Roman"/>
          <w:b/>
        </w:rPr>
        <w:t xml:space="preserve"> </w:t>
      </w:r>
      <w:r w:rsidR="005D5A39" w:rsidRPr="003F4488">
        <w:rPr>
          <w:rFonts w:ascii="Times New Roman" w:hAnsi="Times New Roman" w:cs="Times New Roman"/>
        </w:rPr>
        <w:tab/>
      </w:r>
      <w:r w:rsidR="005D5A39" w:rsidRPr="003F4488">
        <w:rPr>
          <w:rFonts w:ascii="Times New Roman" w:hAnsi="Times New Roman" w:cs="Times New Roman"/>
          <w:b/>
        </w:rPr>
        <w:t>3</w:t>
      </w:r>
      <w:r w:rsidR="006052BC" w:rsidRPr="003F4488">
        <w:rPr>
          <w:rFonts w:ascii="Times New Roman" w:hAnsi="Times New Roman" w:cs="Times New Roman"/>
          <w:b/>
        </w:rPr>
        <w:t>0</w:t>
      </w:r>
    </w:p>
    <w:p w:rsidR="0082546B" w:rsidRPr="003F4488" w:rsidRDefault="0084791D" w:rsidP="005D5A39">
      <w:pPr>
        <w:tabs>
          <w:tab w:val="right" w:leader="dot" w:pos="10632"/>
        </w:tabs>
        <w:spacing w:after="0" w:line="240" w:lineRule="auto"/>
        <w:jc w:val="both"/>
        <w:rPr>
          <w:rFonts w:ascii="Times New Roman" w:hAnsi="Times New Roman" w:cs="Times New Roman"/>
        </w:rPr>
      </w:pPr>
      <w:r w:rsidRPr="003F4488">
        <w:rPr>
          <w:rFonts w:ascii="Times New Roman" w:hAnsi="Times New Roman" w:cs="Times New Roman"/>
        </w:rPr>
        <w:t>1. Cele ogólne i cele szczegółowe</w:t>
      </w:r>
      <w:r w:rsidR="006052BC" w:rsidRPr="003F4488">
        <w:rPr>
          <w:rFonts w:ascii="Times New Roman" w:hAnsi="Times New Roman" w:cs="Times New Roman"/>
        </w:rPr>
        <w:tab/>
        <w:t>30</w:t>
      </w:r>
    </w:p>
    <w:p w:rsidR="0082546B" w:rsidRPr="003F4488" w:rsidRDefault="0084791D" w:rsidP="005D5A39">
      <w:pPr>
        <w:tabs>
          <w:tab w:val="right" w:leader="dot" w:pos="10632"/>
        </w:tabs>
        <w:spacing w:after="0" w:line="240" w:lineRule="auto"/>
        <w:jc w:val="both"/>
        <w:rPr>
          <w:rFonts w:ascii="Times New Roman" w:hAnsi="Times New Roman" w:cs="Times New Roman"/>
        </w:rPr>
      </w:pPr>
      <w:r w:rsidRPr="003F4488">
        <w:rPr>
          <w:rFonts w:ascii="Times New Roman" w:hAnsi="Times New Roman" w:cs="Times New Roman"/>
        </w:rPr>
        <w:t>2. Cele i wskaźniki</w:t>
      </w:r>
      <w:r w:rsidR="005D67D1" w:rsidRPr="003F4488">
        <w:rPr>
          <w:rFonts w:ascii="Times New Roman" w:hAnsi="Times New Roman" w:cs="Times New Roman"/>
        </w:rPr>
        <w:t xml:space="preserve"> </w:t>
      </w:r>
      <w:r w:rsidR="006052BC" w:rsidRPr="003F4488">
        <w:rPr>
          <w:rFonts w:ascii="Times New Roman" w:hAnsi="Times New Roman" w:cs="Times New Roman"/>
        </w:rPr>
        <w:tab/>
        <w:t>31</w:t>
      </w:r>
    </w:p>
    <w:p w:rsidR="0082546B" w:rsidRPr="003F4488" w:rsidRDefault="0084791D" w:rsidP="005D5A39">
      <w:pPr>
        <w:tabs>
          <w:tab w:val="right" w:leader="dot" w:pos="10632"/>
        </w:tabs>
        <w:spacing w:after="0" w:line="240" w:lineRule="auto"/>
        <w:jc w:val="both"/>
        <w:rPr>
          <w:rFonts w:ascii="Times New Roman" w:hAnsi="Times New Roman" w:cs="Times New Roman"/>
        </w:rPr>
      </w:pPr>
      <w:r w:rsidRPr="003F4488">
        <w:rPr>
          <w:rFonts w:ascii="Times New Roman" w:hAnsi="Times New Roman" w:cs="Times New Roman"/>
        </w:rPr>
        <w:t xml:space="preserve">3. Cele ogólne i szczegółowe oraz propozycje działań zgłoszone w procesie konsultacji społecznych z podziałem na </w:t>
      </w:r>
      <w:r w:rsidR="0082546B" w:rsidRPr="003F4488">
        <w:rPr>
          <w:rFonts w:ascii="Times New Roman" w:hAnsi="Times New Roman" w:cs="Times New Roman"/>
        </w:rPr>
        <w:t>formę interwencji ze strony LGD</w:t>
      </w:r>
      <w:r w:rsidR="006052BC" w:rsidRPr="003F4488">
        <w:rPr>
          <w:rFonts w:ascii="Times New Roman" w:hAnsi="Times New Roman" w:cs="Times New Roman"/>
        </w:rPr>
        <w:tab/>
        <w:t>37</w:t>
      </w:r>
    </w:p>
    <w:p w:rsidR="0082546B" w:rsidRPr="003F4488" w:rsidRDefault="0084791D" w:rsidP="003B3E17">
      <w:pPr>
        <w:tabs>
          <w:tab w:val="right" w:leader="dot" w:pos="10632"/>
        </w:tabs>
        <w:spacing w:after="0" w:line="240" w:lineRule="auto"/>
        <w:jc w:val="both"/>
        <w:rPr>
          <w:rFonts w:ascii="Times New Roman" w:hAnsi="Times New Roman" w:cs="Times New Roman"/>
        </w:rPr>
      </w:pPr>
      <w:r w:rsidRPr="003F4488">
        <w:rPr>
          <w:rFonts w:ascii="Times New Roman" w:hAnsi="Times New Roman" w:cs="Times New Roman"/>
        </w:rPr>
        <w:t>4. Uzasadnienie celów szczegółowych i odniesienie do celów PROW</w:t>
      </w:r>
      <w:r w:rsidRPr="003F4488">
        <w:rPr>
          <w:rFonts w:ascii="Times New Roman" w:hAnsi="Times New Roman" w:cs="Times New Roman"/>
        </w:rPr>
        <w:tab/>
      </w:r>
      <w:r w:rsidR="006052BC" w:rsidRPr="003F4488">
        <w:rPr>
          <w:rFonts w:ascii="Times New Roman" w:hAnsi="Times New Roman" w:cs="Times New Roman"/>
        </w:rPr>
        <w:t>42</w:t>
      </w:r>
    </w:p>
    <w:p w:rsidR="0082546B" w:rsidRPr="003F4488" w:rsidRDefault="0084791D" w:rsidP="003B3E17">
      <w:pPr>
        <w:tabs>
          <w:tab w:val="right" w:leader="dot" w:pos="10632"/>
        </w:tabs>
        <w:spacing w:after="0" w:line="240" w:lineRule="auto"/>
        <w:jc w:val="both"/>
        <w:rPr>
          <w:rFonts w:ascii="Times New Roman" w:hAnsi="Times New Roman" w:cs="Times New Roman"/>
        </w:rPr>
      </w:pPr>
      <w:r w:rsidRPr="003F4488">
        <w:rPr>
          <w:rFonts w:ascii="Times New Roman" w:hAnsi="Times New Roman" w:cs="Times New Roman"/>
        </w:rPr>
        <w:t>5. Przedsięwzięcia – szczegółowe uzasadnienie w odniesieniu do analiz i pr</w:t>
      </w:r>
      <w:r w:rsidR="0082546B" w:rsidRPr="003F4488">
        <w:rPr>
          <w:rFonts w:ascii="Times New Roman" w:hAnsi="Times New Roman" w:cs="Times New Roman"/>
        </w:rPr>
        <w:t>ocesu partycypacji społecznej</w:t>
      </w:r>
      <w:r w:rsidR="006052BC" w:rsidRPr="003F4488">
        <w:rPr>
          <w:rFonts w:ascii="Times New Roman" w:hAnsi="Times New Roman" w:cs="Times New Roman"/>
        </w:rPr>
        <w:tab/>
        <w:t>46</w:t>
      </w:r>
    </w:p>
    <w:p w:rsidR="0082546B" w:rsidRPr="003F4488" w:rsidRDefault="005818E4" w:rsidP="003B3E17">
      <w:pPr>
        <w:tabs>
          <w:tab w:val="right" w:leader="dot" w:pos="10632"/>
        </w:tabs>
        <w:spacing w:after="0" w:line="240" w:lineRule="auto"/>
        <w:jc w:val="both"/>
        <w:rPr>
          <w:rFonts w:ascii="Times New Roman" w:hAnsi="Times New Roman" w:cs="Times New Roman"/>
          <w:b/>
        </w:rPr>
      </w:pPr>
      <w:r w:rsidRPr="003F4488">
        <w:rPr>
          <w:rFonts w:ascii="Times New Roman" w:hAnsi="Times New Roman" w:cs="Times New Roman"/>
          <w:b/>
        </w:rPr>
        <w:t>Rozdział</w:t>
      </w:r>
      <w:r w:rsidR="0084791D" w:rsidRPr="003F4488">
        <w:rPr>
          <w:rFonts w:ascii="Times New Roman" w:hAnsi="Times New Roman" w:cs="Times New Roman"/>
          <w:b/>
        </w:rPr>
        <w:t xml:space="preserve"> VI. </w:t>
      </w:r>
      <w:r w:rsidRPr="003F4488">
        <w:rPr>
          <w:rFonts w:ascii="Times New Roman" w:hAnsi="Times New Roman" w:cs="Times New Roman"/>
          <w:b/>
        </w:rPr>
        <w:t>Sposób wyboru i oceny operacji oraz sposób ustanawiania kryteriów wyboru</w:t>
      </w:r>
      <w:r w:rsidR="003B3E17" w:rsidRPr="003F4488">
        <w:rPr>
          <w:rFonts w:ascii="Times New Roman" w:hAnsi="Times New Roman" w:cs="Times New Roman"/>
        </w:rPr>
        <w:tab/>
      </w:r>
      <w:r w:rsidR="006052BC" w:rsidRPr="003F4488">
        <w:rPr>
          <w:rFonts w:ascii="Times New Roman" w:hAnsi="Times New Roman" w:cs="Times New Roman"/>
          <w:b/>
        </w:rPr>
        <w:t>48</w:t>
      </w:r>
    </w:p>
    <w:p w:rsidR="0082546B" w:rsidRPr="003F4488" w:rsidRDefault="0084791D" w:rsidP="00BD4323">
      <w:pPr>
        <w:tabs>
          <w:tab w:val="right" w:leader="dot" w:pos="10632"/>
        </w:tabs>
        <w:spacing w:after="0" w:line="240" w:lineRule="auto"/>
        <w:jc w:val="both"/>
        <w:rPr>
          <w:rFonts w:ascii="Times New Roman" w:hAnsi="Times New Roman" w:cs="Times New Roman"/>
        </w:rPr>
      </w:pPr>
      <w:r w:rsidRPr="003F4488">
        <w:rPr>
          <w:rFonts w:ascii="Times New Roman" w:hAnsi="Times New Roman" w:cs="Times New Roman"/>
        </w:rPr>
        <w:t>1. Ogólna chara</w:t>
      </w:r>
      <w:r w:rsidR="0082546B" w:rsidRPr="003F4488">
        <w:rPr>
          <w:rFonts w:ascii="Times New Roman" w:hAnsi="Times New Roman" w:cs="Times New Roman"/>
        </w:rPr>
        <w:t>kterystyka przyjętych rozwiązań</w:t>
      </w:r>
      <w:r w:rsidR="006052BC" w:rsidRPr="003F4488">
        <w:rPr>
          <w:rFonts w:ascii="Times New Roman" w:hAnsi="Times New Roman" w:cs="Times New Roman"/>
        </w:rPr>
        <w:tab/>
        <w:t>48</w:t>
      </w:r>
    </w:p>
    <w:p w:rsidR="0082546B" w:rsidRPr="003F4488" w:rsidRDefault="0084791D" w:rsidP="00BD4323">
      <w:pPr>
        <w:tabs>
          <w:tab w:val="right" w:leader="dot" w:pos="10632"/>
        </w:tabs>
        <w:spacing w:after="0" w:line="240" w:lineRule="auto"/>
        <w:jc w:val="both"/>
        <w:rPr>
          <w:rFonts w:ascii="Times New Roman" w:hAnsi="Times New Roman" w:cs="Times New Roman"/>
        </w:rPr>
      </w:pPr>
      <w:r w:rsidRPr="003F4488">
        <w:rPr>
          <w:rFonts w:ascii="Times New Roman" w:hAnsi="Times New Roman" w:cs="Times New Roman"/>
        </w:rPr>
        <w:t>2. Informacja o realizacji projektów grantowych, operacji własnych i projektu współ</w:t>
      </w:r>
      <w:r w:rsidR="0082546B" w:rsidRPr="003F4488">
        <w:rPr>
          <w:rFonts w:ascii="Times New Roman" w:hAnsi="Times New Roman" w:cs="Times New Roman"/>
        </w:rPr>
        <w:t>pracy</w:t>
      </w:r>
      <w:r w:rsidR="006052BC" w:rsidRPr="003F4488">
        <w:rPr>
          <w:rFonts w:ascii="Times New Roman" w:hAnsi="Times New Roman" w:cs="Times New Roman"/>
        </w:rPr>
        <w:tab/>
        <w:t>49</w:t>
      </w:r>
    </w:p>
    <w:p w:rsidR="0082546B" w:rsidRPr="003F4488" w:rsidRDefault="0084791D" w:rsidP="00BD4323">
      <w:pPr>
        <w:tabs>
          <w:tab w:val="right" w:leader="dot" w:pos="10632"/>
        </w:tabs>
        <w:spacing w:after="0" w:line="240" w:lineRule="auto"/>
        <w:jc w:val="both"/>
        <w:rPr>
          <w:rFonts w:ascii="Times New Roman" w:hAnsi="Times New Roman" w:cs="Times New Roman"/>
        </w:rPr>
      </w:pPr>
      <w:r w:rsidRPr="003F4488">
        <w:rPr>
          <w:rFonts w:ascii="Times New Roman" w:hAnsi="Times New Roman" w:cs="Times New Roman"/>
        </w:rPr>
        <w:t>3. Kluczowe warunki realizacji operacji i kryteria dostępu wypracowane w pr</w:t>
      </w:r>
      <w:r w:rsidR="0082546B" w:rsidRPr="003F4488">
        <w:rPr>
          <w:rFonts w:ascii="Times New Roman" w:hAnsi="Times New Roman" w:cs="Times New Roman"/>
        </w:rPr>
        <w:t>ocesie konsultacji społecznych</w:t>
      </w:r>
      <w:r w:rsidR="006B3CA7" w:rsidRPr="003F4488">
        <w:rPr>
          <w:rFonts w:ascii="Times New Roman" w:hAnsi="Times New Roman" w:cs="Times New Roman"/>
        </w:rPr>
        <w:t xml:space="preserve"> </w:t>
      </w:r>
      <w:r w:rsidR="006052BC" w:rsidRPr="003F4488">
        <w:rPr>
          <w:rFonts w:ascii="Times New Roman" w:hAnsi="Times New Roman" w:cs="Times New Roman"/>
        </w:rPr>
        <w:tab/>
        <w:t>49</w:t>
      </w:r>
    </w:p>
    <w:p w:rsidR="0082546B" w:rsidRPr="003F4488" w:rsidRDefault="0084791D" w:rsidP="00BD4323">
      <w:pPr>
        <w:tabs>
          <w:tab w:val="right" w:leader="dot" w:pos="10632"/>
        </w:tabs>
        <w:spacing w:after="0" w:line="240" w:lineRule="auto"/>
        <w:jc w:val="both"/>
        <w:rPr>
          <w:rFonts w:ascii="Times New Roman" w:hAnsi="Times New Roman" w:cs="Times New Roman"/>
        </w:rPr>
      </w:pPr>
      <w:r w:rsidRPr="003F4488">
        <w:rPr>
          <w:rFonts w:ascii="Times New Roman" w:hAnsi="Times New Roman" w:cs="Times New Roman"/>
        </w:rPr>
        <w:t>4. Sposób ustanaw</w:t>
      </w:r>
      <w:r w:rsidR="0082546B" w:rsidRPr="003F4488">
        <w:rPr>
          <w:rFonts w:ascii="Times New Roman" w:hAnsi="Times New Roman" w:cs="Times New Roman"/>
        </w:rPr>
        <w:t>iania i zmiany kryteriów wyboru</w:t>
      </w:r>
      <w:r w:rsidR="006B3CA7" w:rsidRPr="003F4488">
        <w:rPr>
          <w:rFonts w:ascii="Times New Roman" w:hAnsi="Times New Roman" w:cs="Times New Roman"/>
        </w:rPr>
        <w:t xml:space="preserve"> </w:t>
      </w:r>
      <w:r w:rsidR="006052BC" w:rsidRPr="003F4488">
        <w:rPr>
          <w:rFonts w:ascii="Times New Roman" w:hAnsi="Times New Roman" w:cs="Times New Roman"/>
        </w:rPr>
        <w:tab/>
        <w:t>50</w:t>
      </w:r>
    </w:p>
    <w:p w:rsidR="0082546B" w:rsidRPr="003F4488" w:rsidRDefault="0084791D" w:rsidP="00BD4323">
      <w:pPr>
        <w:tabs>
          <w:tab w:val="right" w:leader="dot" w:pos="10632"/>
          <w:tab w:val="right" w:pos="10915"/>
        </w:tabs>
        <w:spacing w:after="0" w:line="240" w:lineRule="auto"/>
        <w:jc w:val="both"/>
        <w:rPr>
          <w:rFonts w:ascii="Times New Roman" w:hAnsi="Times New Roman" w:cs="Times New Roman"/>
        </w:rPr>
      </w:pPr>
      <w:r w:rsidRPr="003F4488">
        <w:rPr>
          <w:rFonts w:ascii="Times New Roman" w:hAnsi="Times New Roman" w:cs="Times New Roman"/>
        </w:rPr>
        <w:t>5. Innowacyjność w kryteriach wyboru</w:t>
      </w:r>
      <w:r w:rsidR="006B3CA7" w:rsidRPr="003F4488">
        <w:rPr>
          <w:rFonts w:ascii="Times New Roman" w:hAnsi="Times New Roman" w:cs="Times New Roman"/>
        </w:rPr>
        <w:t xml:space="preserve"> </w:t>
      </w:r>
      <w:r w:rsidR="006052BC" w:rsidRPr="003F4488">
        <w:rPr>
          <w:rFonts w:ascii="Times New Roman" w:hAnsi="Times New Roman" w:cs="Times New Roman"/>
        </w:rPr>
        <w:tab/>
        <w:t>50</w:t>
      </w:r>
    </w:p>
    <w:p w:rsidR="0082546B" w:rsidRPr="003F4488" w:rsidRDefault="005818E4" w:rsidP="00BD4323">
      <w:pPr>
        <w:tabs>
          <w:tab w:val="right" w:leader="dot" w:pos="10632"/>
        </w:tabs>
        <w:spacing w:after="0" w:line="240" w:lineRule="auto"/>
        <w:jc w:val="both"/>
        <w:rPr>
          <w:rFonts w:ascii="Times New Roman" w:hAnsi="Times New Roman" w:cs="Times New Roman"/>
          <w:b/>
        </w:rPr>
      </w:pPr>
      <w:r w:rsidRPr="003F4488">
        <w:rPr>
          <w:rFonts w:ascii="Times New Roman" w:hAnsi="Times New Roman" w:cs="Times New Roman"/>
          <w:b/>
        </w:rPr>
        <w:t>Rozdział</w:t>
      </w:r>
      <w:r w:rsidR="0084791D" w:rsidRPr="003F4488">
        <w:rPr>
          <w:rFonts w:ascii="Times New Roman" w:hAnsi="Times New Roman" w:cs="Times New Roman"/>
          <w:b/>
        </w:rPr>
        <w:t xml:space="preserve"> VII. </w:t>
      </w:r>
      <w:r w:rsidRPr="003F4488">
        <w:rPr>
          <w:rFonts w:ascii="Times New Roman" w:hAnsi="Times New Roman" w:cs="Times New Roman"/>
          <w:b/>
        </w:rPr>
        <w:t>Plan działan</w:t>
      </w:r>
      <w:r w:rsidR="0082546B" w:rsidRPr="003F4488">
        <w:rPr>
          <w:rFonts w:ascii="Times New Roman" w:hAnsi="Times New Roman" w:cs="Times New Roman"/>
          <w:b/>
        </w:rPr>
        <w:t>ia</w:t>
      </w:r>
      <w:r w:rsidR="006B3CA7" w:rsidRPr="003F4488">
        <w:rPr>
          <w:rFonts w:ascii="Times New Roman" w:hAnsi="Times New Roman" w:cs="Times New Roman"/>
          <w:b/>
        </w:rPr>
        <w:t xml:space="preserve"> </w:t>
      </w:r>
      <w:r w:rsidR="00BD4323" w:rsidRPr="003F4488">
        <w:rPr>
          <w:rFonts w:ascii="Times New Roman" w:hAnsi="Times New Roman" w:cs="Times New Roman"/>
        </w:rPr>
        <w:tab/>
      </w:r>
      <w:r w:rsidR="006052BC" w:rsidRPr="003F4488">
        <w:rPr>
          <w:rFonts w:ascii="Times New Roman" w:hAnsi="Times New Roman" w:cs="Times New Roman"/>
          <w:b/>
        </w:rPr>
        <w:t>51</w:t>
      </w:r>
    </w:p>
    <w:p w:rsidR="0082546B" w:rsidRPr="003F4488" w:rsidRDefault="005818E4" w:rsidP="00BD4323">
      <w:pPr>
        <w:tabs>
          <w:tab w:val="right" w:leader="dot" w:pos="10632"/>
        </w:tabs>
        <w:spacing w:after="0" w:line="240" w:lineRule="auto"/>
        <w:jc w:val="both"/>
        <w:rPr>
          <w:rFonts w:ascii="Times New Roman" w:hAnsi="Times New Roman" w:cs="Times New Roman"/>
          <w:b/>
        </w:rPr>
      </w:pPr>
      <w:r w:rsidRPr="003F4488">
        <w:rPr>
          <w:rFonts w:ascii="Times New Roman" w:hAnsi="Times New Roman" w:cs="Times New Roman"/>
          <w:b/>
        </w:rPr>
        <w:t>Rozdział</w:t>
      </w:r>
      <w:r w:rsidR="0084791D" w:rsidRPr="003F4488">
        <w:rPr>
          <w:rFonts w:ascii="Times New Roman" w:hAnsi="Times New Roman" w:cs="Times New Roman"/>
          <w:b/>
        </w:rPr>
        <w:t xml:space="preserve">  VIII.  </w:t>
      </w:r>
      <w:r w:rsidRPr="003F4488">
        <w:rPr>
          <w:rFonts w:ascii="Times New Roman" w:hAnsi="Times New Roman" w:cs="Times New Roman"/>
          <w:b/>
        </w:rPr>
        <w:t>Budżet</w:t>
      </w:r>
      <w:r w:rsidR="0082546B" w:rsidRPr="003F4488">
        <w:rPr>
          <w:rFonts w:ascii="Times New Roman" w:hAnsi="Times New Roman" w:cs="Times New Roman"/>
          <w:b/>
        </w:rPr>
        <w:t xml:space="preserve"> LSR</w:t>
      </w:r>
      <w:r w:rsidR="006B3CA7" w:rsidRPr="003F4488">
        <w:rPr>
          <w:rFonts w:ascii="Times New Roman" w:hAnsi="Times New Roman" w:cs="Times New Roman"/>
          <w:b/>
        </w:rPr>
        <w:t xml:space="preserve"> </w:t>
      </w:r>
      <w:r w:rsidR="00BD4323" w:rsidRPr="003F4488">
        <w:rPr>
          <w:rFonts w:ascii="Times New Roman" w:hAnsi="Times New Roman" w:cs="Times New Roman"/>
        </w:rPr>
        <w:tab/>
      </w:r>
      <w:r w:rsidR="006052BC" w:rsidRPr="003F4488">
        <w:rPr>
          <w:rFonts w:ascii="Times New Roman" w:hAnsi="Times New Roman" w:cs="Times New Roman"/>
          <w:b/>
        </w:rPr>
        <w:t>53</w:t>
      </w:r>
    </w:p>
    <w:p w:rsidR="0082546B" w:rsidRPr="003F4488" w:rsidRDefault="005818E4" w:rsidP="00BD4323">
      <w:pPr>
        <w:tabs>
          <w:tab w:val="right" w:leader="dot" w:pos="10632"/>
        </w:tabs>
        <w:spacing w:after="0" w:line="240" w:lineRule="auto"/>
        <w:jc w:val="both"/>
        <w:rPr>
          <w:rFonts w:ascii="Times New Roman" w:hAnsi="Times New Roman" w:cs="Times New Roman"/>
          <w:b/>
        </w:rPr>
      </w:pPr>
      <w:r w:rsidRPr="003F4488">
        <w:rPr>
          <w:rFonts w:ascii="Times New Roman" w:hAnsi="Times New Roman" w:cs="Times New Roman"/>
          <w:b/>
        </w:rPr>
        <w:t xml:space="preserve">Rozdział </w:t>
      </w:r>
      <w:r w:rsidR="0084791D" w:rsidRPr="003F4488">
        <w:rPr>
          <w:rFonts w:ascii="Times New Roman" w:hAnsi="Times New Roman" w:cs="Times New Roman"/>
          <w:b/>
        </w:rPr>
        <w:t xml:space="preserve">IX. </w:t>
      </w:r>
      <w:r w:rsidRPr="003F4488">
        <w:rPr>
          <w:rFonts w:ascii="Times New Roman" w:hAnsi="Times New Roman" w:cs="Times New Roman"/>
          <w:b/>
        </w:rPr>
        <w:t>Plan komunikacji</w:t>
      </w:r>
      <w:r w:rsidR="006B3CA7" w:rsidRPr="003F4488">
        <w:rPr>
          <w:rFonts w:ascii="Times New Roman" w:hAnsi="Times New Roman" w:cs="Times New Roman"/>
          <w:b/>
        </w:rPr>
        <w:t xml:space="preserve"> </w:t>
      </w:r>
      <w:r w:rsidR="00BD4323" w:rsidRPr="003F4488">
        <w:rPr>
          <w:rFonts w:ascii="Times New Roman" w:hAnsi="Times New Roman" w:cs="Times New Roman"/>
        </w:rPr>
        <w:tab/>
      </w:r>
      <w:r w:rsidR="006052BC" w:rsidRPr="003F4488">
        <w:rPr>
          <w:rFonts w:ascii="Times New Roman" w:hAnsi="Times New Roman" w:cs="Times New Roman"/>
          <w:b/>
        </w:rPr>
        <w:t>54</w:t>
      </w:r>
    </w:p>
    <w:p w:rsidR="0082546B" w:rsidRPr="003F4488" w:rsidRDefault="0084791D" w:rsidP="006B3CA7">
      <w:pPr>
        <w:tabs>
          <w:tab w:val="right" w:leader="dot" w:pos="10632"/>
        </w:tabs>
        <w:spacing w:after="0" w:line="240" w:lineRule="auto"/>
        <w:jc w:val="both"/>
        <w:rPr>
          <w:rFonts w:ascii="Times New Roman" w:hAnsi="Times New Roman" w:cs="Times New Roman"/>
        </w:rPr>
      </w:pPr>
      <w:r w:rsidRPr="003F4488">
        <w:rPr>
          <w:rFonts w:ascii="Times New Roman" w:hAnsi="Times New Roman" w:cs="Times New Roman"/>
        </w:rPr>
        <w:t>1. Planowane e</w:t>
      </w:r>
      <w:r w:rsidR="0082546B" w:rsidRPr="003F4488">
        <w:rPr>
          <w:rFonts w:ascii="Times New Roman" w:hAnsi="Times New Roman" w:cs="Times New Roman"/>
        </w:rPr>
        <w:t>fekty działań komunikacyjnych</w:t>
      </w:r>
      <w:r w:rsidR="006052BC" w:rsidRPr="003F4488">
        <w:rPr>
          <w:rFonts w:ascii="Times New Roman" w:hAnsi="Times New Roman" w:cs="Times New Roman"/>
        </w:rPr>
        <w:t xml:space="preserve"> </w:t>
      </w:r>
      <w:r w:rsidR="006052BC" w:rsidRPr="003F4488">
        <w:rPr>
          <w:rFonts w:ascii="Times New Roman" w:hAnsi="Times New Roman" w:cs="Times New Roman"/>
        </w:rPr>
        <w:tab/>
        <w:t>55</w:t>
      </w:r>
    </w:p>
    <w:p w:rsidR="0082546B" w:rsidRPr="003F4488" w:rsidRDefault="0084791D" w:rsidP="006B3CA7">
      <w:pPr>
        <w:tabs>
          <w:tab w:val="right" w:leader="dot" w:pos="10632"/>
        </w:tabs>
        <w:spacing w:after="0" w:line="240" w:lineRule="auto"/>
        <w:jc w:val="both"/>
        <w:rPr>
          <w:rFonts w:ascii="Times New Roman" w:hAnsi="Times New Roman" w:cs="Times New Roman"/>
        </w:rPr>
      </w:pPr>
      <w:r w:rsidRPr="003F4488">
        <w:rPr>
          <w:rFonts w:ascii="Times New Roman" w:hAnsi="Times New Roman" w:cs="Times New Roman"/>
        </w:rPr>
        <w:t>2. Analiza efektywności zastosowanych dzi</w:t>
      </w:r>
      <w:r w:rsidR="0082546B" w:rsidRPr="003F4488">
        <w:rPr>
          <w:rFonts w:ascii="Times New Roman" w:hAnsi="Times New Roman" w:cs="Times New Roman"/>
        </w:rPr>
        <w:t>ałań komunikacyjnych i środków</w:t>
      </w:r>
      <w:r w:rsidR="006052BC" w:rsidRPr="003F4488">
        <w:rPr>
          <w:rFonts w:ascii="Times New Roman" w:hAnsi="Times New Roman" w:cs="Times New Roman"/>
        </w:rPr>
        <w:tab/>
        <w:t>55</w:t>
      </w:r>
    </w:p>
    <w:p w:rsidR="0082546B" w:rsidRPr="003F4488" w:rsidRDefault="0084791D" w:rsidP="006B3CA7">
      <w:pPr>
        <w:tabs>
          <w:tab w:val="right" w:leader="dot" w:pos="10632"/>
        </w:tabs>
        <w:spacing w:after="0" w:line="240" w:lineRule="auto"/>
        <w:jc w:val="both"/>
        <w:rPr>
          <w:rFonts w:ascii="Times New Roman" w:hAnsi="Times New Roman" w:cs="Times New Roman"/>
        </w:rPr>
      </w:pPr>
      <w:r w:rsidRPr="003F4488">
        <w:rPr>
          <w:rFonts w:ascii="Times New Roman" w:hAnsi="Times New Roman" w:cs="Times New Roman"/>
        </w:rPr>
        <w:t>3. Opis wniosków /opinii zebranych  podczas działań komunikacyjnych, sposobów ich wyko</w:t>
      </w:r>
      <w:r w:rsidR="0082546B" w:rsidRPr="003F4488">
        <w:rPr>
          <w:rFonts w:ascii="Times New Roman" w:hAnsi="Times New Roman" w:cs="Times New Roman"/>
        </w:rPr>
        <w:t>rzystania w procesie realizacji</w:t>
      </w:r>
      <w:r w:rsidR="006052BC" w:rsidRPr="003F4488">
        <w:rPr>
          <w:rFonts w:ascii="Times New Roman" w:hAnsi="Times New Roman" w:cs="Times New Roman"/>
        </w:rPr>
        <w:t xml:space="preserve"> </w:t>
      </w:r>
      <w:r w:rsidR="006052BC" w:rsidRPr="003F4488">
        <w:rPr>
          <w:rFonts w:ascii="Times New Roman" w:hAnsi="Times New Roman" w:cs="Times New Roman"/>
        </w:rPr>
        <w:tab/>
        <w:t>55</w:t>
      </w:r>
    </w:p>
    <w:p w:rsidR="0082546B" w:rsidRPr="003F4488" w:rsidRDefault="0084791D" w:rsidP="006B3CA7">
      <w:pPr>
        <w:tabs>
          <w:tab w:val="right" w:leader="dot" w:pos="10632"/>
        </w:tabs>
        <w:spacing w:after="0" w:line="240" w:lineRule="auto"/>
        <w:jc w:val="both"/>
        <w:rPr>
          <w:rFonts w:ascii="Times New Roman" w:hAnsi="Times New Roman" w:cs="Times New Roman"/>
        </w:rPr>
      </w:pPr>
      <w:r w:rsidRPr="003F4488">
        <w:rPr>
          <w:rFonts w:ascii="Times New Roman" w:hAnsi="Times New Roman" w:cs="Times New Roman"/>
        </w:rPr>
        <w:t>4. Całkowity budżet</w:t>
      </w:r>
      <w:r w:rsidR="006052BC" w:rsidRPr="003F4488">
        <w:rPr>
          <w:rFonts w:ascii="Times New Roman" w:hAnsi="Times New Roman" w:cs="Times New Roman"/>
        </w:rPr>
        <w:t xml:space="preserve"> </w:t>
      </w:r>
      <w:r w:rsidR="006052BC" w:rsidRPr="003F4488">
        <w:rPr>
          <w:rFonts w:ascii="Times New Roman" w:hAnsi="Times New Roman" w:cs="Times New Roman"/>
        </w:rPr>
        <w:tab/>
        <w:t>55</w:t>
      </w:r>
    </w:p>
    <w:p w:rsidR="0082546B" w:rsidRPr="003F4488" w:rsidRDefault="005818E4" w:rsidP="006B3CA7">
      <w:pPr>
        <w:tabs>
          <w:tab w:val="right" w:leader="dot" w:pos="10632"/>
        </w:tabs>
        <w:spacing w:after="0" w:line="240" w:lineRule="auto"/>
        <w:jc w:val="both"/>
        <w:rPr>
          <w:rFonts w:ascii="Times New Roman" w:hAnsi="Times New Roman" w:cs="Times New Roman"/>
        </w:rPr>
      </w:pPr>
      <w:r w:rsidRPr="003F4488">
        <w:rPr>
          <w:rFonts w:ascii="Times New Roman" w:hAnsi="Times New Roman" w:cs="Times New Roman"/>
          <w:b/>
        </w:rPr>
        <w:t>Rozdział</w:t>
      </w:r>
      <w:r w:rsidR="0084791D" w:rsidRPr="003F4488">
        <w:rPr>
          <w:rFonts w:ascii="Times New Roman" w:hAnsi="Times New Roman" w:cs="Times New Roman"/>
          <w:b/>
        </w:rPr>
        <w:t xml:space="preserve"> X. </w:t>
      </w:r>
      <w:r w:rsidRPr="003F4488">
        <w:rPr>
          <w:rFonts w:ascii="Times New Roman" w:hAnsi="Times New Roman" w:cs="Times New Roman"/>
          <w:b/>
        </w:rPr>
        <w:t>Zintegrowanie</w:t>
      </w:r>
      <w:r w:rsidR="006B3CA7" w:rsidRPr="003F4488">
        <w:rPr>
          <w:rFonts w:ascii="Times New Roman" w:hAnsi="Times New Roman" w:cs="Times New Roman"/>
          <w:b/>
        </w:rPr>
        <w:t xml:space="preserve"> </w:t>
      </w:r>
      <w:r w:rsidR="006B3CA7" w:rsidRPr="003F4488">
        <w:rPr>
          <w:rFonts w:ascii="Times New Roman" w:hAnsi="Times New Roman" w:cs="Times New Roman"/>
        </w:rPr>
        <w:tab/>
      </w:r>
      <w:r w:rsidR="006B3CA7" w:rsidRPr="003F4488">
        <w:rPr>
          <w:rFonts w:ascii="Times New Roman" w:hAnsi="Times New Roman" w:cs="Times New Roman"/>
          <w:b/>
        </w:rPr>
        <w:t>5</w:t>
      </w:r>
      <w:r w:rsidR="006052BC" w:rsidRPr="003F4488">
        <w:rPr>
          <w:rFonts w:ascii="Times New Roman" w:hAnsi="Times New Roman" w:cs="Times New Roman"/>
          <w:b/>
        </w:rPr>
        <w:t>6</w:t>
      </w:r>
    </w:p>
    <w:p w:rsidR="0082546B" w:rsidRPr="003F4488" w:rsidRDefault="0084791D" w:rsidP="006B3CA7">
      <w:pPr>
        <w:tabs>
          <w:tab w:val="right" w:leader="dot" w:pos="10632"/>
        </w:tabs>
        <w:spacing w:after="0" w:line="240" w:lineRule="auto"/>
        <w:jc w:val="both"/>
        <w:rPr>
          <w:rFonts w:ascii="Times New Roman" w:hAnsi="Times New Roman" w:cs="Times New Roman"/>
        </w:rPr>
      </w:pPr>
      <w:r w:rsidRPr="003F4488">
        <w:rPr>
          <w:rFonts w:ascii="Times New Roman" w:hAnsi="Times New Roman" w:cs="Times New Roman"/>
        </w:rPr>
        <w:t>1. Zgodność i komplementarność z in</w:t>
      </w:r>
      <w:r w:rsidR="0082546B" w:rsidRPr="003F4488">
        <w:rPr>
          <w:rFonts w:ascii="Times New Roman" w:hAnsi="Times New Roman" w:cs="Times New Roman"/>
        </w:rPr>
        <w:t>nymi dokumentami planistycznymi</w:t>
      </w:r>
      <w:r w:rsidR="006052BC" w:rsidRPr="003F4488">
        <w:rPr>
          <w:rFonts w:ascii="Times New Roman" w:hAnsi="Times New Roman" w:cs="Times New Roman"/>
        </w:rPr>
        <w:t xml:space="preserve"> </w:t>
      </w:r>
      <w:r w:rsidR="006052BC" w:rsidRPr="003F4488">
        <w:rPr>
          <w:rFonts w:ascii="Times New Roman" w:hAnsi="Times New Roman" w:cs="Times New Roman"/>
        </w:rPr>
        <w:tab/>
        <w:t>56</w:t>
      </w:r>
    </w:p>
    <w:p w:rsidR="0082546B" w:rsidRPr="003F4488" w:rsidRDefault="0084791D" w:rsidP="006B3CA7">
      <w:pPr>
        <w:tabs>
          <w:tab w:val="right" w:leader="dot" w:pos="10632"/>
        </w:tabs>
        <w:spacing w:after="0" w:line="240" w:lineRule="auto"/>
        <w:jc w:val="both"/>
        <w:rPr>
          <w:rFonts w:ascii="Times New Roman" w:hAnsi="Times New Roman" w:cs="Times New Roman"/>
        </w:rPr>
      </w:pPr>
      <w:r w:rsidRPr="003F4488">
        <w:rPr>
          <w:rFonts w:ascii="Times New Roman" w:hAnsi="Times New Roman" w:cs="Times New Roman"/>
        </w:rPr>
        <w:t>2. Opis sposobu integrowania różnych sektorów, partnerów, zasobów oraz branż w celu realizacji założeń LSR</w:t>
      </w:r>
      <w:r w:rsidR="006052BC" w:rsidRPr="003F4488">
        <w:rPr>
          <w:rFonts w:ascii="Times New Roman" w:hAnsi="Times New Roman" w:cs="Times New Roman"/>
        </w:rPr>
        <w:t xml:space="preserve"> </w:t>
      </w:r>
      <w:r w:rsidR="006052BC" w:rsidRPr="003F4488">
        <w:rPr>
          <w:rFonts w:ascii="Times New Roman" w:hAnsi="Times New Roman" w:cs="Times New Roman"/>
        </w:rPr>
        <w:tab/>
        <w:t>61</w:t>
      </w:r>
    </w:p>
    <w:p w:rsidR="0082546B" w:rsidRPr="003F4488" w:rsidRDefault="005818E4" w:rsidP="007C2EDF">
      <w:pPr>
        <w:tabs>
          <w:tab w:val="right" w:leader="dot" w:pos="10632"/>
        </w:tabs>
        <w:spacing w:after="0" w:line="240" w:lineRule="auto"/>
        <w:jc w:val="both"/>
        <w:rPr>
          <w:rFonts w:ascii="Times New Roman" w:hAnsi="Times New Roman" w:cs="Times New Roman"/>
          <w:b/>
        </w:rPr>
      </w:pPr>
      <w:r w:rsidRPr="003F4488">
        <w:rPr>
          <w:rFonts w:ascii="Times New Roman" w:hAnsi="Times New Roman" w:cs="Times New Roman"/>
          <w:b/>
        </w:rPr>
        <w:t xml:space="preserve">Rozdział </w:t>
      </w:r>
      <w:r w:rsidR="0084791D" w:rsidRPr="003F4488">
        <w:rPr>
          <w:rFonts w:ascii="Times New Roman" w:hAnsi="Times New Roman" w:cs="Times New Roman"/>
          <w:b/>
        </w:rPr>
        <w:t xml:space="preserve">XI. </w:t>
      </w:r>
      <w:r w:rsidRPr="003F4488">
        <w:rPr>
          <w:rFonts w:ascii="Times New Roman" w:hAnsi="Times New Roman" w:cs="Times New Roman"/>
          <w:b/>
        </w:rPr>
        <w:t>Monitoring i ewaluacja</w:t>
      </w:r>
      <w:r w:rsidR="007C2EDF" w:rsidRPr="003F4488">
        <w:rPr>
          <w:rFonts w:ascii="Times New Roman" w:hAnsi="Times New Roman" w:cs="Times New Roman"/>
          <w:b/>
        </w:rPr>
        <w:t xml:space="preserve"> </w:t>
      </w:r>
      <w:r w:rsidR="007C2EDF" w:rsidRPr="003F4488">
        <w:rPr>
          <w:rFonts w:ascii="Times New Roman" w:hAnsi="Times New Roman" w:cs="Times New Roman"/>
        </w:rPr>
        <w:tab/>
      </w:r>
      <w:r w:rsidR="006052BC" w:rsidRPr="003F4488">
        <w:rPr>
          <w:rFonts w:ascii="Times New Roman" w:hAnsi="Times New Roman" w:cs="Times New Roman"/>
          <w:b/>
        </w:rPr>
        <w:t>63</w:t>
      </w:r>
    </w:p>
    <w:p w:rsidR="0082546B" w:rsidRPr="003F4488" w:rsidRDefault="0082546B" w:rsidP="007C2EDF">
      <w:pPr>
        <w:tabs>
          <w:tab w:val="right" w:leader="dot" w:pos="10632"/>
        </w:tabs>
        <w:spacing w:after="0" w:line="240" w:lineRule="auto"/>
        <w:jc w:val="both"/>
        <w:rPr>
          <w:rFonts w:ascii="Times New Roman" w:hAnsi="Times New Roman" w:cs="Times New Roman"/>
        </w:rPr>
      </w:pPr>
      <w:r w:rsidRPr="003F4488">
        <w:rPr>
          <w:rFonts w:ascii="Times New Roman" w:hAnsi="Times New Roman" w:cs="Times New Roman"/>
        </w:rPr>
        <w:t>1. Monitoring</w:t>
      </w:r>
      <w:r w:rsidR="006052BC" w:rsidRPr="003F4488">
        <w:rPr>
          <w:rFonts w:ascii="Times New Roman" w:hAnsi="Times New Roman" w:cs="Times New Roman"/>
        </w:rPr>
        <w:t xml:space="preserve"> </w:t>
      </w:r>
      <w:r w:rsidR="006052BC" w:rsidRPr="003F4488">
        <w:rPr>
          <w:rFonts w:ascii="Times New Roman" w:hAnsi="Times New Roman" w:cs="Times New Roman"/>
        </w:rPr>
        <w:tab/>
        <w:t>63</w:t>
      </w:r>
    </w:p>
    <w:p w:rsidR="0082546B" w:rsidRPr="003F4488" w:rsidRDefault="0084791D" w:rsidP="007C2EDF">
      <w:pPr>
        <w:tabs>
          <w:tab w:val="right" w:leader="dot" w:pos="10632"/>
        </w:tabs>
        <w:spacing w:after="0" w:line="240" w:lineRule="auto"/>
        <w:jc w:val="both"/>
        <w:rPr>
          <w:rFonts w:ascii="Times New Roman" w:hAnsi="Times New Roman" w:cs="Times New Roman"/>
        </w:rPr>
      </w:pPr>
      <w:r w:rsidRPr="003F4488">
        <w:rPr>
          <w:rFonts w:ascii="Times New Roman" w:hAnsi="Times New Roman" w:cs="Times New Roman"/>
        </w:rPr>
        <w:t>2. Ewaluacja</w:t>
      </w:r>
      <w:r w:rsidR="006052BC" w:rsidRPr="003F4488">
        <w:rPr>
          <w:rFonts w:ascii="Times New Roman" w:hAnsi="Times New Roman" w:cs="Times New Roman"/>
        </w:rPr>
        <w:t xml:space="preserve"> </w:t>
      </w:r>
      <w:r w:rsidR="006052BC" w:rsidRPr="003F4488">
        <w:rPr>
          <w:rFonts w:ascii="Times New Roman" w:hAnsi="Times New Roman" w:cs="Times New Roman"/>
        </w:rPr>
        <w:tab/>
        <w:t>64</w:t>
      </w:r>
    </w:p>
    <w:p w:rsidR="0082546B" w:rsidRPr="003F4488" w:rsidRDefault="005818E4" w:rsidP="007C2EDF">
      <w:pPr>
        <w:tabs>
          <w:tab w:val="right" w:leader="dot" w:pos="10632"/>
        </w:tabs>
        <w:spacing w:after="0" w:line="240" w:lineRule="auto"/>
        <w:jc w:val="both"/>
        <w:rPr>
          <w:rFonts w:ascii="Times New Roman" w:hAnsi="Times New Roman" w:cs="Times New Roman"/>
          <w:b/>
        </w:rPr>
      </w:pPr>
      <w:r w:rsidRPr="003F4488">
        <w:rPr>
          <w:rFonts w:ascii="Times New Roman" w:hAnsi="Times New Roman" w:cs="Times New Roman"/>
          <w:b/>
        </w:rPr>
        <w:t>Rozdział</w:t>
      </w:r>
      <w:r w:rsidR="0084791D" w:rsidRPr="003F4488">
        <w:rPr>
          <w:rFonts w:ascii="Times New Roman" w:hAnsi="Times New Roman" w:cs="Times New Roman"/>
          <w:b/>
        </w:rPr>
        <w:t xml:space="preserve"> XII. </w:t>
      </w:r>
      <w:r w:rsidRPr="003F4488">
        <w:rPr>
          <w:rFonts w:ascii="Times New Roman" w:hAnsi="Times New Roman" w:cs="Times New Roman"/>
          <w:b/>
        </w:rPr>
        <w:t>Strategiczna ocena oddziaływania na środowisko</w:t>
      </w:r>
      <w:r w:rsidR="007C2EDF" w:rsidRPr="003F4488">
        <w:rPr>
          <w:rFonts w:ascii="Times New Roman" w:hAnsi="Times New Roman" w:cs="Times New Roman"/>
          <w:b/>
        </w:rPr>
        <w:t xml:space="preserve"> </w:t>
      </w:r>
      <w:r w:rsidR="007C2EDF" w:rsidRPr="003F4488">
        <w:rPr>
          <w:rFonts w:ascii="Times New Roman" w:hAnsi="Times New Roman" w:cs="Times New Roman"/>
        </w:rPr>
        <w:tab/>
      </w:r>
      <w:r w:rsidR="006052BC" w:rsidRPr="003F4488">
        <w:rPr>
          <w:rFonts w:ascii="Times New Roman" w:hAnsi="Times New Roman" w:cs="Times New Roman"/>
          <w:b/>
        </w:rPr>
        <w:t>65</w:t>
      </w:r>
    </w:p>
    <w:p w:rsidR="0082546B" w:rsidRPr="003F4488" w:rsidRDefault="005818E4" w:rsidP="007C2EDF">
      <w:pPr>
        <w:tabs>
          <w:tab w:val="right" w:leader="dot" w:pos="10632"/>
        </w:tabs>
        <w:spacing w:after="0" w:line="240" w:lineRule="auto"/>
        <w:jc w:val="both"/>
        <w:rPr>
          <w:rFonts w:ascii="Times New Roman" w:hAnsi="Times New Roman" w:cs="Times New Roman"/>
        </w:rPr>
      </w:pPr>
      <w:r w:rsidRPr="003F4488">
        <w:rPr>
          <w:rFonts w:ascii="Times New Roman" w:hAnsi="Times New Roman" w:cs="Times New Roman"/>
          <w:b/>
        </w:rPr>
        <w:t>Wykaz w</w:t>
      </w:r>
      <w:r w:rsidR="0082546B" w:rsidRPr="003F4488">
        <w:rPr>
          <w:rFonts w:ascii="Times New Roman" w:hAnsi="Times New Roman" w:cs="Times New Roman"/>
          <w:b/>
        </w:rPr>
        <w:t>ykorzystanej literatury</w:t>
      </w:r>
      <w:r w:rsidR="006052BC" w:rsidRPr="003F4488">
        <w:rPr>
          <w:rFonts w:ascii="Times New Roman" w:hAnsi="Times New Roman" w:cs="Times New Roman"/>
        </w:rPr>
        <w:tab/>
        <w:t>66</w:t>
      </w:r>
    </w:p>
    <w:p w:rsidR="00AD33B0" w:rsidRPr="003F4488" w:rsidRDefault="005818E4" w:rsidP="007C2EDF">
      <w:pPr>
        <w:tabs>
          <w:tab w:val="right" w:leader="dot" w:pos="10632"/>
        </w:tabs>
        <w:spacing w:after="0" w:line="240" w:lineRule="auto"/>
        <w:jc w:val="both"/>
        <w:rPr>
          <w:rFonts w:ascii="Times New Roman" w:hAnsi="Times New Roman" w:cs="Times New Roman"/>
        </w:rPr>
      </w:pPr>
      <w:r w:rsidRPr="003F4488">
        <w:rPr>
          <w:rFonts w:ascii="Times New Roman" w:hAnsi="Times New Roman" w:cs="Times New Roman"/>
          <w:b/>
        </w:rPr>
        <w:t>Załączniki do LSR</w:t>
      </w:r>
      <w:r w:rsidR="006052BC" w:rsidRPr="003F4488">
        <w:rPr>
          <w:rFonts w:ascii="Times New Roman" w:hAnsi="Times New Roman" w:cs="Times New Roman"/>
        </w:rPr>
        <w:t xml:space="preserve"> </w:t>
      </w:r>
      <w:r w:rsidR="006052BC" w:rsidRPr="003F4488">
        <w:rPr>
          <w:rFonts w:ascii="Times New Roman" w:hAnsi="Times New Roman" w:cs="Times New Roman"/>
        </w:rPr>
        <w:tab/>
        <w:t>66</w:t>
      </w:r>
    </w:p>
    <w:p w:rsidR="0082546B" w:rsidRPr="003F4488" w:rsidRDefault="0082546B" w:rsidP="00AD33B0">
      <w:pPr>
        <w:spacing w:after="0" w:line="240" w:lineRule="auto"/>
        <w:jc w:val="both"/>
        <w:rPr>
          <w:rFonts w:ascii="Times New Roman" w:hAnsi="Times New Roman" w:cs="Times New Roman"/>
        </w:rPr>
      </w:pPr>
    </w:p>
    <w:p w:rsidR="00AD33B0" w:rsidRPr="003F4488" w:rsidRDefault="00AD33B0" w:rsidP="00AD33B0">
      <w:pPr>
        <w:spacing w:after="0" w:line="240" w:lineRule="auto"/>
        <w:jc w:val="both"/>
        <w:rPr>
          <w:rFonts w:ascii="Times New Roman" w:hAnsi="Times New Roman" w:cs="Times New Roman"/>
        </w:rPr>
        <w:sectPr w:rsidR="00AD33B0" w:rsidRPr="003F4488" w:rsidSect="00E54722">
          <w:pgSz w:w="11906" w:h="16838"/>
          <w:pgMar w:top="680" w:right="567" w:bottom="680" w:left="680" w:header="709" w:footer="709" w:gutter="0"/>
          <w:pgNumType w:start="1"/>
          <w:cols w:space="708"/>
          <w:docGrid w:linePitch="360"/>
        </w:sectPr>
      </w:pPr>
    </w:p>
    <w:p w:rsidR="008D313B" w:rsidRPr="003F4488" w:rsidRDefault="0084791D" w:rsidP="0082546B">
      <w:pPr>
        <w:spacing w:after="0" w:line="240" w:lineRule="auto"/>
        <w:jc w:val="both"/>
        <w:rPr>
          <w:rFonts w:ascii="Times New Roman" w:hAnsi="Times New Roman" w:cs="Times New Roman"/>
          <w:b/>
          <w:bCs/>
          <w:color w:val="1F497D" w:themeColor="text2"/>
        </w:rPr>
      </w:pPr>
      <w:r w:rsidRPr="003F4488">
        <w:rPr>
          <w:rFonts w:ascii="Times New Roman" w:hAnsi="Times New Roman" w:cs="Times New Roman"/>
        </w:rPr>
        <w:lastRenderedPageBreak/>
        <w:t xml:space="preserve"> </w:t>
      </w:r>
      <w:r w:rsidR="005818E4" w:rsidRPr="003F4488">
        <w:rPr>
          <w:rFonts w:ascii="Times New Roman" w:hAnsi="Times New Roman" w:cs="Times New Roman"/>
          <w:b/>
          <w:color w:val="1F497D" w:themeColor="text2"/>
        </w:rPr>
        <w:t>ROZDZIAŁ</w:t>
      </w:r>
      <w:r w:rsidR="005818E4" w:rsidRPr="003F4488">
        <w:rPr>
          <w:rFonts w:ascii="Times New Roman" w:hAnsi="Times New Roman" w:cs="Times New Roman"/>
          <w:b/>
          <w:bCs/>
          <w:color w:val="1F497D" w:themeColor="text2"/>
        </w:rPr>
        <w:t xml:space="preserve"> I</w:t>
      </w:r>
      <w:r w:rsidR="00034DD0" w:rsidRPr="003F4488">
        <w:rPr>
          <w:rFonts w:ascii="Times New Roman" w:hAnsi="Times New Roman" w:cs="Times New Roman"/>
          <w:b/>
          <w:bCs/>
          <w:color w:val="1F497D" w:themeColor="text2"/>
        </w:rPr>
        <w:t xml:space="preserve">. </w:t>
      </w:r>
      <w:r w:rsidR="00692012" w:rsidRPr="003F4488">
        <w:rPr>
          <w:rFonts w:ascii="Times New Roman" w:hAnsi="Times New Roman" w:cs="Times New Roman"/>
          <w:b/>
          <w:bCs/>
          <w:color w:val="1F497D" w:themeColor="text2"/>
        </w:rPr>
        <w:t>CHARAKTERYSTYKA LGD</w:t>
      </w:r>
    </w:p>
    <w:p w:rsidR="008D313B" w:rsidRPr="003F4488" w:rsidRDefault="00692012" w:rsidP="00824D54">
      <w:pPr>
        <w:pStyle w:val="Default"/>
        <w:rPr>
          <w:b/>
          <w:bCs/>
          <w:color w:val="1F497D" w:themeColor="text2"/>
          <w:sz w:val="22"/>
          <w:szCs w:val="22"/>
        </w:rPr>
      </w:pPr>
      <w:r w:rsidRPr="003F4488">
        <w:rPr>
          <w:b/>
          <w:bCs/>
          <w:color w:val="1F497D" w:themeColor="text2"/>
          <w:sz w:val="22"/>
          <w:szCs w:val="22"/>
        </w:rPr>
        <w:t xml:space="preserve"> </w:t>
      </w:r>
      <w:r w:rsidR="008D313B" w:rsidRPr="003F4488">
        <w:rPr>
          <w:b/>
          <w:bCs/>
          <w:color w:val="1F497D" w:themeColor="text2"/>
          <w:sz w:val="22"/>
          <w:szCs w:val="22"/>
        </w:rPr>
        <w:t>1. Forma prawna i nazwa stowarzyszenia</w:t>
      </w:r>
    </w:p>
    <w:p w:rsidR="006305D6" w:rsidRPr="003F4488" w:rsidRDefault="00A16F14" w:rsidP="00274BEE">
      <w:pPr>
        <w:autoSpaceDE w:val="0"/>
        <w:autoSpaceDN w:val="0"/>
        <w:adjustRightInd w:val="0"/>
        <w:spacing w:after="0"/>
        <w:jc w:val="both"/>
        <w:rPr>
          <w:rFonts w:ascii="Times New Roman" w:hAnsi="Times New Roman" w:cs="Times New Roman"/>
        </w:rPr>
      </w:pPr>
      <w:r w:rsidRPr="003F4488">
        <w:rPr>
          <w:rFonts w:ascii="Times New Roman" w:hAnsi="Times New Roman" w:cs="Times New Roman"/>
          <w:b/>
        </w:rPr>
        <w:t xml:space="preserve">Lokalna Grupa Działania Stowarzyszenie „Partnerstwo dla Ziemi Niżańskiej” </w:t>
      </w:r>
      <w:r w:rsidR="006305D6" w:rsidRPr="003F4488">
        <w:rPr>
          <w:rFonts w:ascii="Times New Roman" w:hAnsi="Times New Roman" w:cs="Times New Roman"/>
          <w:b/>
        </w:rPr>
        <w:t xml:space="preserve">– </w:t>
      </w:r>
      <w:r w:rsidR="006305D6" w:rsidRPr="003F4488">
        <w:rPr>
          <w:rFonts w:ascii="Times New Roman" w:hAnsi="Times New Roman" w:cs="Times New Roman"/>
        </w:rPr>
        <w:t>stowarzyszenie , które powstało</w:t>
      </w:r>
      <w:r w:rsidRPr="003F4488">
        <w:rPr>
          <w:rFonts w:ascii="Times New Roman" w:hAnsi="Times New Roman" w:cs="Times New Roman"/>
        </w:rPr>
        <w:t xml:space="preserve"> </w:t>
      </w:r>
      <w:r w:rsidR="008330DB" w:rsidRPr="003F4488">
        <w:rPr>
          <w:rFonts w:ascii="Times New Roman" w:hAnsi="Times New Roman" w:cs="Times New Roman"/>
        </w:rPr>
        <w:t>w</w:t>
      </w:r>
      <w:r w:rsidR="00D80572" w:rsidRPr="003F4488">
        <w:rPr>
          <w:rFonts w:ascii="Times New Roman" w:hAnsi="Times New Roman" w:cs="Times New Roman"/>
        </w:rPr>
        <w:t> </w:t>
      </w:r>
      <w:r w:rsidR="008330DB" w:rsidRPr="003F4488">
        <w:rPr>
          <w:rFonts w:ascii="Times New Roman" w:hAnsi="Times New Roman" w:cs="Times New Roman"/>
        </w:rPr>
        <w:t>oparciu o artykuł 15 ustawy z 7 marca 2007</w:t>
      </w:r>
      <w:r w:rsidRPr="003F4488">
        <w:rPr>
          <w:rFonts w:ascii="Times New Roman" w:hAnsi="Times New Roman" w:cs="Times New Roman"/>
        </w:rPr>
        <w:t xml:space="preserve"> </w:t>
      </w:r>
      <w:r w:rsidR="008330DB" w:rsidRPr="003F4488">
        <w:rPr>
          <w:rFonts w:ascii="Times New Roman" w:hAnsi="Times New Roman" w:cs="Times New Roman"/>
        </w:rPr>
        <w:t>r. o</w:t>
      </w:r>
      <w:r w:rsidR="0096780B" w:rsidRPr="003F4488">
        <w:rPr>
          <w:rFonts w:ascii="Times New Roman" w:hAnsi="Times New Roman" w:cs="Times New Roman"/>
        </w:rPr>
        <w:t> </w:t>
      </w:r>
      <w:r w:rsidR="008330DB" w:rsidRPr="003F4488">
        <w:rPr>
          <w:rFonts w:ascii="Times New Roman" w:hAnsi="Times New Roman" w:cs="Times New Roman"/>
        </w:rPr>
        <w:t>wspieraniu rozwoju obszarów wiejskich z udziałem środków Europejskiego Funduszu Rolnego na rzecz Rozwoju Obszarów Wiejskich (Dz. U. Nr 64, poz. 427 oraz z 2008 r. Nr 98, poz. 634).</w:t>
      </w:r>
    </w:p>
    <w:p w:rsidR="006305D6" w:rsidRPr="003F4488" w:rsidRDefault="006305D6" w:rsidP="00FE17FF">
      <w:pPr>
        <w:pStyle w:val="Akapitzlist"/>
        <w:numPr>
          <w:ilvl w:val="0"/>
          <w:numId w:val="1"/>
        </w:numPr>
        <w:autoSpaceDE w:val="0"/>
        <w:autoSpaceDN w:val="0"/>
        <w:adjustRightInd w:val="0"/>
        <w:spacing w:after="0" w:line="240" w:lineRule="auto"/>
        <w:jc w:val="both"/>
        <w:rPr>
          <w:rFonts w:ascii="Times New Roman" w:hAnsi="Times New Roman" w:cs="Times New Roman"/>
        </w:rPr>
      </w:pPr>
      <w:r w:rsidRPr="003F4488">
        <w:rPr>
          <w:rFonts w:ascii="Times New Roman" w:hAnsi="Times New Roman" w:cs="Times New Roman"/>
        </w:rPr>
        <w:t>Data wpisu do Krajowego Rejestru Sądowego: 15.05.2006 r.</w:t>
      </w:r>
    </w:p>
    <w:p w:rsidR="00B02E2C" w:rsidRPr="003F4488" w:rsidRDefault="006305D6" w:rsidP="00FE17FF">
      <w:pPr>
        <w:pStyle w:val="Akapitzlist"/>
        <w:numPr>
          <w:ilvl w:val="0"/>
          <w:numId w:val="1"/>
        </w:numPr>
        <w:autoSpaceDE w:val="0"/>
        <w:autoSpaceDN w:val="0"/>
        <w:adjustRightInd w:val="0"/>
        <w:spacing w:after="0" w:line="240" w:lineRule="auto"/>
        <w:jc w:val="both"/>
        <w:rPr>
          <w:rFonts w:ascii="Times New Roman" w:hAnsi="Times New Roman" w:cs="Times New Roman"/>
        </w:rPr>
      </w:pPr>
      <w:r w:rsidRPr="003F4488">
        <w:rPr>
          <w:rFonts w:ascii="Times New Roman" w:hAnsi="Times New Roman" w:cs="Times New Roman"/>
        </w:rPr>
        <w:t>Numer w Krajowym Rejestrze Sądowym: 0000257001</w:t>
      </w:r>
    </w:p>
    <w:p w:rsidR="000D3264" w:rsidRPr="003F4488" w:rsidRDefault="000D3264" w:rsidP="000D3264">
      <w:pPr>
        <w:autoSpaceDE w:val="0"/>
        <w:autoSpaceDN w:val="0"/>
        <w:adjustRightInd w:val="0"/>
        <w:spacing w:after="0" w:line="240" w:lineRule="auto"/>
        <w:jc w:val="both"/>
        <w:rPr>
          <w:rFonts w:ascii="Times New Roman" w:hAnsi="Times New Roman" w:cs="Times New Roman"/>
        </w:rPr>
      </w:pPr>
      <w:r w:rsidRPr="003F4488">
        <w:rPr>
          <w:rFonts w:ascii="Times New Roman" w:hAnsi="Times New Roman" w:cs="Times New Roman"/>
        </w:rPr>
        <w:t>Organami stowarzyszenia są: Walne Zebranie Członków, Zarząd, Komisja Rewizyjna i Rada.</w:t>
      </w:r>
    </w:p>
    <w:p w:rsidR="008330DB" w:rsidRPr="003F4488" w:rsidRDefault="008330DB" w:rsidP="000D3264">
      <w:pPr>
        <w:autoSpaceDE w:val="0"/>
        <w:autoSpaceDN w:val="0"/>
        <w:adjustRightInd w:val="0"/>
        <w:spacing w:after="0" w:line="240" w:lineRule="auto"/>
        <w:jc w:val="both"/>
        <w:rPr>
          <w:rFonts w:ascii="Times New Roman" w:hAnsi="Times New Roman" w:cs="Times New Roman"/>
        </w:rPr>
      </w:pPr>
      <w:r w:rsidRPr="003F4488">
        <w:rPr>
          <w:rFonts w:ascii="Times New Roman" w:hAnsi="Times New Roman" w:cs="Times New Roman"/>
        </w:rPr>
        <w:t xml:space="preserve">     </w:t>
      </w:r>
      <w:r w:rsidRPr="003F4488">
        <w:rPr>
          <w:rFonts w:ascii="Times New Roman" w:hAnsi="Times New Roman" w:cs="Times New Roman"/>
          <w:b/>
        </w:rPr>
        <w:t xml:space="preserve">                                                                                                     </w:t>
      </w:r>
    </w:p>
    <w:p w:rsidR="002616D4" w:rsidRPr="003F4488" w:rsidRDefault="008D313B" w:rsidP="006305D6">
      <w:pPr>
        <w:spacing w:after="0"/>
        <w:rPr>
          <w:rFonts w:ascii="Times New Roman" w:hAnsi="Times New Roman" w:cs="Times New Roman"/>
          <w:b/>
          <w:color w:val="1F497D" w:themeColor="text2"/>
        </w:rPr>
      </w:pPr>
      <w:r w:rsidRPr="003F4488">
        <w:rPr>
          <w:rFonts w:ascii="Times New Roman" w:hAnsi="Times New Roman" w:cs="Times New Roman"/>
          <w:b/>
          <w:color w:val="1F497D" w:themeColor="text2"/>
        </w:rPr>
        <w:t xml:space="preserve">2. </w:t>
      </w:r>
      <w:r w:rsidR="00687DA4" w:rsidRPr="003F4488">
        <w:rPr>
          <w:rFonts w:ascii="Times New Roman" w:hAnsi="Times New Roman" w:cs="Times New Roman"/>
          <w:b/>
          <w:color w:val="1F497D" w:themeColor="text2"/>
        </w:rPr>
        <w:t>Opis obszaru LGD.</w:t>
      </w:r>
    </w:p>
    <w:p w:rsidR="008330DB" w:rsidRPr="003F4488" w:rsidRDefault="00692012" w:rsidP="00B02E2C">
      <w:pPr>
        <w:tabs>
          <w:tab w:val="left" w:pos="426"/>
        </w:tabs>
        <w:spacing w:after="0" w:line="240" w:lineRule="auto"/>
        <w:jc w:val="both"/>
        <w:rPr>
          <w:rFonts w:ascii="Times New Roman" w:hAnsi="Times New Roman" w:cs="Times New Roman"/>
        </w:rPr>
      </w:pPr>
      <w:r w:rsidRPr="003F4488">
        <w:rPr>
          <w:rFonts w:ascii="Times New Roman" w:hAnsi="Times New Roman" w:cs="Times New Roman"/>
        </w:rPr>
        <w:tab/>
      </w:r>
      <w:r w:rsidR="008330DB" w:rsidRPr="003F4488">
        <w:rPr>
          <w:rFonts w:ascii="Times New Roman" w:hAnsi="Times New Roman" w:cs="Times New Roman"/>
        </w:rPr>
        <w:t xml:space="preserve">Obszar objęty Lokalną Strategią Rozwoju mieści się w granicach administracyjnych </w:t>
      </w:r>
      <w:r w:rsidRPr="003F4488">
        <w:rPr>
          <w:rFonts w:ascii="Times New Roman" w:hAnsi="Times New Roman" w:cs="Times New Roman"/>
        </w:rPr>
        <w:t>p</w:t>
      </w:r>
      <w:r w:rsidR="008330DB" w:rsidRPr="003F4488">
        <w:rPr>
          <w:rFonts w:ascii="Times New Roman" w:hAnsi="Times New Roman" w:cs="Times New Roman"/>
        </w:rPr>
        <w:t>owiatu niżańskiego.</w:t>
      </w:r>
      <w:r w:rsidR="006305D6" w:rsidRPr="003F4488">
        <w:rPr>
          <w:rFonts w:ascii="Times New Roman" w:hAnsi="Times New Roman" w:cs="Times New Roman"/>
        </w:rPr>
        <w:t xml:space="preserve"> </w:t>
      </w:r>
      <w:r w:rsidR="00642BA1" w:rsidRPr="003F4488">
        <w:rPr>
          <w:rFonts w:ascii="Times New Roman" w:hAnsi="Times New Roman" w:cs="Times New Roman"/>
        </w:rPr>
        <w:t>W</w:t>
      </w:r>
      <w:r w:rsidR="008330DB" w:rsidRPr="003F4488">
        <w:rPr>
          <w:rFonts w:ascii="Times New Roman" w:hAnsi="Times New Roman" w:cs="Times New Roman"/>
        </w:rPr>
        <w:t xml:space="preserve"> skład tego obszaru wchodzą tereny siedmiu gmin powiatu niżańskiego, tj.: cztery gminy wiejskie</w:t>
      </w:r>
      <w:r w:rsidR="00AE29ED" w:rsidRPr="003F4488">
        <w:rPr>
          <w:rFonts w:ascii="Times New Roman" w:hAnsi="Times New Roman" w:cs="Times New Roman"/>
        </w:rPr>
        <w:t>:</w:t>
      </w:r>
      <w:r w:rsidR="008330DB" w:rsidRPr="003F4488">
        <w:rPr>
          <w:rFonts w:ascii="Times New Roman" w:hAnsi="Times New Roman" w:cs="Times New Roman"/>
        </w:rPr>
        <w:t xml:space="preserve"> Harasiuki, Jarocin, Jeżowe i</w:t>
      </w:r>
      <w:r w:rsidR="000F292C" w:rsidRPr="003F4488">
        <w:rPr>
          <w:rFonts w:ascii="Times New Roman" w:hAnsi="Times New Roman" w:cs="Times New Roman"/>
        </w:rPr>
        <w:t> </w:t>
      </w:r>
      <w:r w:rsidR="008330DB" w:rsidRPr="003F4488">
        <w:rPr>
          <w:rFonts w:ascii="Times New Roman" w:hAnsi="Times New Roman" w:cs="Times New Roman"/>
        </w:rPr>
        <w:t>Krzeszów oraz trzy gminy miejsko-wiejskie</w:t>
      </w:r>
      <w:r w:rsidR="00AE29ED" w:rsidRPr="003F4488">
        <w:rPr>
          <w:rFonts w:ascii="Times New Roman" w:hAnsi="Times New Roman" w:cs="Times New Roman"/>
        </w:rPr>
        <w:t>:</w:t>
      </w:r>
      <w:r w:rsidR="008330DB" w:rsidRPr="003F4488">
        <w:rPr>
          <w:rFonts w:ascii="Times New Roman" w:hAnsi="Times New Roman" w:cs="Times New Roman"/>
        </w:rPr>
        <w:t xml:space="preserve"> Nisko, Rudnik nad Sanem i Ulanów.</w:t>
      </w:r>
    </w:p>
    <w:p w:rsidR="00AE299B" w:rsidRPr="003F4488" w:rsidRDefault="008330DB" w:rsidP="00B02E2C">
      <w:pPr>
        <w:tabs>
          <w:tab w:val="left" w:pos="426"/>
        </w:tabs>
        <w:spacing w:after="0" w:line="240" w:lineRule="auto"/>
        <w:jc w:val="both"/>
        <w:rPr>
          <w:rFonts w:ascii="Times New Roman" w:hAnsi="Times New Roman" w:cs="Times New Roman"/>
        </w:rPr>
      </w:pPr>
      <w:r w:rsidRPr="003F4488">
        <w:rPr>
          <w:rFonts w:ascii="Times New Roman" w:hAnsi="Times New Roman" w:cs="Times New Roman"/>
        </w:rPr>
        <w:t>Gminy powiatu niżańskiego łącznie zajmują</w:t>
      </w:r>
      <w:r w:rsidRPr="003F4488">
        <w:rPr>
          <w:rFonts w:ascii="Times New Roman" w:hAnsi="Times New Roman" w:cs="Times New Roman"/>
          <w:b/>
        </w:rPr>
        <w:t xml:space="preserve"> obszar 786 km</w:t>
      </w:r>
      <w:r w:rsidRPr="003F4488">
        <w:rPr>
          <w:rFonts w:ascii="Times New Roman" w:hAnsi="Times New Roman" w:cs="Times New Roman"/>
          <w:b/>
          <w:vertAlign w:val="superscript"/>
        </w:rPr>
        <w:t>2</w:t>
      </w:r>
      <w:r w:rsidRPr="003F4488">
        <w:rPr>
          <w:rFonts w:ascii="Times New Roman" w:hAnsi="Times New Roman" w:cs="Times New Roman"/>
          <w:b/>
        </w:rPr>
        <w:t>.</w:t>
      </w:r>
      <w:r w:rsidRPr="003F4488">
        <w:rPr>
          <w:rFonts w:ascii="Times New Roman" w:hAnsi="Times New Roman" w:cs="Times New Roman"/>
        </w:rPr>
        <w:t xml:space="preserve"> Gminą o największej powierzchni jest gmina Harasiuki, której powierzchnia stanowi 21,</w:t>
      </w:r>
      <w:r w:rsidR="00E26CBE" w:rsidRPr="003F4488">
        <w:rPr>
          <w:rFonts w:ascii="Times New Roman" w:hAnsi="Times New Roman" w:cs="Times New Roman"/>
        </w:rPr>
        <w:t>5</w:t>
      </w:r>
      <w:r w:rsidRPr="003F4488">
        <w:rPr>
          <w:rFonts w:ascii="Times New Roman" w:hAnsi="Times New Roman" w:cs="Times New Roman"/>
        </w:rPr>
        <w:t xml:space="preserve"> % obszaru powiatu. Gminą o najmniejszej powierzchni jest gmina Krzeszów, której powierzchnia stanowi </w:t>
      </w:r>
      <w:r w:rsidR="00E26CBE" w:rsidRPr="003F4488">
        <w:rPr>
          <w:rFonts w:ascii="Times New Roman" w:hAnsi="Times New Roman" w:cs="Times New Roman"/>
        </w:rPr>
        <w:t xml:space="preserve">7,88 </w:t>
      </w:r>
      <w:r w:rsidRPr="003F4488">
        <w:rPr>
          <w:rFonts w:ascii="Times New Roman" w:hAnsi="Times New Roman" w:cs="Times New Roman"/>
        </w:rPr>
        <w:t xml:space="preserve">% całego obszaru. </w:t>
      </w:r>
    </w:p>
    <w:p w:rsidR="006E4FB7" w:rsidRPr="003F4488" w:rsidRDefault="00B02E2C" w:rsidP="00EC0C76">
      <w:pPr>
        <w:spacing w:after="0" w:line="240" w:lineRule="auto"/>
        <w:ind w:firstLine="708"/>
        <w:jc w:val="both"/>
        <w:rPr>
          <w:rFonts w:ascii="Times New Roman" w:hAnsi="Times New Roman" w:cs="Times New Roman"/>
          <w:b/>
          <w:color w:val="000000" w:themeColor="text1"/>
        </w:rPr>
      </w:pPr>
      <w:r w:rsidRPr="003F4488">
        <w:rPr>
          <w:rFonts w:ascii="Times New Roman" w:hAnsi="Times New Roman" w:cs="Times New Roman"/>
        </w:rPr>
        <w:t xml:space="preserve">Na dzień 31.12.2013 r. obszar powiatu niżańskiego zamieszkiwało </w:t>
      </w:r>
      <w:r w:rsidRPr="003F4488">
        <w:rPr>
          <w:rFonts w:ascii="Times New Roman" w:hAnsi="Times New Roman" w:cs="Times New Roman"/>
          <w:b/>
        </w:rPr>
        <w:t>67 521 osoby</w:t>
      </w:r>
      <w:r w:rsidRPr="003F4488">
        <w:rPr>
          <w:rFonts w:ascii="Times New Roman" w:hAnsi="Times New Roman" w:cs="Times New Roman"/>
        </w:rPr>
        <w:t xml:space="preserve">, z tego liczba </w:t>
      </w:r>
      <w:r w:rsidRPr="003F4488">
        <w:rPr>
          <w:rFonts w:ascii="Times New Roman" w:hAnsi="Times New Roman" w:cs="Times New Roman"/>
          <w:b/>
          <w:color w:val="000000"/>
          <w:shd w:val="clear" w:color="auto" w:fill="FFFFFF"/>
        </w:rPr>
        <w:t xml:space="preserve">23 814 </w:t>
      </w:r>
      <w:r w:rsidRPr="003F4488">
        <w:rPr>
          <w:rFonts w:ascii="Times New Roman" w:hAnsi="Times New Roman" w:cs="Times New Roman"/>
          <w:b/>
        </w:rPr>
        <w:t>osób stanowiła ludność miejską</w:t>
      </w:r>
      <w:r w:rsidRPr="003F4488">
        <w:rPr>
          <w:rFonts w:ascii="Times New Roman" w:hAnsi="Times New Roman" w:cs="Times New Roman"/>
        </w:rPr>
        <w:t xml:space="preserve">, a </w:t>
      </w:r>
      <w:r w:rsidRPr="003F4488">
        <w:rPr>
          <w:rFonts w:ascii="Times New Roman" w:hAnsi="Times New Roman" w:cs="Times New Roman"/>
          <w:b/>
          <w:color w:val="000000"/>
          <w:shd w:val="clear" w:color="auto" w:fill="FFFFFF"/>
        </w:rPr>
        <w:t xml:space="preserve">43 707 </w:t>
      </w:r>
      <w:r w:rsidRPr="003F4488">
        <w:rPr>
          <w:rFonts w:ascii="Times New Roman" w:hAnsi="Times New Roman" w:cs="Times New Roman"/>
          <w:b/>
        </w:rPr>
        <w:t>osoby były mieszkańcami wsi.</w:t>
      </w:r>
      <w:r w:rsidR="006B24D6" w:rsidRPr="003F4488">
        <w:rPr>
          <w:rFonts w:ascii="Times New Roman" w:hAnsi="Times New Roman" w:cs="Times New Roman"/>
          <w:b/>
        </w:rPr>
        <w:t xml:space="preserve"> </w:t>
      </w:r>
      <w:r w:rsidR="006B24D6" w:rsidRPr="003F4488">
        <w:rPr>
          <w:rFonts w:ascii="Times New Roman" w:hAnsi="Times New Roman" w:cs="Times New Roman"/>
        </w:rPr>
        <w:t>Największym miastem obszaru LGD jest</w:t>
      </w:r>
      <w:r w:rsidR="006B24D6" w:rsidRPr="003F4488">
        <w:rPr>
          <w:rFonts w:ascii="Times New Roman" w:hAnsi="Times New Roman" w:cs="Times New Roman"/>
          <w:b/>
        </w:rPr>
        <w:t xml:space="preserve"> Nisko, </w:t>
      </w:r>
      <w:r w:rsidR="006B24D6" w:rsidRPr="003F4488">
        <w:rPr>
          <w:rFonts w:ascii="Times New Roman" w:hAnsi="Times New Roman" w:cs="Times New Roman"/>
        </w:rPr>
        <w:t>w którym mieszka</w:t>
      </w:r>
      <w:r w:rsidR="006B24D6" w:rsidRPr="003F4488">
        <w:rPr>
          <w:rFonts w:ascii="Times New Roman" w:hAnsi="Times New Roman" w:cs="Times New Roman"/>
          <w:b/>
        </w:rPr>
        <w:t xml:space="preserve"> 15 484 osób, </w:t>
      </w:r>
      <w:r w:rsidR="006B24D6" w:rsidRPr="003F4488">
        <w:rPr>
          <w:rFonts w:ascii="Times New Roman" w:hAnsi="Times New Roman" w:cs="Times New Roman"/>
        </w:rPr>
        <w:t xml:space="preserve">w drugim pod względem liczby mieszkańców miastem jest Rudnik nad Sanem </w:t>
      </w:r>
      <w:r w:rsidR="000817BB" w:rsidRPr="003F4488">
        <w:rPr>
          <w:rFonts w:ascii="Times New Roman" w:hAnsi="Times New Roman" w:cs="Times New Roman"/>
        </w:rPr>
        <w:t xml:space="preserve">– </w:t>
      </w:r>
      <w:r w:rsidR="006B24D6" w:rsidRPr="003F4488">
        <w:rPr>
          <w:rFonts w:ascii="Times New Roman" w:hAnsi="Times New Roman" w:cs="Times New Roman"/>
        </w:rPr>
        <w:t>6 858 osób</w:t>
      </w:r>
      <w:r w:rsidR="000817BB" w:rsidRPr="003F4488">
        <w:rPr>
          <w:rFonts w:ascii="Times New Roman" w:hAnsi="Times New Roman" w:cs="Times New Roman"/>
        </w:rPr>
        <w:t>, w</w:t>
      </w:r>
      <w:r w:rsidR="006B24D6" w:rsidRPr="003F4488">
        <w:rPr>
          <w:rFonts w:ascii="Times New Roman" w:hAnsi="Times New Roman" w:cs="Times New Roman"/>
        </w:rPr>
        <w:t xml:space="preserve">  Ulanowie </w:t>
      </w:r>
      <w:r w:rsidR="000817BB" w:rsidRPr="003F4488">
        <w:rPr>
          <w:rFonts w:ascii="Times New Roman" w:hAnsi="Times New Roman" w:cs="Times New Roman"/>
        </w:rPr>
        <w:t xml:space="preserve">mieszka </w:t>
      </w:r>
      <w:r w:rsidR="006B24D6" w:rsidRPr="003F4488">
        <w:rPr>
          <w:rFonts w:ascii="Times New Roman" w:hAnsi="Times New Roman" w:cs="Times New Roman"/>
        </w:rPr>
        <w:t>1 472 osób</w:t>
      </w:r>
      <w:r w:rsidR="000817BB" w:rsidRPr="003F4488">
        <w:rPr>
          <w:rStyle w:val="Odwoanieprzypisudolnego"/>
          <w:rFonts w:ascii="Times New Roman" w:hAnsi="Times New Roman" w:cs="Times New Roman"/>
        </w:rPr>
        <w:footnoteReference w:id="1"/>
      </w:r>
      <w:r w:rsidR="000817BB" w:rsidRPr="003F4488">
        <w:rPr>
          <w:rFonts w:ascii="Times New Roman" w:hAnsi="Times New Roman" w:cs="Times New Roman"/>
        </w:rPr>
        <w:t>.</w:t>
      </w:r>
      <w:r w:rsidR="006B24D6" w:rsidRPr="003F4488">
        <w:rPr>
          <w:rFonts w:ascii="Times New Roman" w:hAnsi="Times New Roman" w:cs="Times New Roman"/>
          <w:b/>
        </w:rPr>
        <w:t xml:space="preserve"> </w:t>
      </w:r>
      <w:r w:rsidRPr="003F4488">
        <w:rPr>
          <w:rFonts w:ascii="Times New Roman" w:hAnsi="Times New Roman" w:cs="Times New Roman"/>
          <w:b/>
        </w:rPr>
        <w:t>Powiat niżański zamieszkiwało</w:t>
      </w:r>
      <w:r w:rsidRPr="003F4488">
        <w:rPr>
          <w:rFonts w:ascii="Times New Roman" w:hAnsi="Times New Roman" w:cs="Times New Roman"/>
        </w:rPr>
        <w:t xml:space="preserve"> </w:t>
      </w:r>
      <w:r w:rsidRPr="003F4488">
        <w:rPr>
          <w:rFonts w:ascii="Times New Roman" w:hAnsi="Times New Roman" w:cs="Times New Roman"/>
          <w:b/>
          <w:color w:val="000000"/>
          <w:shd w:val="clear" w:color="auto" w:fill="FFFFFF"/>
        </w:rPr>
        <w:t>34 095</w:t>
      </w:r>
      <w:r w:rsidRPr="003F4488">
        <w:rPr>
          <w:rFonts w:ascii="Times New Roman" w:hAnsi="Times New Roman" w:cs="Times New Roman"/>
          <w:b/>
        </w:rPr>
        <w:t xml:space="preserve"> kobiet i </w:t>
      </w:r>
      <w:r w:rsidRPr="003F4488">
        <w:rPr>
          <w:rFonts w:ascii="Times New Roman" w:hAnsi="Times New Roman" w:cs="Times New Roman"/>
          <w:b/>
          <w:color w:val="000000"/>
          <w:shd w:val="clear" w:color="auto" w:fill="FFFFFF"/>
        </w:rPr>
        <w:t>33 426</w:t>
      </w:r>
      <w:r w:rsidRPr="003F4488">
        <w:rPr>
          <w:rFonts w:ascii="Times New Roman" w:hAnsi="Times New Roman" w:cs="Times New Roman"/>
          <w:b/>
        </w:rPr>
        <w:t xml:space="preserve"> mężczyzn</w:t>
      </w:r>
      <w:r w:rsidRPr="003F4488">
        <w:rPr>
          <w:rFonts w:ascii="Times New Roman" w:hAnsi="Times New Roman" w:cs="Times New Roman"/>
        </w:rPr>
        <w:t xml:space="preserve">. </w:t>
      </w:r>
      <w:r w:rsidR="006E4FB7" w:rsidRPr="003F4488">
        <w:rPr>
          <w:rFonts w:ascii="Times New Roman" w:hAnsi="Times New Roman" w:cs="Times New Roman"/>
        </w:rPr>
        <w:t xml:space="preserve">Gminę </w:t>
      </w:r>
      <w:r w:rsidR="006E4FB7" w:rsidRPr="003F4488">
        <w:rPr>
          <w:rFonts w:ascii="Times New Roman" w:hAnsi="Times New Roman" w:cs="Times New Roman"/>
          <w:u w:val="single"/>
        </w:rPr>
        <w:t>Harasiuki</w:t>
      </w:r>
      <w:r w:rsidR="006E4FB7" w:rsidRPr="003F4488">
        <w:rPr>
          <w:rFonts w:ascii="Times New Roman" w:hAnsi="Times New Roman" w:cs="Times New Roman"/>
        </w:rPr>
        <w:t xml:space="preserve"> zamieszkiwało </w:t>
      </w:r>
      <w:r w:rsidR="006E4FB7" w:rsidRPr="003F4488">
        <w:rPr>
          <w:rFonts w:ascii="Times New Roman" w:hAnsi="Times New Roman" w:cs="Times New Roman"/>
          <w:b/>
          <w:color w:val="000000" w:themeColor="text1"/>
        </w:rPr>
        <w:t xml:space="preserve">6 236 </w:t>
      </w:r>
      <w:r w:rsidR="006E4FB7" w:rsidRPr="003F4488">
        <w:rPr>
          <w:rFonts w:ascii="Times New Roman" w:hAnsi="Times New Roman" w:cs="Times New Roman"/>
          <w:color w:val="000000" w:themeColor="text1"/>
        </w:rPr>
        <w:t xml:space="preserve">osób; </w:t>
      </w:r>
      <w:r w:rsidR="006E4FB7" w:rsidRPr="003F4488">
        <w:rPr>
          <w:rFonts w:ascii="Times New Roman" w:hAnsi="Times New Roman" w:cs="Times New Roman"/>
          <w:color w:val="000000" w:themeColor="text1"/>
          <w:u w:val="single"/>
        </w:rPr>
        <w:t>Jarocin</w:t>
      </w:r>
      <w:r w:rsidR="006E4FB7" w:rsidRPr="003F4488">
        <w:rPr>
          <w:rFonts w:ascii="Times New Roman" w:hAnsi="Times New Roman" w:cs="Times New Roman"/>
          <w:color w:val="000000" w:themeColor="text1"/>
        </w:rPr>
        <w:t xml:space="preserve"> </w:t>
      </w:r>
      <w:r w:rsidR="002701B7" w:rsidRPr="003F4488">
        <w:rPr>
          <w:rFonts w:ascii="Times New Roman" w:hAnsi="Times New Roman" w:cs="Times New Roman"/>
          <w:b/>
          <w:color w:val="000000" w:themeColor="text1"/>
        </w:rPr>
        <w:t xml:space="preserve">5 444 </w:t>
      </w:r>
      <w:r w:rsidR="002701B7" w:rsidRPr="003F4488">
        <w:rPr>
          <w:rFonts w:ascii="Times New Roman" w:hAnsi="Times New Roman" w:cs="Times New Roman"/>
          <w:color w:val="000000" w:themeColor="text1"/>
        </w:rPr>
        <w:t>osób</w:t>
      </w:r>
      <w:r w:rsidR="006E4FB7" w:rsidRPr="003F4488">
        <w:rPr>
          <w:rFonts w:ascii="Times New Roman" w:hAnsi="Times New Roman" w:cs="Times New Roman"/>
          <w:color w:val="000000" w:themeColor="text1"/>
        </w:rPr>
        <w:t xml:space="preserve">; </w:t>
      </w:r>
      <w:r w:rsidR="006E4FB7" w:rsidRPr="003F4488">
        <w:rPr>
          <w:rFonts w:ascii="Times New Roman" w:hAnsi="Times New Roman" w:cs="Times New Roman"/>
          <w:color w:val="000000" w:themeColor="text1"/>
          <w:u w:val="single"/>
        </w:rPr>
        <w:t>Jeżowe</w:t>
      </w:r>
      <w:r w:rsidR="006E4FB7" w:rsidRPr="003F4488">
        <w:rPr>
          <w:rFonts w:ascii="Times New Roman" w:hAnsi="Times New Roman" w:cs="Times New Roman"/>
          <w:color w:val="000000" w:themeColor="text1"/>
        </w:rPr>
        <w:t xml:space="preserve"> </w:t>
      </w:r>
      <w:r w:rsidR="002701B7" w:rsidRPr="003F4488">
        <w:rPr>
          <w:rFonts w:ascii="Times New Roman" w:hAnsi="Times New Roman" w:cs="Times New Roman"/>
          <w:b/>
          <w:color w:val="000000" w:themeColor="text1"/>
        </w:rPr>
        <w:t xml:space="preserve">10 148 </w:t>
      </w:r>
      <w:r w:rsidR="002701B7" w:rsidRPr="003F4488">
        <w:rPr>
          <w:rFonts w:ascii="Times New Roman" w:hAnsi="Times New Roman" w:cs="Times New Roman"/>
          <w:color w:val="000000" w:themeColor="text1"/>
        </w:rPr>
        <w:t>osób</w:t>
      </w:r>
      <w:r w:rsidR="006E4FB7" w:rsidRPr="003F4488">
        <w:rPr>
          <w:rFonts w:ascii="Times New Roman" w:hAnsi="Times New Roman" w:cs="Times New Roman"/>
          <w:color w:val="000000" w:themeColor="text1"/>
        </w:rPr>
        <w:t xml:space="preserve">; </w:t>
      </w:r>
      <w:r w:rsidR="006E4FB7" w:rsidRPr="003F4488">
        <w:rPr>
          <w:rFonts w:ascii="Times New Roman" w:hAnsi="Times New Roman" w:cs="Times New Roman"/>
          <w:color w:val="000000" w:themeColor="text1"/>
          <w:u w:val="single"/>
        </w:rPr>
        <w:t>Krzeszów</w:t>
      </w:r>
      <w:r w:rsidR="006E4FB7" w:rsidRPr="003F4488">
        <w:rPr>
          <w:rFonts w:ascii="Times New Roman" w:hAnsi="Times New Roman" w:cs="Times New Roman"/>
          <w:color w:val="000000" w:themeColor="text1"/>
        </w:rPr>
        <w:t xml:space="preserve">  </w:t>
      </w:r>
      <w:r w:rsidR="002701B7" w:rsidRPr="003F4488">
        <w:rPr>
          <w:rFonts w:ascii="Times New Roman" w:hAnsi="Times New Roman" w:cs="Times New Roman"/>
          <w:b/>
          <w:color w:val="000000" w:themeColor="text1"/>
        </w:rPr>
        <w:t xml:space="preserve">4 289 </w:t>
      </w:r>
      <w:r w:rsidR="002701B7" w:rsidRPr="003F4488">
        <w:rPr>
          <w:rFonts w:ascii="Times New Roman" w:hAnsi="Times New Roman" w:cs="Times New Roman"/>
          <w:color w:val="000000" w:themeColor="text1"/>
        </w:rPr>
        <w:t>osób</w:t>
      </w:r>
      <w:r w:rsidR="006E4FB7" w:rsidRPr="003F4488">
        <w:rPr>
          <w:rFonts w:ascii="Times New Roman" w:hAnsi="Times New Roman" w:cs="Times New Roman"/>
          <w:color w:val="000000" w:themeColor="text1"/>
        </w:rPr>
        <w:t xml:space="preserve">;  </w:t>
      </w:r>
      <w:r w:rsidR="006E4FB7" w:rsidRPr="003F4488">
        <w:rPr>
          <w:rFonts w:ascii="Times New Roman" w:hAnsi="Times New Roman" w:cs="Times New Roman"/>
          <w:color w:val="000000" w:themeColor="text1"/>
          <w:u w:val="single"/>
        </w:rPr>
        <w:t>Nisko</w:t>
      </w:r>
      <w:r w:rsidR="006E4FB7" w:rsidRPr="003F4488">
        <w:rPr>
          <w:rFonts w:ascii="Times New Roman" w:hAnsi="Times New Roman" w:cs="Times New Roman"/>
          <w:color w:val="000000" w:themeColor="text1"/>
        </w:rPr>
        <w:t xml:space="preserve"> </w:t>
      </w:r>
      <w:r w:rsidR="002701B7" w:rsidRPr="003F4488">
        <w:rPr>
          <w:rFonts w:ascii="Times New Roman" w:hAnsi="Times New Roman" w:cs="Times New Roman"/>
          <w:b/>
          <w:color w:val="000000" w:themeColor="text1"/>
        </w:rPr>
        <w:t xml:space="preserve">22 493 </w:t>
      </w:r>
      <w:r w:rsidR="002701B7" w:rsidRPr="003F4488">
        <w:rPr>
          <w:rFonts w:ascii="Times New Roman" w:hAnsi="Times New Roman" w:cs="Times New Roman"/>
          <w:color w:val="000000" w:themeColor="text1"/>
        </w:rPr>
        <w:t>osób</w:t>
      </w:r>
      <w:r w:rsidR="006E4FB7" w:rsidRPr="003F4488">
        <w:rPr>
          <w:rFonts w:ascii="Times New Roman" w:hAnsi="Times New Roman" w:cs="Times New Roman"/>
          <w:color w:val="000000" w:themeColor="text1"/>
        </w:rPr>
        <w:t xml:space="preserve">; </w:t>
      </w:r>
      <w:r w:rsidR="002701B7" w:rsidRPr="003F4488">
        <w:rPr>
          <w:rFonts w:ascii="Times New Roman" w:hAnsi="Times New Roman" w:cs="Times New Roman"/>
          <w:color w:val="000000" w:themeColor="text1"/>
          <w:u w:val="single"/>
        </w:rPr>
        <w:t>Rudnik nad Sanem</w:t>
      </w:r>
      <w:r w:rsidR="002701B7" w:rsidRPr="003F4488">
        <w:rPr>
          <w:rFonts w:ascii="Times New Roman" w:hAnsi="Times New Roman" w:cs="Times New Roman"/>
          <w:color w:val="000000" w:themeColor="text1"/>
        </w:rPr>
        <w:t xml:space="preserve"> </w:t>
      </w:r>
      <w:r w:rsidR="002701B7" w:rsidRPr="003F4488">
        <w:rPr>
          <w:rFonts w:ascii="Times New Roman" w:hAnsi="Times New Roman" w:cs="Times New Roman"/>
          <w:b/>
          <w:color w:val="000000" w:themeColor="text1"/>
        </w:rPr>
        <w:t xml:space="preserve">10 320 </w:t>
      </w:r>
      <w:r w:rsidR="002701B7" w:rsidRPr="003F4488">
        <w:rPr>
          <w:rFonts w:ascii="Times New Roman" w:hAnsi="Times New Roman" w:cs="Times New Roman"/>
          <w:color w:val="000000" w:themeColor="text1"/>
        </w:rPr>
        <w:t xml:space="preserve">osób; </w:t>
      </w:r>
      <w:r w:rsidR="002701B7" w:rsidRPr="003F4488">
        <w:rPr>
          <w:rFonts w:ascii="Times New Roman" w:hAnsi="Times New Roman" w:cs="Times New Roman"/>
          <w:color w:val="000000" w:themeColor="text1"/>
          <w:u w:val="single"/>
        </w:rPr>
        <w:t>Ulanów</w:t>
      </w:r>
      <w:r w:rsidR="002701B7" w:rsidRPr="003F4488">
        <w:rPr>
          <w:rFonts w:ascii="Times New Roman" w:hAnsi="Times New Roman" w:cs="Times New Roman"/>
          <w:color w:val="000000" w:themeColor="text1"/>
        </w:rPr>
        <w:t xml:space="preserve"> </w:t>
      </w:r>
      <w:r w:rsidR="002701B7" w:rsidRPr="003F4488">
        <w:rPr>
          <w:rFonts w:ascii="Times New Roman" w:hAnsi="Times New Roman" w:cs="Times New Roman"/>
          <w:b/>
          <w:color w:val="000000" w:themeColor="text1"/>
        </w:rPr>
        <w:t xml:space="preserve">8 591 </w:t>
      </w:r>
      <w:r w:rsidR="002701B7" w:rsidRPr="003F4488">
        <w:rPr>
          <w:rFonts w:ascii="Times New Roman" w:hAnsi="Times New Roman" w:cs="Times New Roman"/>
          <w:color w:val="000000" w:themeColor="text1"/>
        </w:rPr>
        <w:t>osób</w:t>
      </w:r>
      <w:r w:rsidR="002701B7" w:rsidRPr="003F4488">
        <w:rPr>
          <w:rStyle w:val="Odwoanieprzypisudolnego"/>
          <w:rFonts w:ascii="Times New Roman" w:hAnsi="Times New Roman" w:cs="Times New Roman"/>
          <w:color w:val="000000" w:themeColor="text1"/>
        </w:rPr>
        <w:footnoteReference w:id="2"/>
      </w:r>
      <w:r w:rsidR="002701B7" w:rsidRPr="003F4488">
        <w:rPr>
          <w:rFonts w:ascii="Times New Roman" w:hAnsi="Times New Roman" w:cs="Times New Roman"/>
          <w:color w:val="000000" w:themeColor="text1"/>
        </w:rPr>
        <w:t>.</w:t>
      </w:r>
    </w:p>
    <w:p w:rsidR="00B02E2C" w:rsidRPr="003F4488" w:rsidRDefault="008A1859" w:rsidP="00EC0C76">
      <w:pPr>
        <w:spacing w:after="0" w:line="240" w:lineRule="auto"/>
        <w:ind w:firstLine="708"/>
        <w:jc w:val="both"/>
        <w:rPr>
          <w:rFonts w:ascii="Times New Roman" w:hAnsi="Times New Roman" w:cs="Times New Roman"/>
          <w:b/>
        </w:rPr>
      </w:pPr>
      <w:r w:rsidRPr="003F4488">
        <w:rPr>
          <w:rFonts w:ascii="Times New Roman" w:hAnsi="Times New Roman" w:cs="Times New Roman"/>
          <w:b/>
        </w:rPr>
        <w:t xml:space="preserve">Obszar LGD jest spójny terytorialnie, </w:t>
      </w:r>
      <w:r w:rsidRPr="003F4488">
        <w:rPr>
          <w:rFonts w:ascii="Times New Roman" w:hAnsi="Times New Roman" w:cs="Times New Roman"/>
        </w:rPr>
        <w:t xml:space="preserve">każda z gmin powiatu niżańskiego pozostaje w bezpośrednim sąsiedztwie przynajmniej dwóch gmin niżańskich, co widać na mapie nr 1. </w:t>
      </w:r>
      <w:r w:rsidR="00C10FF2" w:rsidRPr="003F4488">
        <w:rPr>
          <w:rFonts w:ascii="Times New Roman" w:hAnsi="Times New Roman" w:cs="Times New Roman"/>
        </w:rPr>
        <w:t>Oprócz spójności przestrzennej i</w:t>
      </w:r>
      <w:r w:rsidR="00D80572" w:rsidRPr="003F4488">
        <w:rPr>
          <w:rFonts w:ascii="Times New Roman" w:hAnsi="Times New Roman" w:cs="Times New Roman"/>
        </w:rPr>
        <w:t> </w:t>
      </w:r>
      <w:r w:rsidR="00C10FF2" w:rsidRPr="003F4488">
        <w:rPr>
          <w:rFonts w:ascii="Times New Roman" w:hAnsi="Times New Roman" w:cs="Times New Roman"/>
        </w:rPr>
        <w:t>administracyjnej występują również ścisłe powiązania szlaków komunikacyjnych</w:t>
      </w:r>
      <w:r w:rsidR="00D95A85" w:rsidRPr="003F4488">
        <w:rPr>
          <w:rFonts w:ascii="Times New Roman" w:hAnsi="Times New Roman" w:cs="Times New Roman"/>
        </w:rPr>
        <w:t xml:space="preserve"> (drogi krajowe, wojewódzkie, powiatowe i gminne oraz linia hutnicza szerokotorowa)</w:t>
      </w:r>
      <w:r w:rsidR="00634A87" w:rsidRPr="003F4488">
        <w:rPr>
          <w:rFonts w:ascii="Times New Roman" w:hAnsi="Times New Roman" w:cs="Times New Roman"/>
        </w:rPr>
        <w:t xml:space="preserve"> i</w:t>
      </w:r>
      <w:r w:rsidR="00C10FF2" w:rsidRPr="003F4488">
        <w:rPr>
          <w:rFonts w:ascii="Times New Roman" w:hAnsi="Times New Roman" w:cs="Times New Roman"/>
        </w:rPr>
        <w:t xml:space="preserve"> cieków wodnych</w:t>
      </w:r>
      <w:r w:rsidR="00D95A85" w:rsidRPr="003F4488">
        <w:rPr>
          <w:rFonts w:ascii="Times New Roman" w:hAnsi="Times New Roman" w:cs="Times New Roman"/>
        </w:rPr>
        <w:t xml:space="preserve"> (rzeki San i Tanew)</w:t>
      </w:r>
      <w:r w:rsidR="00EC0C76" w:rsidRPr="003F4488">
        <w:rPr>
          <w:rFonts w:ascii="Times New Roman" w:hAnsi="Times New Roman" w:cs="Times New Roman"/>
        </w:rPr>
        <w:t xml:space="preserve">. </w:t>
      </w:r>
      <w:r w:rsidR="001702BF" w:rsidRPr="003F4488">
        <w:rPr>
          <w:rFonts w:ascii="Times New Roman" w:hAnsi="Times New Roman" w:cs="Times New Roman"/>
        </w:rPr>
        <w:t>Mocną cechą</w:t>
      </w:r>
      <w:r w:rsidR="00EC0C76" w:rsidRPr="003F4488">
        <w:rPr>
          <w:rFonts w:ascii="Times New Roman" w:hAnsi="Times New Roman" w:cs="Times New Roman"/>
        </w:rPr>
        <w:t xml:space="preserve"> obszaru LGD jest spó</w:t>
      </w:r>
      <w:r w:rsidR="00D95A85" w:rsidRPr="003F4488">
        <w:rPr>
          <w:rFonts w:ascii="Times New Roman" w:hAnsi="Times New Roman" w:cs="Times New Roman"/>
        </w:rPr>
        <w:t xml:space="preserve">jność na płaszczyźnie kulturowej (np. kultura </w:t>
      </w:r>
      <w:proofErr w:type="spellStart"/>
      <w:r w:rsidR="00D95A85" w:rsidRPr="003F4488">
        <w:rPr>
          <w:rFonts w:ascii="Times New Roman" w:hAnsi="Times New Roman" w:cs="Times New Roman"/>
        </w:rPr>
        <w:t>lasowiacka</w:t>
      </w:r>
      <w:proofErr w:type="spellEnd"/>
      <w:r w:rsidR="00D95A85" w:rsidRPr="003F4488">
        <w:rPr>
          <w:rFonts w:ascii="Times New Roman" w:hAnsi="Times New Roman" w:cs="Times New Roman"/>
        </w:rPr>
        <w:t>, tradycje flisackie)</w:t>
      </w:r>
      <w:r w:rsidR="00EC0C76" w:rsidRPr="003F4488">
        <w:rPr>
          <w:rFonts w:ascii="Times New Roman" w:hAnsi="Times New Roman" w:cs="Times New Roman"/>
        </w:rPr>
        <w:t>.</w:t>
      </w:r>
    </w:p>
    <w:p w:rsidR="008A1859" w:rsidRPr="003F4488" w:rsidRDefault="008A1859" w:rsidP="008A1859">
      <w:pPr>
        <w:spacing w:after="0" w:line="240" w:lineRule="auto"/>
        <w:jc w:val="both"/>
        <w:rPr>
          <w:rFonts w:ascii="Times New Roman" w:hAnsi="Times New Roman" w:cs="Times New Roman"/>
          <w:b/>
        </w:rPr>
      </w:pPr>
    </w:p>
    <w:p w:rsidR="006305D6" w:rsidRPr="003F4488" w:rsidRDefault="006305D6" w:rsidP="008A1859">
      <w:pPr>
        <w:spacing w:after="0" w:line="240" w:lineRule="auto"/>
        <w:jc w:val="both"/>
        <w:rPr>
          <w:rFonts w:ascii="Times New Roman" w:hAnsi="Times New Roman" w:cs="Times New Roman"/>
        </w:rPr>
      </w:pPr>
      <w:r w:rsidRPr="003F4488">
        <w:rPr>
          <w:rFonts w:ascii="Times New Roman" w:hAnsi="Times New Roman" w:cs="Times New Roman"/>
          <w:b/>
        </w:rPr>
        <w:t xml:space="preserve">Mapa nr 1: </w:t>
      </w:r>
      <w:r w:rsidRPr="003F4488">
        <w:rPr>
          <w:rFonts w:ascii="Times New Roman" w:hAnsi="Times New Roman" w:cs="Times New Roman"/>
        </w:rPr>
        <w:t>Obszar Lokalnej Grupy Działania Stowarzyszenie „Partnerstwo dla Ziemi Niżańskiej” w granicach admini</w:t>
      </w:r>
      <w:r w:rsidR="00D11764" w:rsidRPr="003F4488">
        <w:rPr>
          <w:rFonts w:ascii="Times New Roman" w:hAnsi="Times New Roman" w:cs="Times New Roman"/>
        </w:rPr>
        <w:t>stracyjnych powiatu niżańskiego.</w:t>
      </w:r>
    </w:p>
    <w:p w:rsidR="006305D6" w:rsidRPr="003F4488" w:rsidRDefault="00D11764" w:rsidP="006305D6">
      <w:pPr>
        <w:tabs>
          <w:tab w:val="left" w:pos="426"/>
        </w:tabs>
        <w:jc w:val="center"/>
        <w:rPr>
          <w:rFonts w:ascii="Times New Roman" w:hAnsi="Times New Roman" w:cs="Times New Roman"/>
        </w:rPr>
      </w:pPr>
      <w:r w:rsidRPr="003F4488">
        <w:rPr>
          <w:rFonts w:ascii="Times New Roman" w:hAnsi="Times New Roman" w:cs="Times New Roman"/>
          <w:noProof/>
        </w:rPr>
        <w:drawing>
          <wp:inline distT="0" distB="0" distL="0" distR="0">
            <wp:extent cx="4764160" cy="3105150"/>
            <wp:effectExtent l="19050" t="0" r="0" b="0"/>
            <wp:docPr id="1" name="Obraz 1" descr="C:\Users\lgd\Desktop\Uratowane\LEADER 2020\Mapy do LSR 2014 2020\powiat niżański gminy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gd\Desktop\Uratowane\LEADER 2020\Mapy do LSR 2014 2020\powiat niżański gminy2.jpg"/>
                    <pic:cNvPicPr>
                      <a:picLocks noChangeAspect="1" noChangeArrowheads="1"/>
                    </pic:cNvPicPr>
                  </pic:nvPicPr>
                  <pic:blipFill>
                    <a:blip r:embed="rId12" cstate="print"/>
                    <a:srcRect/>
                    <a:stretch>
                      <a:fillRect/>
                    </a:stretch>
                  </pic:blipFill>
                  <pic:spPr bwMode="auto">
                    <a:xfrm>
                      <a:off x="0" y="0"/>
                      <a:ext cx="4764160" cy="3105150"/>
                    </a:xfrm>
                    <a:prstGeom prst="rect">
                      <a:avLst/>
                    </a:prstGeom>
                    <a:noFill/>
                    <a:ln w="9525">
                      <a:noFill/>
                      <a:miter lim="800000"/>
                      <a:headEnd/>
                      <a:tailEnd/>
                    </a:ln>
                  </pic:spPr>
                </pic:pic>
              </a:graphicData>
            </a:graphic>
          </wp:inline>
        </w:drawing>
      </w:r>
    </w:p>
    <w:p w:rsidR="006305D6" w:rsidRPr="003F4488" w:rsidRDefault="006305D6" w:rsidP="00842914">
      <w:pPr>
        <w:spacing w:line="360" w:lineRule="auto"/>
        <w:rPr>
          <w:rFonts w:ascii="Times New Roman" w:hAnsi="Times New Roman" w:cs="Times New Roman"/>
          <w:i/>
          <w:sz w:val="18"/>
          <w:szCs w:val="18"/>
        </w:rPr>
      </w:pPr>
      <w:r w:rsidRPr="003F4488">
        <w:rPr>
          <w:rFonts w:ascii="Times New Roman" w:hAnsi="Times New Roman" w:cs="Times New Roman"/>
          <w:i/>
          <w:sz w:val="18"/>
          <w:szCs w:val="18"/>
        </w:rPr>
        <w:t xml:space="preserve">Źródło: Opracowanie własne na bazie mapy administracyjnej </w:t>
      </w:r>
      <w:r w:rsidR="00BA746E" w:rsidRPr="003F4488">
        <w:rPr>
          <w:rFonts w:ascii="Times New Roman" w:hAnsi="Times New Roman" w:cs="Times New Roman"/>
          <w:i/>
          <w:sz w:val="18"/>
          <w:szCs w:val="18"/>
        </w:rPr>
        <w:t>powiatu niżańskiego.</w:t>
      </w:r>
    </w:p>
    <w:p w:rsidR="00824D54" w:rsidRPr="003F4488" w:rsidRDefault="00824D54" w:rsidP="00034DD0">
      <w:pPr>
        <w:spacing w:after="120"/>
        <w:jc w:val="both"/>
        <w:rPr>
          <w:rFonts w:ascii="Times New Roman" w:hAnsi="Times New Roman" w:cs="Times New Roman"/>
          <w:b/>
          <w:color w:val="1F497D" w:themeColor="text2"/>
        </w:rPr>
      </w:pPr>
    </w:p>
    <w:p w:rsidR="002616D4" w:rsidRPr="003F4488" w:rsidRDefault="00634A87" w:rsidP="00034DD0">
      <w:pPr>
        <w:spacing w:after="120"/>
        <w:jc w:val="both"/>
        <w:rPr>
          <w:rFonts w:ascii="Times New Roman" w:hAnsi="Times New Roman" w:cs="Times New Roman"/>
          <w:b/>
          <w:color w:val="1F497D" w:themeColor="text2"/>
        </w:rPr>
      </w:pPr>
      <w:r w:rsidRPr="003F4488">
        <w:rPr>
          <w:rFonts w:ascii="Times New Roman" w:hAnsi="Times New Roman" w:cs="Times New Roman"/>
          <w:b/>
          <w:color w:val="1F497D" w:themeColor="text2"/>
        </w:rPr>
        <w:lastRenderedPageBreak/>
        <w:t>3.</w:t>
      </w:r>
      <w:r w:rsidR="0037290D" w:rsidRPr="003F4488">
        <w:rPr>
          <w:rFonts w:ascii="Times New Roman" w:hAnsi="Times New Roman" w:cs="Times New Roman"/>
          <w:b/>
          <w:color w:val="1F497D" w:themeColor="text2"/>
        </w:rPr>
        <w:t xml:space="preserve"> Opis </w:t>
      </w:r>
      <w:r w:rsidRPr="003F4488">
        <w:rPr>
          <w:rFonts w:ascii="Times New Roman" w:hAnsi="Times New Roman" w:cs="Times New Roman"/>
          <w:b/>
          <w:color w:val="1F497D" w:themeColor="text2"/>
        </w:rPr>
        <w:t xml:space="preserve">procesu tworzenia partnerstwa </w:t>
      </w:r>
      <w:r w:rsidR="0037290D" w:rsidRPr="003F4488">
        <w:rPr>
          <w:rFonts w:ascii="Times New Roman" w:hAnsi="Times New Roman" w:cs="Times New Roman"/>
          <w:b/>
          <w:color w:val="1F497D" w:themeColor="text2"/>
        </w:rPr>
        <w:t>i doświadczenie LGD</w:t>
      </w:r>
      <w:r w:rsidRPr="003F4488">
        <w:rPr>
          <w:rFonts w:ascii="Times New Roman" w:hAnsi="Times New Roman" w:cs="Times New Roman"/>
          <w:b/>
          <w:color w:val="1F497D" w:themeColor="text2"/>
        </w:rPr>
        <w:t>.</w:t>
      </w:r>
      <w:r w:rsidR="0037290D" w:rsidRPr="003F4488">
        <w:rPr>
          <w:rFonts w:ascii="Times New Roman" w:hAnsi="Times New Roman" w:cs="Times New Roman"/>
          <w:b/>
          <w:color w:val="1F497D" w:themeColor="text2"/>
        </w:rPr>
        <w:t xml:space="preserve"> </w:t>
      </w:r>
    </w:p>
    <w:p w:rsidR="00AE299B" w:rsidRPr="003F4488" w:rsidRDefault="00AE299B" w:rsidP="00D11764">
      <w:pPr>
        <w:spacing w:after="0" w:line="240" w:lineRule="auto"/>
        <w:ind w:firstLine="540"/>
        <w:jc w:val="both"/>
        <w:rPr>
          <w:rStyle w:val="Pogrubienie"/>
          <w:rFonts w:ascii="Times New Roman" w:hAnsi="Times New Roman" w:cs="Times New Roman"/>
          <w:b w:val="0"/>
        </w:rPr>
      </w:pPr>
      <w:r w:rsidRPr="003F4488">
        <w:rPr>
          <w:rFonts w:ascii="Times New Roman" w:hAnsi="Times New Roman" w:cs="Times New Roman"/>
        </w:rPr>
        <w:t>Budowanie partner</w:t>
      </w:r>
      <w:r w:rsidR="00DE4D8D" w:rsidRPr="003F4488">
        <w:rPr>
          <w:rFonts w:ascii="Times New Roman" w:hAnsi="Times New Roman" w:cs="Times New Roman"/>
        </w:rPr>
        <w:t>stwa na rzecz wdrażania inicjatywy LEADER</w:t>
      </w:r>
      <w:r w:rsidRPr="003F4488">
        <w:rPr>
          <w:rFonts w:ascii="Times New Roman" w:hAnsi="Times New Roman" w:cs="Times New Roman"/>
        </w:rPr>
        <w:t xml:space="preserve"> w powiecie niżańskim zostało rozpoczęte w</w:t>
      </w:r>
      <w:r w:rsidR="00D80572" w:rsidRPr="003F4488">
        <w:rPr>
          <w:rFonts w:ascii="Times New Roman" w:hAnsi="Times New Roman" w:cs="Times New Roman"/>
        </w:rPr>
        <w:t> </w:t>
      </w:r>
      <w:r w:rsidRPr="003F4488">
        <w:rPr>
          <w:rFonts w:ascii="Times New Roman" w:hAnsi="Times New Roman" w:cs="Times New Roman"/>
        </w:rPr>
        <w:t>2003 roku pop</w:t>
      </w:r>
      <w:r w:rsidR="00A57C33" w:rsidRPr="003F4488">
        <w:rPr>
          <w:rFonts w:ascii="Times New Roman" w:hAnsi="Times New Roman" w:cs="Times New Roman"/>
        </w:rPr>
        <w:t>rzez realizację projektu polsko –</w:t>
      </w:r>
      <w:r w:rsidRPr="003F4488">
        <w:rPr>
          <w:rFonts w:ascii="Times New Roman" w:hAnsi="Times New Roman" w:cs="Times New Roman"/>
        </w:rPr>
        <w:t xml:space="preserve"> holenderskiego o nazwie „Wsparcie Budowania Instytucji na rzecz Rozwoju Obszarów Wiejskich”</w:t>
      </w:r>
      <w:r w:rsidR="00DE4D8D" w:rsidRPr="003F4488">
        <w:rPr>
          <w:rFonts w:ascii="Times New Roman" w:hAnsi="Times New Roman" w:cs="Times New Roman"/>
        </w:rPr>
        <w:t xml:space="preserve">. </w:t>
      </w:r>
      <w:r w:rsidRPr="003F4488">
        <w:rPr>
          <w:rFonts w:ascii="Times New Roman" w:hAnsi="Times New Roman" w:cs="Times New Roman"/>
        </w:rPr>
        <w:t>W projekcie uczestniczyły trzy powiaty: leżajski, biłgorajski oraz niżański. Celem projektu było wsparcie zdolności instytucjonalnych na obszarach pilotażowych w kontekście formułowania i</w:t>
      </w:r>
      <w:r w:rsidR="00D17AD5" w:rsidRPr="003F4488">
        <w:rPr>
          <w:rFonts w:ascii="Times New Roman" w:hAnsi="Times New Roman" w:cs="Times New Roman"/>
        </w:rPr>
        <w:t> </w:t>
      </w:r>
      <w:r w:rsidRPr="003F4488">
        <w:rPr>
          <w:rFonts w:ascii="Times New Roman" w:hAnsi="Times New Roman" w:cs="Times New Roman"/>
        </w:rPr>
        <w:t>wdrożenia programów rozwoju wsi. W wyniku tych szkoleń powstał zalążek Lokalne</w:t>
      </w:r>
      <w:r w:rsidR="00D41373" w:rsidRPr="003F4488">
        <w:rPr>
          <w:rFonts w:ascii="Times New Roman" w:hAnsi="Times New Roman" w:cs="Times New Roman"/>
        </w:rPr>
        <w:t>j Grupy Działania łączącej podmioty</w:t>
      </w:r>
      <w:r w:rsidRPr="003F4488">
        <w:rPr>
          <w:rFonts w:ascii="Times New Roman" w:hAnsi="Times New Roman" w:cs="Times New Roman"/>
        </w:rPr>
        <w:t xml:space="preserve"> z trzech sektorów: samorządowców, przedsiębiorców oraz organizacji pozarządowych. To właśnie oni stanowili trzon organizacyjny, który wspólnie ze Starostwem Powiatowym w Nisku, Urzędem Gminy i Miasta Ulanów oraz Stowarzyszeniem „Niżańskie Centrum Rozwoju” opracował w ramach I schematu Leader + dla wszystkich gmin powiatu niżańskiego projekt pod nazwą „Aktywność mieszkańców szansą rozwoju powiatu niżańskiego”.</w:t>
      </w:r>
      <w:r w:rsidR="00977C6C" w:rsidRPr="003F4488">
        <w:rPr>
          <w:rFonts w:ascii="Times New Roman" w:hAnsi="Times New Roman" w:cs="Times New Roman"/>
        </w:rPr>
        <w:t xml:space="preserve"> </w:t>
      </w:r>
    </w:p>
    <w:p w:rsidR="00EA019A" w:rsidRPr="003F4488" w:rsidRDefault="00AE299B" w:rsidP="00D11764">
      <w:pPr>
        <w:spacing w:after="0" w:line="240" w:lineRule="auto"/>
        <w:jc w:val="both"/>
        <w:rPr>
          <w:rFonts w:ascii="Times New Roman" w:hAnsi="Times New Roman" w:cs="Times New Roman"/>
        </w:rPr>
      </w:pPr>
      <w:r w:rsidRPr="003F4488">
        <w:rPr>
          <w:rFonts w:ascii="Times New Roman" w:hAnsi="Times New Roman" w:cs="Times New Roman"/>
        </w:rPr>
        <w:t xml:space="preserve">Pomimo wykluczenia z dofinansowania w ramach </w:t>
      </w:r>
      <w:r w:rsidR="00D17AD5" w:rsidRPr="003F4488">
        <w:rPr>
          <w:rFonts w:ascii="Times New Roman" w:hAnsi="Times New Roman" w:cs="Times New Roman"/>
        </w:rPr>
        <w:t>S</w:t>
      </w:r>
      <w:r w:rsidRPr="003F4488">
        <w:rPr>
          <w:rFonts w:ascii="Times New Roman" w:hAnsi="Times New Roman" w:cs="Times New Roman"/>
        </w:rPr>
        <w:t>chematu I samodzielnie, czyli staraniem osób działających na rzecz swoich środowisk bez środków pochodzących z programu Leader+, zrealizowano założenia projektu i utworzono „Partnerstwo dla Ziemi Niżańskiej” oraz opracowano ZSROW dla gmin wchodzących w skład powiatu niżańskiego. W</w:t>
      </w:r>
      <w:r w:rsidR="00D80572" w:rsidRPr="003F4488">
        <w:rPr>
          <w:rFonts w:ascii="Times New Roman" w:hAnsi="Times New Roman" w:cs="Times New Roman"/>
        </w:rPr>
        <w:t> </w:t>
      </w:r>
      <w:r w:rsidRPr="003F4488">
        <w:rPr>
          <w:rFonts w:ascii="Times New Roman" w:hAnsi="Times New Roman" w:cs="Times New Roman"/>
        </w:rPr>
        <w:t>dniu 31.03.2006r. odbyło się Zebranie Członków Założycieli Stowarzyszenia, podczas którego powołano Stowarzyszenie „Pa</w:t>
      </w:r>
      <w:r w:rsidR="00A57C33" w:rsidRPr="003F4488">
        <w:rPr>
          <w:rFonts w:ascii="Times New Roman" w:hAnsi="Times New Roman" w:cs="Times New Roman"/>
        </w:rPr>
        <w:t>rtnerstwo dla Ziemi Niżańskiej”.</w:t>
      </w:r>
    </w:p>
    <w:p w:rsidR="00A7372E" w:rsidRPr="003F4488" w:rsidRDefault="00EA019A" w:rsidP="00D11764">
      <w:pPr>
        <w:spacing w:after="0" w:line="240" w:lineRule="auto"/>
        <w:ind w:firstLine="540"/>
        <w:jc w:val="both"/>
        <w:rPr>
          <w:rFonts w:ascii="Times New Roman" w:hAnsi="Times New Roman" w:cs="Times New Roman"/>
        </w:rPr>
      </w:pPr>
      <w:r w:rsidRPr="003F4488">
        <w:rPr>
          <w:rFonts w:ascii="Times New Roman" w:hAnsi="Times New Roman" w:cs="Times New Roman"/>
        </w:rPr>
        <w:t xml:space="preserve">Podjęte działania dały szansę na aplikowanie o środki finansowe z II schematu programu Leader+. </w:t>
      </w:r>
      <w:r w:rsidR="00AE299B" w:rsidRPr="003F4488">
        <w:rPr>
          <w:rFonts w:ascii="Times New Roman" w:hAnsi="Times New Roman" w:cs="Times New Roman"/>
        </w:rPr>
        <w:t>Opracowany wniosek wraz ze ZSROW zostały pozytywnie ocenione przez FAPA, c</w:t>
      </w:r>
      <w:r w:rsidR="00A57C33" w:rsidRPr="003F4488">
        <w:rPr>
          <w:rFonts w:ascii="Times New Roman" w:hAnsi="Times New Roman" w:cs="Times New Roman"/>
        </w:rPr>
        <w:t>o umożliwiło realizację zaplanowanych działań</w:t>
      </w:r>
      <w:r w:rsidR="00AE299B" w:rsidRPr="003F4488">
        <w:rPr>
          <w:rFonts w:ascii="Times New Roman" w:hAnsi="Times New Roman" w:cs="Times New Roman"/>
        </w:rPr>
        <w:t>. Projekt „Aktywność mieszkańców szansą rozwoju powiatu niżańskiego” realizowany był na podstawie umowy zawartej z Fundacją Programów Pomocy dla Rolnictwa FAPA, który był współfinansowany ze środków Europejskiego Funduszu Orientacji i Gwarancji Rolnej oraz budżetu państwa, Działanie 2.7 Pilotażowy Program Leader+ Schemat II.</w:t>
      </w:r>
      <w:r w:rsidR="001C6B20" w:rsidRPr="003F4488">
        <w:rPr>
          <w:rFonts w:ascii="Times New Roman" w:hAnsi="Times New Roman" w:cs="Times New Roman"/>
        </w:rPr>
        <w:t xml:space="preserve"> </w:t>
      </w:r>
    </w:p>
    <w:p w:rsidR="00AE299B" w:rsidRPr="003F4488" w:rsidRDefault="00AE299B" w:rsidP="00D11764">
      <w:pPr>
        <w:spacing w:after="0" w:line="240" w:lineRule="auto"/>
        <w:ind w:firstLine="540"/>
        <w:jc w:val="both"/>
        <w:rPr>
          <w:rFonts w:ascii="Times New Roman" w:eastAsia="Times New Roman" w:hAnsi="Times New Roman" w:cs="Times New Roman"/>
        </w:rPr>
      </w:pPr>
      <w:r w:rsidRPr="003F4488">
        <w:rPr>
          <w:rFonts w:ascii="Times New Roman" w:hAnsi="Times New Roman" w:cs="Times New Roman"/>
        </w:rPr>
        <w:t>W ramach p</w:t>
      </w:r>
      <w:r w:rsidR="00416655" w:rsidRPr="003F4488">
        <w:rPr>
          <w:rFonts w:ascii="Times New Roman" w:hAnsi="Times New Roman" w:cs="Times New Roman"/>
        </w:rPr>
        <w:t>rojektu zrealizowano: szkolenia i inicjatywy</w:t>
      </w:r>
      <w:r w:rsidRPr="003F4488">
        <w:rPr>
          <w:rFonts w:ascii="Times New Roman" w:hAnsi="Times New Roman" w:cs="Times New Roman"/>
        </w:rPr>
        <w:t xml:space="preserve"> na rzecz promocji regionu, </w:t>
      </w:r>
      <w:r w:rsidR="00A57C33" w:rsidRPr="003F4488">
        <w:rPr>
          <w:rFonts w:ascii="Times New Roman" w:hAnsi="Times New Roman" w:cs="Times New Roman"/>
        </w:rPr>
        <w:t>opracowywano</w:t>
      </w:r>
      <w:r w:rsidRPr="003F4488">
        <w:rPr>
          <w:rFonts w:ascii="Times New Roman" w:hAnsi="Times New Roman" w:cs="Times New Roman"/>
        </w:rPr>
        <w:t xml:space="preserve"> </w:t>
      </w:r>
      <w:r w:rsidR="00A57C33" w:rsidRPr="003F4488">
        <w:rPr>
          <w:rFonts w:ascii="Times New Roman" w:hAnsi="Times New Roman" w:cs="Times New Roman"/>
        </w:rPr>
        <w:t>dokumentację techniczną</w:t>
      </w:r>
      <w:r w:rsidRPr="003F4488">
        <w:rPr>
          <w:rFonts w:ascii="Times New Roman" w:hAnsi="Times New Roman" w:cs="Times New Roman"/>
        </w:rPr>
        <w:t xml:space="preserve"> na infrastrukturę turystyczną</w:t>
      </w:r>
      <w:r w:rsidR="00416655" w:rsidRPr="003F4488">
        <w:rPr>
          <w:rFonts w:ascii="Times New Roman" w:hAnsi="Times New Roman" w:cs="Times New Roman"/>
        </w:rPr>
        <w:t>,</w:t>
      </w:r>
      <w:r w:rsidRPr="003F4488">
        <w:rPr>
          <w:rFonts w:ascii="Times New Roman" w:hAnsi="Times New Roman" w:cs="Times New Roman"/>
        </w:rPr>
        <w:t xml:space="preserve"> taką jak</w:t>
      </w:r>
      <w:r w:rsidR="00416655" w:rsidRPr="003F4488">
        <w:rPr>
          <w:rFonts w:ascii="Times New Roman" w:hAnsi="Times New Roman" w:cs="Times New Roman"/>
        </w:rPr>
        <w:t>: ścieżki rowerowe, dokumentację</w:t>
      </w:r>
      <w:r w:rsidRPr="003F4488">
        <w:rPr>
          <w:rFonts w:ascii="Times New Roman" w:hAnsi="Times New Roman" w:cs="Times New Roman"/>
        </w:rPr>
        <w:t xml:space="preserve"> lokalnych </w:t>
      </w:r>
      <w:r w:rsidR="00416655" w:rsidRPr="003F4488">
        <w:rPr>
          <w:rFonts w:ascii="Times New Roman" w:hAnsi="Times New Roman" w:cs="Times New Roman"/>
        </w:rPr>
        <w:t>zbiorników wodnych, dokumentację</w:t>
      </w:r>
      <w:r w:rsidRPr="003F4488">
        <w:rPr>
          <w:rFonts w:ascii="Times New Roman" w:hAnsi="Times New Roman" w:cs="Times New Roman"/>
        </w:rPr>
        <w:t xml:space="preserve"> w zakresie ochrony dóbr kultury, pomników prz</w:t>
      </w:r>
      <w:r w:rsidR="00A57C33" w:rsidRPr="003F4488">
        <w:rPr>
          <w:rFonts w:ascii="Times New Roman" w:hAnsi="Times New Roman" w:cs="Times New Roman"/>
        </w:rPr>
        <w:t>yrody i lokalnych zabytków</w:t>
      </w:r>
      <w:r w:rsidRPr="003F4488">
        <w:rPr>
          <w:rFonts w:ascii="Times New Roman" w:hAnsi="Times New Roman" w:cs="Times New Roman"/>
        </w:rPr>
        <w:t xml:space="preserve">. </w:t>
      </w:r>
      <w:r w:rsidR="00992D78" w:rsidRPr="003F4488">
        <w:rPr>
          <w:rFonts w:ascii="Times New Roman" w:eastAsia="Times New Roman" w:hAnsi="Times New Roman" w:cs="Times New Roman"/>
        </w:rPr>
        <w:t>Schemat II był początkiem i</w:t>
      </w:r>
      <w:r w:rsidR="00D80572" w:rsidRPr="003F4488">
        <w:rPr>
          <w:rFonts w:ascii="Times New Roman" w:eastAsia="Times New Roman" w:hAnsi="Times New Roman" w:cs="Times New Roman"/>
        </w:rPr>
        <w:t> </w:t>
      </w:r>
      <w:r w:rsidR="00992D78" w:rsidRPr="003F4488">
        <w:rPr>
          <w:rFonts w:ascii="Times New Roman" w:eastAsia="Times New Roman" w:hAnsi="Times New Roman" w:cs="Times New Roman"/>
        </w:rPr>
        <w:t xml:space="preserve">wstępem do podjęcia dalszej działalności LGD. Po zakończeniu realizacji Schematu II przystąpiono do dostosowania struktury LGD do wymogów </w:t>
      </w:r>
      <w:r w:rsidR="00977C6C" w:rsidRPr="003F4488">
        <w:rPr>
          <w:rFonts w:ascii="Times New Roman" w:eastAsia="Times New Roman" w:hAnsi="Times New Roman" w:cs="Times New Roman"/>
        </w:rPr>
        <w:t>PROW</w:t>
      </w:r>
      <w:r w:rsidR="00DE4D8D" w:rsidRPr="003F4488">
        <w:rPr>
          <w:rFonts w:ascii="Times New Roman" w:eastAsia="Times New Roman" w:hAnsi="Times New Roman" w:cs="Times New Roman"/>
        </w:rPr>
        <w:t xml:space="preserve"> 2007 - 2013</w:t>
      </w:r>
      <w:r w:rsidR="00992D78" w:rsidRPr="003F4488">
        <w:rPr>
          <w:rFonts w:ascii="Times New Roman" w:eastAsia="Times New Roman" w:hAnsi="Times New Roman" w:cs="Times New Roman"/>
        </w:rPr>
        <w:t>, poprzez zmianę i dostosowanie zapisów statutowych, co otworzyło drogę do budowa</w:t>
      </w:r>
      <w:r w:rsidR="00DE4D8D" w:rsidRPr="003F4488">
        <w:rPr>
          <w:rFonts w:ascii="Times New Roman" w:eastAsia="Times New Roman" w:hAnsi="Times New Roman" w:cs="Times New Roman"/>
        </w:rPr>
        <w:t>nia partnerstwa trójsektorowego</w:t>
      </w:r>
      <w:r w:rsidR="00A57C33" w:rsidRPr="003F4488">
        <w:rPr>
          <w:rFonts w:ascii="Times New Roman" w:eastAsia="Times New Roman" w:hAnsi="Times New Roman" w:cs="Times New Roman"/>
        </w:rPr>
        <w:t>.</w:t>
      </w:r>
      <w:r w:rsidR="00992D78" w:rsidRPr="003F4488">
        <w:rPr>
          <w:rFonts w:ascii="Times New Roman" w:hAnsi="Times New Roman" w:cs="Times New Roman"/>
        </w:rPr>
        <w:t xml:space="preserve"> </w:t>
      </w:r>
      <w:r w:rsidRPr="003F4488">
        <w:rPr>
          <w:rFonts w:ascii="Times New Roman" w:hAnsi="Times New Roman" w:cs="Times New Roman"/>
        </w:rPr>
        <w:t>Kolejnym etapem budowania partnerstwa było przeprowadzenie spotkań informacyjn</w:t>
      </w:r>
      <w:r w:rsidR="00A57C33" w:rsidRPr="003F4488">
        <w:rPr>
          <w:rFonts w:ascii="Times New Roman" w:hAnsi="Times New Roman" w:cs="Times New Roman"/>
        </w:rPr>
        <w:t>ych dotyczących programu LEADER</w:t>
      </w:r>
      <w:r w:rsidRPr="003F4488">
        <w:rPr>
          <w:rFonts w:ascii="Times New Roman" w:hAnsi="Times New Roman" w:cs="Times New Roman"/>
        </w:rPr>
        <w:t xml:space="preserve">, </w:t>
      </w:r>
      <w:r w:rsidR="001445F7" w:rsidRPr="003F4488">
        <w:rPr>
          <w:rFonts w:ascii="Times New Roman" w:hAnsi="Times New Roman" w:cs="Times New Roman"/>
        </w:rPr>
        <w:t xml:space="preserve">przedstawione </w:t>
      </w:r>
      <w:r w:rsidRPr="003F4488">
        <w:rPr>
          <w:rFonts w:ascii="Times New Roman" w:hAnsi="Times New Roman" w:cs="Times New Roman"/>
        </w:rPr>
        <w:t xml:space="preserve">korzyści jakie </w:t>
      </w:r>
      <w:r w:rsidR="001445F7" w:rsidRPr="003F4488">
        <w:rPr>
          <w:rFonts w:ascii="Times New Roman" w:hAnsi="Times New Roman" w:cs="Times New Roman"/>
        </w:rPr>
        <w:t xml:space="preserve">za sobą </w:t>
      </w:r>
      <w:r w:rsidRPr="003F4488">
        <w:rPr>
          <w:rFonts w:ascii="Times New Roman" w:hAnsi="Times New Roman" w:cs="Times New Roman"/>
        </w:rPr>
        <w:t>niesie oraz działań</w:t>
      </w:r>
      <w:r w:rsidR="00416655" w:rsidRPr="003F4488">
        <w:rPr>
          <w:rFonts w:ascii="Times New Roman" w:hAnsi="Times New Roman" w:cs="Times New Roman"/>
        </w:rPr>
        <w:t>,</w:t>
      </w:r>
      <w:r w:rsidR="001445F7" w:rsidRPr="003F4488">
        <w:rPr>
          <w:rFonts w:ascii="Times New Roman" w:hAnsi="Times New Roman" w:cs="Times New Roman"/>
        </w:rPr>
        <w:t xml:space="preserve"> które</w:t>
      </w:r>
      <w:r w:rsidRPr="003F4488">
        <w:rPr>
          <w:rFonts w:ascii="Times New Roman" w:hAnsi="Times New Roman" w:cs="Times New Roman"/>
        </w:rPr>
        <w:t xml:space="preserve"> należy podjąć</w:t>
      </w:r>
      <w:r w:rsidR="00416655" w:rsidRPr="003F4488">
        <w:rPr>
          <w:rFonts w:ascii="Times New Roman" w:hAnsi="Times New Roman" w:cs="Times New Roman"/>
        </w:rPr>
        <w:t>,</w:t>
      </w:r>
      <w:r w:rsidRPr="003F4488">
        <w:rPr>
          <w:rFonts w:ascii="Times New Roman" w:hAnsi="Times New Roman" w:cs="Times New Roman"/>
        </w:rPr>
        <w:t xml:space="preserve"> aby</w:t>
      </w:r>
      <w:r w:rsidR="001445F7" w:rsidRPr="003F4488">
        <w:rPr>
          <w:rFonts w:ascii="Times New Roman" w:hAnsi="Times New Roman" w:cs="Times New Roman"/>
        </w:rPr>
        <w:t xml:space="preserve"> mogli z niego skorzystać lokalni liderzy</w:t>
      </w:r>
      <w:r w:rsidRPr="003F4488">
        <w:rPr>
          <w:rFonts w:ascii="Times New Roman" w:hAnsi="Times New Roman" w:cs="Times New Roman"/>
        </w:rPr>
        <w:t>, przedst</w:t>
      </w:r>
      <w:r w:rsidR="001445F7" w:rsidRPr="003F4488">
        <w:rPr>
          <w:rFonts w:ascii="Times New Roman" w:hAnsi="Times New Roman" w:cs="Times New Roman"/>
        </w:rPr>
        <w:t>awiciele</w:t>
      </w:r>
      <w:r w:rsidRPr="003F4488">
        <w:rPr>
          <w:rFonts w:ascii="Times New Roman" w:hAnsi="Times New Roman" w:cs="Times New Roman"/>
        </w:rPr>
        <w:t xml:space="preserve"> podmiotów sektora społecznego, gospodarc</w:t>
      </w:r>
      <w:r w:rsidR="001445F7" w:rsidRPr="003F4488">
        <w:rPr>
          <w:rFonts w:ascii="Times New Roman" w:hAnsi="Times New Roman" w:cs="Times New Roman"/>
        </w:rPr>
        <w:t>zego, publicznego, potencjalni kandydaci</w:t>
      </w:r>
      <w:r w:rsidRPr="003F4488">
        <w:rPr>
          <w:rFonts w:ascii="Times New Roman" w:hAnsi="Times New Roman" w:cs="Times New Roman"/>
        </w:rPr>
        <w:t xml:space="preserve"> na członków stowarzyszenia itp. Ważnym elementem tych spotkań było zachęcenie potencjalnych kandydatów do przystępowania do LGD. </w:t>
      </w:r>
      <w:r w:rsidR="00992D78" w:rsidRPr="003F4488">
        <w:rPr>
          <w:rFonts w:ascii="Times New Roman" w:eastAsia="Times New Roman" w:hAnsi="Times New Roman" w:cs="Times New Roman"/>
        </w:rPr>
        <w:t>W efekcie przeprowadzonych spotkań</w:t>
      </w:r>
      <w:r w:rsidR="006A7BE6" w:rsidRPr="003F4488">
        <w:rPr>
          <w:rFonts w:ascii="Times New Roman" w:eastAsia="Times New Roman" w:hAnsi="Times New Roman" w:cs="Times New Roman"/>
        </w:rPr>
        <w:br/>
      </w:r>
      <w:r w:rsidR="00992D78" w:rsidRPr="003F4488">
        <w:rPr>
          <w:rFonts w:ascii="Times New Roman" w:eastAsia="Times New Roman" w:hAnsi="Times New Roman" w:cs="Times New Roman"/>
        </w:rPr>
        <w:t>i konsultacji LGD zyskało nowych członków.</w:t>
      </w:r>
    </w:p>
    <w:p w:rsidR="00AA7D5B" w:rsidRPr="003F4488" w:rsidRDefault="00AE299B" w:rsidP="00A57C33">
      <w:pPr>
        <w:spacing w:after="0" w:line="240" w:lineRule="auto"/>
        <w:jc w:val="both"/>
        <w:rPr>
          <w:rFonts w:ascii="Times New Roman" w:hAnsi="Times New Roman" w:cs="Times New Roman"/>
        </w:rPr>
      </w:pPr>
      <w:r w:rsidRPr="003F4488">
        <w:rPr>
          <w:rFonts w:ascii="Times New Roman" w:hAnsi="Times New Roman" w:cs="Times New Roman"/>
        </w:rPr>
        <w:t>Powołano zespół roboczy ds. opracowania st</w:t>
      </w:r>
      <w:r w:rsidR="00A57C33" w:rsidRPr="003F4488">
        <w:rPr>
          <w:rFonts w:ascii="Times New Roman" w:hAnsi="Times New Roman" w:cs="Times New Roman"/>
        </w:rPr>
        <w:t xml:space="preserve">rategii, w skład którego weszli, </w:t>
      </w:r>
      <w:r w:rsidRPr="003F4488">
        <w:rPr>
          <w:rFonts w:ascii="Times New Roman" w:hAnsi="Times New Roman" w:cs="Times New Roman"/>
        </w:rPr>
        <w:t>przed</w:t>
      </w:r>
      <w:r w:rsidR="00443EE7" w:rsidRPr="003F4488">
        <w:rPr>
          <w:rFonts w:ascii="Times New Roman" w:hAnsi="Times New Roman" w:cs="Times New Roman"/>
        </w:rPr>
        <w:t>stawiciele poszczególnych gmin powiatu n</w:t>
      </w:r>
      <w:r w:rsidRPr="003F4488">
        <w:rPr>
          <w:rFonts w:ascii="Times New Roman" w:hAnsi="Times New Roman" w:cs="Times New Roman"/>
        </w:rPr>
        <w:t>iżańskiego oraz członkowie Zarządu. Głównym zadaniem Zespołu Roboczego było zbieranie informacji i</w:t>
      </w:r>
      <w:r w:rsidR="00D80572" w:rsidRPr="003F4488">
        <w:rPr>
          <w:rFonts w:ascii="Times New Roman" w:hAnsi="Times New Roman" w:cs="Times New Roman"/>
        </w:rPr>
        <w:t> </w:t>
      </w:r>
      <w:r w:rsidRPr="003F4488">
        <w:rPr>
          <w:rFonts w:ascii="Times New Roman" w:hAnsi="Times New Roman" w:cs="Times New Roman"/>
        </w:rPr>
        <w:t xml:space="preserve">opracowywanie materiałów niezbędnych do opracowania </w:t>
      </w:r>
      <w:r w:rsidR="00402589" w:rsidRPr="003F4488">
        <w:rPr>
          <w:rFonts w:ascii="Times New Roman" w:hAnsi="Times New Roman" w:cs="Times New Roman"/>
        </w:rPr>
        <w:t xml:space="preserve">i złożenia </w:t>
      </w:r>
      <w:r w:rsidR="00E121C7" w:rsidRPr="003F4488">
        <w:rPr>
          <w:rFonts w:ascii="Times New Roman" w:hAnsi="Times New Roman" w:cs="Times New Roman"/>
        </w:rPr>
        <w:t xml:space="preserve">do otrzymania dofinansowania na realizację </w:t>
      </w:r>
      <w:r w:rsidRPr="003F4488">
        <w:rPr>
          <w:rFonts w:ascii="Times New Roman" w:hAnsi="Times New Roman" w:cs="Times New Roman"/>
        </w:rPr>
        <w:t>Lokalnej Strategii Rozwoju.</w:t>
      </w:r>
      <w:r w:rsidR="006B0FE3" w:rsidRPr="003F4488">
        <w:rPr>
          <w:rFonts w:ascii="Times New Roman" w:hAnsi="Times New Roman" w:cs="Times New Roman"/>
        </w:rPr>
        <w:t xml:space="preserve"> </w:t>
      </w:r>
    </w:p>
    <w:p w:rsidR="00305EA6" w:rsidRPr="003F4488" w:rsidRDefault="006B0FE3" w:rsidP="00443EE7">
      <w:pPr>
        <w:spacing w:after="0" w:line="240" w:lineRule="auto"/>
        <w:ind w:firstLine="540"/>
        <w:jc w:val="both"/>
        <w:rPr>
          <w:rFonts w:ascii="Times New Roman" w:hAnsi="Times New Roman" w:cs="Times New Roman"/>
        </w:rPr>
      </w:pPr>
      <w:r w:rsidRPr="003F4488">
        <w:rPr>
          <w:rFonts w:ascii="Times New Roman" w:hAnsi="Times New Roman" w:cs="Times New Roman"/>
        </w:rPr>
        <w:t xml:space="preserve">W dniu </w:t>
      </w:r>
      <w:r w:rsidR="00F97B58" w:rsidRPr="003F4488">
        <w:rPr>
          <w:rFonts w:ascii="Times New Roman" w:hAnsi="Times New Roman" w:cs="Times New Roman"/>
        </w:rPr>
        <w:t>21 maja 20</w:t>
      </w:r>
      <w:r w:rsidR="00A936E1" w:rsidRPr="003F4488">
        <w:rPr>
          <w:rFonts w:ascii="Times New Roman" w:hAnsi="Times New Roman" w:cs="Times New Roman"/>
        </w:rPr>
        <w:t>09</w:t>
      </w:r>
      <w:r w:rsidR="00F97B58" w:rsidRPr="003F4488">
        <w:rPr>
          <w:rFonts w:ascii="Times New Roman" w:hAnsi="Times New Roman" w:cs="Times New Roman"/>
        </w:rPr>
        <w:t xml:space="preserve"> roku podpisano ramową umowę o warunkach i sposobie realizacji Lokalnej Strategii Rozwoju</w:t>
      </w:r>
      <w:r w:rsidR="00E121C7" w:rsidRPr="003F4488">
        <w:rPr>
          <w:rFonts w:ascii="Times New Roman" w:hAnsi="Times New Roman" w:cs="Times New Roman"/>
        </w:rPr>
        <w:t>.</w:t>
      </w:r>
      <w:r w:rsidR="00B57435" w:rsidRPr="003F4488">
        <w:rPr>
          <w:rFonts w:ascii="Times New Roman" w:hAnsi="Times New Roman" w:cs="Times New Roman"/>
        </w:rPr>
        <w:t xml:space="preserve"> </w:t>
      </w:r>
      <w:r w:rsidR="006837A5" w:rsidRPr="003F4488">
        <w:rPr>
          <w:rFonts w:ascii="Times New Roman" w:hAnsi="Times New Roman" w:cs="Times New Roman"/>
        </w:rPr>
        <w:t xml:space="preserve">Celem </w:t>
      </w:r>
      <w:r w:rsidR="00454F2C" w:rsidRPr="003F4488">
        <w:rPr>
          <w:rFonts w:ascii="Times New Roman" w:hAnsi="Times New Roman" w:cs="Times New Roman"/>
        </w:rPr>
        <w:t>Lokalnej Strategii Rozwoju (LSR) na lata 2009-</w:t>
      </w:r>
      <w:r w:rsidR="00E32B78" w:rsidRPr="003F4488">
        <w:rPr>
          <w:rFonts w:ascii="Times New Roman" w:hAnsi="Times New Roman" w:cs="Times New Roman"/>
        </w:rPr>
        <w:t xml:space="preserve"> </w:t>
      </w:r>
      <w:r w:rsidR="00454F2C" w:rsidRPr="003F4488">
        <w:rPr>
          <w:rFonts w:ascii="Times New Roman" w:hAnsi="Times New Roman" w:cs="Times New Roman"/>
        </w:rPr>
        <w:t>2015 b</w:t>
      </w:r>
      <w:r w:rsidR="00B87434" w:rsidRPr="003F4488">
        <w:rPr>
          <w:rFonts w:ascii="Times New Roman" w:hAnsi="Times New Roman" w:cs="Times New Roman"/>
        </w:rPr>
        <w:t>ył</w:t>
      </w:r>
      <w:r w:rsidR="00454F2C" w:rsidRPr="003F4488">
        <w:rPr>
          <w:rFonts w:ascii="Times New Roman" w:hAnsi="Times New Roman" w:cs="Times New Roman"/>
        </w:rPr>
        <w:t xml:space="preserve">a realizacja </w:t>
      </w:r>
      <w:r w:rsidR="006837A5" w:rsidRPr="003F4488">
        <w:rPr>
          <w:rFonts w:ascii="Times New Roman" w:hAnsi="Times New Roman" w:cs="Times New Roman"/>
        </w:rPr>
        <w:t>działa</w:t>
      </w:r>
      <w:r w:rsidR="00454F2C" w:rsidRPr="003F4488">
        <w:rPr>
          <w:rFonts w:ascii="Times New Roman" w:hAnsi="Times New Roman" w:cs="Times New Roman"/>
        </w:rPr>
        <w:t>ń</w:t>
      </w:r>
      <w:r w:rsidR="006837A5" w:rsidRPr="003F4488">
        <w:rPr>
          <w:rFonts w:ascii="Times New Roman" w:hAnsi="Times New Roman" w:cs="Times New Roman"/>
        </w:rPr>
        <w:t xml:space="preserve"> zmierzając</w:t>
      </w:r>
      <w:r w:rsidR="00454F2C" w:rsidRPr="003F4488">
        <w:rPr>
          <w:rFonts w:ascii="Times New Roman" w:hAnsi="Times New Roman" w:cs="Times New Roman"/>
        </w:rPr>
        <w:t>ych</w:t>
      </w:r>
      <w:r w:rsidR="006837A5" w:rsidRPr="003F4488">
        <w:rPr>
          <w:rFonts w:ascii="Times New Roman" w:hAnsi="Times New Roman" w:cs="Times New Roman"/>
        </w:rPr>
        <w:t xml:space="preserve"> do</w:t>
      </w:r>
      <w:r w:rsidR="00D80572" w:rsidRPr="003F4488">
        <w:rPr>
          <w:rFonts w:ascii="Times New Roman" w:hAnsi="Times New Roman" w:cs="Times New Roman"/>
        </w:rPr>
        <w:t> </w:t>
      </w:r>
      <w:r w:rsidR="006837A5" w:rsidRPr="003F4488">
        <w:rPr>
          <w:rFonts w:ascii="Times New Roman" w:hAnsi="Times New Roman" w:cs="Times New Roman"/>
        </w:rPr>
        <w:t>rozwoju turystyki w oparciu o wykorzystanie walorów przyrodniczych i</w:t>
      </w:r>
      <w:r w:rsidR="00977C6C" w:rsidRPr="003F4488">
        <w:rPr>
          <w:rFonts w:ascii="Times New Roman" w:hAnsi="Times New Roman" w:cs="Times New Roman"/>
        </w:rPr>
        <w:t> </w:t>
      </w:r>
      <w:r w:rsidR="006837A5" w:rsidRPr="003F4488">
        <w:rPr>
          <w:rFonts w:ascii="Times New Roman" w:hAnsi="Times New Roman" w:cs="Times New Roman"/>
        </w:rPr>
        <w:t>kulturowych obszaru LGD, rozwój alternatywnych form działalności gospodarczej na obszarach wiejskich, a także podnies</w:t>
      </w:r>
      <w:r w:rsidR="00454F2C" w:rsidRPr="003F4488">
        <w:rPr>
          <w:rFonts w:ascii="Times New Roman" w:hAnsi="Times New Roman" w:cs="Times New Roman"/>
        </w:rPr>
        <w:t xml:space="preserve">ienie jakości życia mieszkańców. Działania </w:t>
      </w:r>
      <w:r w:rsidR="00402589" w:rsidRPr="003F4488">
        <w:rPr>
          <w:rFonts w:ascii="Times New Roman" w:hAnsi="Times New Roman" w:cs="Times New Roman"/>
        </w:rPr>
        <w:t xml:space="preserve">miały na celu </w:t>
      </w:r>
      <w:r w:rsidR="006837A5" w:rsidRPr="003F4488">
        <w:rPr>
          <w:rFonts w:ascii="Times New Roman" w:hAnsi="Times New Roman" w:cs="Times New Roman"/>
        </w:rPr>
        <w:t>podniesienie jakości i rozwój usług turystycznych,</w:t>
      </w:r>
      <w:r w:rsidR="00454F2C" w:rsidRPr="003F4488">
        <w:rPr>
          <w:rFonts w:ascii="Times New Roman" w:hAnsi="Times New Roman" w:cs="Times New Roman"/>
        </w:rPr>
        <w:t xml:space="preserve"> budowę</w:t>
      </w:r>
      <w:r w:rsidR="006837A5" w:rsidRPr="003F4488">
        <w:rPr>
          <w:rFonts w:ascii="Times New Roman" w:hAnsi="Times New Roman" w:cs="Times New Roman"/>
        </w:rPr>
        <w:t xml:space="preserve"> infrastruktury około– turystycznej,</w:t>
      </w:r>
      <w:r w:rsidR="00454F2C" w:rsidRPr="003F4488">
        <w:rPr>
          <w:rFonts w:ascii="Times New Roman" w:hAnsi="Times New Roman" w:cs="Times New Roman"/>
        </w:rPr>
        <w:t xml:space="preserve"> </w:t>
      </w:r>
      <w:r w:rsidR="006837A5" w:rsidRPr="003F4488">
        <w:rPr>
          <w:rFonts w:ascii="Times New Roman" w:hAnsi="Times New Roman" w:cs="Times New Roman"/>
        </w:rPr>
        <w:t>promocj</w:t>
      </w:r>
      <w:r w:rsidR="00454F2C" w:rsidRPr="003F4488">
        <w:rPr>
          <w:rFonts w:ascii="Times New Roman" w:hAnsi="Times New Roman" w:cs="Times New Roman"/>
        </w:rPr>
        <w:t>ę</w:t>
      </w:r>
      <w:r w:rsidR="006837A5" w:rsidRPr="003F4488">
        <w:rPr>
          <w:rFonts w:ascii="Times New Roman" w:hAnsi="Times New Roman" w:cs="Times New Roman"/>
        </w:rPr>
        <w:t xml:space="preserve"> walorów turystycznych terenu Lokalnej Grupy Działania,</w:t>
      </w:r>
      <w:r w:rsidR="00454F2C" w:rsidRPr="003F4488">
        <w:rPr>
          <w:rFonts w:ascii="Times New Roman" w:hAnsi="Times New Roman" w:cs="Times New Roman"/>
        </w:rPr>
        <w:t xml:space="preserve"> promocję</w:t>
      </w:r>
      <w:r w:rsidR="006837A5" w:rsidRPr="003F4488">
        <w:rPr>
          <w:rFonts w:ascii="Times New Roman" w:hAnsi="Times New Roman" w:cs="Times New Roman"/>
        </w:rPr>
        <w:t xml:space="preserve"> i rozwój </w:t>
      </w:r>
      <w:proofErr w:type="spellStart"/>
      <w:r w:rsidR="006837A5" w:rsidRPr="003F4488">
        <w:rPr>
          <w:rFonts w:ascii="Times New Roman" w:hAnsi="Times New Roman" w:cs="Times New Roman"/>
        </w:rPr>
        <w:t>mikroprzedsiębiorczości</w:t>
      </w:r>
      <w:proofErr w:type="spellEnd"/>
      <w:r w:rsidR="006837A5" w:rsidRPr="003F4488">
        <w:rPr>
          <w:rFonts w:ascii="Times New Roman" w:hAnsi="Times New Roman" w:cs="Times New Roman"/>
        </w:rPr>
        <w:t xml:space="preserve"> pozarolniczej,</w:t>
      </w:r>
      <w:r w:rsidR="00454F2C" w:rsidRPr="003F4488">
        <w:rPr>
          <w:rFonts w:ascii="Times New Roman" w:hAnsi="Times New Roman" w:cs="Times New Roman"/>
        </w:rPr>
        <w:t xml:space="preserve"> </w:t>
      </w:r>
      <w:r w:rsidR="006837A5" w:rsidRPr="003F4488">
        <w:rPr>
          <w:rFonts w:ascii="Times New Roman" w:hAnsi="Times New Roman" w:cs="Times New Roman"/>
        </w:rPr>
        <w:t>wsparcie rozwoju produktów regionalnych i markowych,</w:t>
      </w:r>
      <w:r w:rsidR="00454F2C" w:rsidRPr="003F4488">
        <w:rPr>
          <w:rFonts w:ascii="Times New Roman" w:hAnsi="Times New Roman" w:cs="Times New Roman"/>
        </w:rPr>
        <w:t xml:space="preserve"> </w:t>
      </w:r>
      <w:r w:rsidR="006837A5" w:rsidRPr="003F4488">
        <w:rPr>
          <w:rFonts w:ascii="Times New Roman" w:hAnsi="Times New Roman" w:cs="Times New Roman"/>
        </w:rPr>
        <w:t>podniesienie kwalifikacji mieszkańców Lokalnej Grupy Działania,</w:t>
      </w:r>
      <w:r w:rsidR="00454F2C" w:rsidRPr="003F4488">
        <w:rPr>
          <w:rFonts w:ascii="Times New Roman" w:hAnsi="Times New Roman" w:cs="Times New Roman"/>
        </w:rPr>
        <w:t xml:space="preserve"> poprawę</w:t>
      </w:r>
      <w:r w:rsidR="006837A5" w:rsidRPr="003F4488">
        <w:rPr>
          <w:rFonts w:ascii="Times New Roman" w:hAnsi="Times New Roman" w:cs="Times New Roman"/>
        </w:rPr>
        <w:t xml:space="preserve"> stanu infrastruktury publicznej,</w:t>
      </w:r>
      <w:r w:rsidR="00454F2C" w:rsidRPr="003F4488">
        <w:rPr>
          <w:rFonts w:ascii="Times New Roman" w:hAnsi="Times New Roman" w:cs="Times New Roman"/>
        </w:rPr>
        <w:t xml:space="preserve"> </w:t>
      </w:r>
      <w:r w:rsidR="006837A5" w:rsidRPr="003F4488">
        <w:rPr>
          <w:rFonts w:ascii="Times New Roman" w:hAnsi="Times New Roman" w:cs="Times New Roman"/>
        </w:rPr>
        <w:t>rozszerzenie</w:t>
      </w:r>
      <w:r w:rsidR="00454F2C" w:rsidRPr="003F4488">
        <w:rPr>
          <w:rFonts w:ascii="Times New Roman" w:hAnsi="Times New Roman" w:cs="Times New Roman"/>
        </w:rPr>
        <w:t xml:space="preserve"> oferty spędzania wolnego czasu oraz integrację</w:t>
      </w:r>
      <w:r w:rsidR="006837A5" w:rsidRPr="003F4488">
        <w:rPr>
          <w:rFonts w:ascii="Times New Roman" w:hAnsi="Times New Roman" w:cs="Times New Roman"/>
        </w:rPr>
        <w:t xml:space="preserve"> społeczności lokalnych.</w:t>
      </w:r>
      <w:r w:rsidR="00454F2C" w:rsidRPr="003F4488">
        <w:rPr>
          <w:rFonts w:ascii="Times New Roman" w:hAnsi="Times New Roman" w:cs="Times New Roman"/>
          <w:color w:val="330000"/>
        </w:rPr>
        <w:t xml:space="preserve"> </w:t>
      </w:r>
    </w:p>
    <w:p w:rsidR="00E07FD5" w:rsidRPr="003F4488" w:rsidRDefault="00A74FDD" w:rsidP="00443EE7">
      <w:pPr>
        <w:spacing w:after="0" w:line="240" w:lineRule="auto"/>
        <w:ind w:firstLine="540"/>
        <w:jc w:val="both"/>
        <w:rPr>
          <w:rFonts w:ascii="Times New Roman" w:hAnsi="Times New Roman" w:cs="Times New Roman"/>
          <w:bCs/>
        </w:rPr>
      </w:pPr>
      <w:r w:rsidRPr="003F4488">
        <w:rPr>
          <w:rFonts w:ascii="Times New Roman" w:hAnsi="Times New Roman" w:cs="Times New Roman"/>
          <w:bCs/>
        </w:rPr>
        <w:t xml:space="preserve">Kwota dofinansowania na rzecz realizacji Lokalnej Strategii Rozwoju zgodnie z umową wyniosła: </w:t>
      </w:r>
      <w:r w:rsidRPr="003F4488">
        <w:rPr>
          <w:rFonts w:ascii="Times New Roman" w:hAnsi="Times New Roman" w:cs="Times New Roman"/>
          <w:b/>
          <w:bCs/>
        </w:rPr>
        <w:t xml:space="preserve">7 833 828 </w:t>
      </w:r>
      <w:r w:rsidRPr="003F4488">
        <w:rPr>
          <w:rFonts w:ascii="Times New Roman" w:hAnsi="Times New Roman" w:cs="Times New Roman"/>
          <w:b/>
          <w:bCs/>
          <w:color w:val="000000"/>
        </w:rPr>
        <w:t>zł.</w:t>
      </w:r>
      <w:r w:rsidRPr="003F4488">
        <w:rPr>
          <w:rFonts w:ascii="Times New Roman" w:hAnsi="Times New Roman" w:cs="Times New Roman"/>
          <w:bCs/>
          <w:color w:val="000000"/>
        </w:rPr>
        <w:t xml:space="preserve"> </w:t>
      </w:r>
      <w:r w:rsidR="000E512D" w:rsidRPr="003F4488">
        <w:rPr>
          <w:rFonts w:ascii="Times New Roman" w:hAnsi="Times New Roman" w:cs="Times New Roman"/>
          <w:bCs/>
        </w:rPr>
        <w:t>Finansowa realizacja</w:t>
      </w:r>
      <w:r w:rsidRPr="003F4488">
        <w:rPr>
          <w:rFonts w:ascii="Times New Roman" w:hAnsi="Times New Roman" w:cs="Times New Roman"/>
          <w:bCs/>
        </w:rPr>
        <w:t xml:space="preserve"> Lokalnej Strategii Rozwoju</w:t>
      </w:r>
      <w:r w:rsidR="00134D57" w:rsidRPr="003F4488">
        <w:rPr>
          <w:rFonts w:ascii="Times New Roman" w:hAnsi="Times New Roman" w:cs="Times New Roman"/>
          <w:bCs/>
        </w:rPr>
        <w:t xml:space="preserve"> </w:t>
      </w:r>
      <w:r w:rsidR="000E512D" w:rsidRPr="003F4488">
        <w:rPr>
          <w:rFonts w:ascii="Times New Roman" w:hAnsi="Times New Roman" w:cs="Times New Roman"/>
          <w:bCs/>
        </w:rPr>
        <w:t>przedstawia się</w:t>
      </w:r>
      <w:r w:rsidR="00E07FD5" w:rsidRPr="003F4488">
        <w:rPr>
          <w:rFonts w:ascii="Times New Roman" w:hAnsi="Times New Roman" w:cs="Times New Roman"/>
          <w:bCs/>
        </w:rPr>
        <w:t xml:space="preserve"> </w:t>
      </w:r>
      <w:r w:rsidR="00540054" w:rsidRPr="003F4488">
        <w:rPr>
          <w:rFonts w:ascii="Times New Roman" w:hAnsi="Times New Roman" w:cs="Times New Roman"/>
          <w:bCs/>
        </w:rPr>
        <w:t>następująco:</w:t>
      </w:r>
    </w:p>
    <w:p w:rsidR="00540054" w:rsidRPr="003F4488" w:rsidRDefault="00540054" w:rsidP="00013CCD">
      <w:pPr>
        <w:pStyle w:val="Akapitzlist"/>
        <w:numPr>
          <w:ilvl w:val="0"/>
          <w:numId w:val="9"/>
        </w:numPr>
        <w:spacing w:after="0" w:line="240" w:lineRule="auto"/>
        <w:jc w:val="both"/>
        <w:rPr>
          <w:rFonts w:ascii="Times New Roman" w:hAnsi="Times New Roman" w:cs="Times New Roman"/>
          <w:bCs/>
        </w:rPr>
      </w:pPr>
      <w:r w:rsidRPr="003F4488">
        <w:rPr>
          <w:rFonts w:ascii="Times New Roman" w:hAnsi="Times New Roman" w:cs="Times New Roman"/>
        </w:rPr>
        <w:t xml:space="preserve">Różnicowanie w kierunku działalności nierolniczej - </w:t>
      </w:r>
      <w:r w:rsidRPr="003F4488">
        <w:rPr>
          <w:rFonts w:ascii="Times New Roman" w:eastAsia="Times New Roman" w:hAnsi="Times New Roman" w:cs="Times New Roman"/>
          <w:lang w:eastAsia="ar-SA"/>
        </w:rPr>
        <w:t xml:space="preserve">96 615,00 </w:t>
      </w:r>
      <w:r w:rsidRPr="003F4488">
        <w:rPr>
          <w:rFonts w:ascii="Times New Roman" w:hAnsi="Times New Roman" w:cs="Times New Roman"/>
        </w:rPr>
        <w:t>zł;</w:t>
      </w:r>
    </w:p>
    <w:p w:rsidR="00540054" w:rsidRPr="003F4488" w:rsidRDefault="00540054" w:rsidP="00013CCD">
      <w:pPr>
        <w:pStyle w:val="Akapitzlist"/>
        <w:numPr>
          <w:ilvl w:val="0"/>
          <w:numId w:val="9"/>
        </w:numPr>
        <w:spacing w:after="0" w:line="240" w:lineRule="auto"/>
        <w:jc w:val="both"/>
        <w:rPr>
          <w:rFonts w:ascii="Times New Roman" w:hAnsi="Times New Roman" w:cs="Times New Roman"/>
          <w:bCs/>
        </w:rPr>
      </w:pPr>
      <w:r w:rsidRPr="003F4488">
        <w:rPr>
          <w:rFonts w:ascii="Times New Roman" w:hAnsi="Times New Roman" w:cs="Times New Roman"/>
        </w:rPr>
        <w:t>Tworzenie i rozwój mikroprzedsiębiorstw – 0,00 zł;</w:t>
      </w:r>
    </w:p>
    <w:p w:rsidR="00540054" w:rsidRPr="003F4488" w:rsidRDefault="00540054" w:rsidP="00013CCD">
      <w:pPr>
        <w:pStyle w:val="Akapitzlist"/>
        <w:numPr>
          <w:ilvl w:val="0"/>
          <w:numId w:val="9"/>
        </w:numPr>
        <w:spacing w:after="0" w:line="240" w:lineRule="auto"/>
        <w:jc w:val="both"/>
        <w:rPr>
          <w:rFonts w:ascii="Times New Roman" w:hAnsi="Times New Roman" w:cs="Times New Roman"/>
          <w:bCs/>
        </w:rPr>
      </w:pPr>
      <w:r w:rsidRPr="003F4488">
        <w:rPr>
          <w:rFonts w:ascii="Times New Roman" w:hAnsi="Times New Roman" w:cs="Times New Roman"/>
        </w:rPr>
        <w:t xml:space="preserve">Odnowa i rozwój wsi –  </w:t>
      </w:r>
      <w:r w:rsidRPr="003F4488">
        <w:rPr>
          <w:rFonts w:ascii="Times New Roman" w:eastAsia="Times New Roman" w:hAnsi="Times New Roman" w:cs="Times New Roman"/>
          <w:bCs/>
          <w:color w:val="000000"/>
          <w:lang w:eastAsia="ar-SA"/>
        </w:rPr>
        <w:t xml:space="preserve">5 856 743,75 </w:t>
      </w:r>
      <w:r w:rsidRPr="003F4488">
        <w:rPr>
          <w:rFonts w:ascii="Times New Roman" w:hAnsi="Times New Roman" w:cs="Times New Roman"/>
        </w:rPr>
        <w:t>zł</w:t>
      </w:r>
    </w:p>
    <w:p w:rsidR="00540054" w:rsidRPr="003F4488" w:rsidRDefault="00540054" w:rsidP="00013CCD">
      <w:pPr>
        <w:pStyle w:val="Akapitzlist"/>
        <w:numPr>
          <w:ilvl w:val="0"/>
          <w:numId w:val="9"/>
        </w:numPr>
        <w:spacing w:after="0" w:line="240" w:lineRule="auto"/>
        <w:jc w:val="both"/>
        <w:rPr>
          <w:rFonts w:ascii="Times New Roman" w:hAnsi="Times New Roman" w:cs="Times New Roman"/>
          <w:bCs/>
        </w:rPr>
      </w:pPr>
      <w:r w:rsidRPr="003F4488">
        <w:rPr>
          <w:rFonts w:ascii="Times New Roman" w:hAnsi="Times New Roman" w:cs="Times New Roman"/>
        </w:rPr>
        <w:t xml:space="preserve">Małe projekty – </w:t>
      </w:r>
      <w:r w:rsidRPr="003F4488">
        <w:rPr>
          <w:rFonts w:ascii="Times New Roman" w:hAnsi="Times New Roman" w:cs="Times New Roman"/>
          <w:bCs/>
        </w:rPr>
        <w:t>1 880 469,25 zł</w:t>
      </w:r>
    </w:p>
    <w:p w:rsidR="00394D53" w:rsidRPr="003F4488" w:rsidRDefault="000E512D" w:rsidP="00251598">
      <w:pPr>
        <w:autoSpaceDE w:val="0"/>
        <w:autoSpaceDN w:val="0"/>
        <w:adjustRightInd w:val="0"/>
        <w:spacing w:after="0" w:line="240" w:lineRule="auto"/>
        <w:jc w:val="both"/>
        <w:rPr>
          <w:rFonts w:ascii="Times New Roman" w:hAnsi="Times New Roman" w:cs="Times New Roman"/>
          <w:b/>
        </w:rPr>
      </w:pPr>
      <w:r w:rsidRPr="003F4488">
        <w:rPr>
          <w:rFonts w:ascii="Times New Roman" w:hAnsi="Times New Roman" w:cs="Times New Roman"/>
        </w:rPr>
        <w:t>W</w:t>
      </w:r>
      <w:r w:rsidR="001C28AB" w:rsidRPr="003F4488">
        <w:rPr>
          <w:rFonts w:ascii="Times New Roman" w:hAnsi="Times New Roman" w:cs="Times New Roman"/>
        </w:rPr>
        <w:t xml:space="preserve"> </w:t>
      </w:r>
      <w:r w:rsidR="00540054" w:rsidRPr="003F4488">
        <w:rPr>
          <w:rFonts w:ascii="Times New Roman" w:hAnsi="Times New Roman" w:cs="Times New Roman"/>
        </w:rPr>
        <w:t>ramach</w:t>
      </w:r>
      <w:r w:rsidR="00E32B78" w:rsidRPr="003F4488">
        <w:rPr>
          <w:rFonts w:ascii="Times New Roman" w:hAnsi="Times New Roman" w:cs="Times New Roman"/>
        </w:rPr>
        <w:t xml:space="preserve"> </w:t>
      </w:r>
      <w:r w:rsidR="00540054" w:rsidRPr="003F4488">
        <w:rPr>
          <w:rFonts w:ascii="Times New Roman" w:hAnsi="Times New Roman" w:cs="Times New Roman"/>
        </w:rPr>
        <w:t xml:space="preserve">projektu współpracy </w:t>
      </w:r>
      <w:r w:rsidR="00E32B78" w:rsidRPr="003F4488">
        <w:rPr>
          <w:rFonts w:ascii="Times New Roman" w:hAnsi="Times New Roman" w:cs="Times New Roman"/>
        </w:rPr>
        <w:t xml:space="preserve"> </w:t>
      </w:r>
      <w:r w:rsidR="00402589" w:rsidRPr="003F4488">
        <w:rPr>
          <w:rFonts w:ascii="Times New Roman" w:eastAsia="Calibri" w:hAnsi="Times New Roman" w:cs="Times New Roman"/>
        </w:rPr>
        <w:t>z</w:t>
      </w:r>
      <w:r w:rsidR="001C28AB" w:rsidRPr="003F4488">
        <w:rPr>
          <w:rFonts w:ascii="Times New Roman" w:eastAsia="Calibri" w:hAnsi="Times New Roman" w:cs="Times New Roman"/>
        </w:rPr>
        <w:t> </w:t>
      </w:r>
      <w:proofErr w:type="spellStart"/>
      <w:r w:rsidR="00402589" w:rsidRPr="003F4488">
        <w:rPr>
          <w:rFonts w:ascii="Times New Roman" w:eastAsia="Calibri" w:hAnsi="Times New Roman" w:cs="Times New Roman"/>
        </w:rPr>
        <w:t>Lasowiacką</w:t>
      </w:r>
      <w:proofErr w:type="spellEnd"/>
      <w:r w:rsidR="00402589" w:rsidRPr="003F4488">
        <w:rPr>
          <w:rFonts w:ascii="Times New Roman" w:eastAsia="Calibri" w:hAnsi="Times New Roman" w:cs="Times New Roman"/>
        </w:rPr>
        <w:t xml:space="preserve"> Grupą Działania oraz </w:t>
      </w:r>
      <w:r w:rsidR="00402589" w:rsidRPr="003F4488">
        <w:rPr>
          <w:rFonts w:ascii="Times New Roman" w:hAnsi="Times New Roman" w:cs="Times New Roman"/>
        </w:rPr>
        <w:t xml:space="preserve">LGD </w:t>
      </w:r>
      <w:r w:rsidR="00E32B78" w:rsidRPr="003F4488">
        <w:rPr>
          <w:rFonts w:ascii="Times New Roman" w:hAnsi="Times New Roman" w:cs="Times New Roman"/>
        </w:rPr>
        <w:t xml:space="preserve">Stowarzyszenie „Regionu Sanu </w:t>
      </w:r>
      <w:r w:rsidR="00402589" w:rsidRPr="003F4488">
        <w:rPr>
          <w:rFonts w:ascii="Times New Roman" w:eastAsia="Calibri" w:hAnsi="Times New Roman" w:cs="Times New Roman"/>
        </w:rPr>
        <w:t>i</w:t>
      </w:r>
      <w:r w:rsidR="00D80572" w:rsidRPr="003F4488">
        <w:rPr>
          <w:rFonts w:ascii="Times New Roman" w:eastAsia="Calibri" w:hAnsi="Times New Roman" w:cs="Times New Roman"/>
        </w:rPr>
        <w:t> </w:t>
      </w:r>
      <w:r w:rsidR="00402589" w:rsidRPr="003F4488">
        <w:rPr>
          <w:rFonts w:ascii="Times New Roman" w:eastAsia="Calibri" w:hAnsi="Times New Roman" w:cs="Times New Roman"/>
        </w:rPr>
        <w:t xml:space="preserve">Trzebośnicy” </w:t>
      </w:r>
      <w:r w:rsidR="00540054" w:rsidRPr="003F4488">
        <w:rPr>
          <w:rFonts w:ascii="Times New Roman" w:eastAsia="Calibri" w:hAnsi="Times New Roman" w:cs="Times New Roman"/>
        </w:rPr>
        <w:t xml:space="preserve">zrealizowano przedsięwzięcie </w:t>
      </w:r>
      <w:r w:rsidR="000439AA" w:rsidRPr="003F4488">
        <w:rPr>
          <w:rFonts w:ascii="Times New Roman" w:hAnsi="Times New Roman" w:cs="Times New Roman"/>
        </w:rPr>
        <w:t xml:space="preserve">pn.:. </w:t>
      </w:r>
      <w:proofErr w:type="spellStart"/>
      <w:r w:rsidR="000439AA" w:rsidRPr="003F4488">
        <w:rPr>
          <w:rStyle w:val="Pogrubienie"/>
          <w:rFonts w:ascii="Times New Roman" w:hAnsi="Times New Roman" w:cs="Times New Roman"/>
        </w:rPr>
        <w:t>Ekomuzeum</w:t>
      </w:r>
      <w:proofErr w:type="spellEnd"/>
      <w:r w:rsidR="000439AA" w:rsidRPr="003F4488">
        <w:rPr>
          <w:rStyle w:val="Pogrubienie"/>
          <w:rFonts w:ascii="Times New Roman" w:hAnsi="Times New Roman" w:cs="Times New Roman"/>
        </w:rPr>
        <w:t xml:space="preserve"> atrakcją turystyczną</w:t>
      </w:r>
      <w:r w:rsidR="000439AA" w:rsidRPr="003F4488">
        <w:rPr>
          <w:rFonts w:ascii="Times New Roman" w:hAnsi="Times New Roman" w:cs="Times New Roman"/>
        </w:rPr>
        <w:t xml:space="preserve"> </w:t>
      </w:r>
      <w:r w:rsidR="000439AA" w:rsidRPr="003F4488">
        <w:rPr>
          <w:rStyle w:val="Pogrubienie"/>
          <w:rFonts w:ascii="Times New Roman" w:hAnsi="Times New Roman" w:cs="Times New Roman"/>
        </w:rPr>
        <w:t>regionu</w:t>
      </w:r>
      <w:r w:rsidR="00305EA6" w:rsidRPr="003F4488">
        <w:rPr>
          <w:rStyle w:val="Pogrubienie"/>
          <w:rFonts w:ascii="Times New Roman" w:hAnsi="Times New Roman" w:cs="Times New Roman"/>
        </w:rPr>
        <w:t xml:space="preserve"> (EATR)</w:t>
      </w:r>
      <w:r w:rsidR="00402589" w:rsidRPr="003F4488">
        <w:rPr>
          <w:rFonts w:ascii="Times New Roman" w:eastAsia="Calibri" w:hAnsi="Times New Roman" w:cs="Times New Roman"/>
          <w:b/>
        </w:rPr>
        <w:t>.</w:t>
      </w:r>
      <w:r w:rsidR="00402589" w:rsidRPr="003F4488">
        <w:rPr>
          <w:rFonts w:ascii="Times New Roman" w:eastAsia="Calibri" w:hAnsi="Times New Roman" w:cs="Times New Roman"/>
        </w:rPr>
        <w:t xml:space="preserve"> </w:t>
      </w:r>
      <w:r w:rsidR="000439AA" w:rsidRPr="003F4488">
        <w:rPr>
          <w:rFonts w:ascii="Times New Roman" w:hAnsi="Times New Roman" w:cs="Times New Roman"/>
        </w:rPr>
        <w:t>Największym działaniem</w:t>
      </w:r>
      <w:r w:rsidR="009B4699" w:rsidRPr="003F4488">
        <w:rPr>
          <w:rFonts w:ascii="Times New Roman" w:hAnsi="Times New Roman" w:cs="Times New Roman"/>
        </w:rPr>
        <w:t xml:space="preserve">, </w:t>
      </w:r>
      <w:r w:rsidR="000439AA" w:rsidRPr="003F4488">
        <w:rPr>
          <w:rFonts w:ascii="Times New Roman" w:hAnsi="Times New Roman" w:cs="Times New Roman"/>
        </w:rPr>
        <w:t xml:space="preserve">które </w:t>
      </w:r>
      <w:r w:rsidR="001445F7" w:rsidRPr="003F4488">
        <w:rPr>
          <w:rFonts w:ascii="Times New Roman" w:hAnsi="Times New Roman" w:cs="Times New Roman"/>
        </w:rPr>
        <w:t xml:space="preserve">zrealizowano </w:t>
      </w:r>
      <w:r w:rsidR="000439AA" w:rsidRPr="003F4488">
        <w:rPr>
          <w:rFonts w:ascii="Times New Roman" w:hAnsi="Times New Roman" w:cs="Times New Roman"/>
        </w:rPr>
        <w:t xml:space="preserve">wspólnymi siłami było wytyczenie i oznaczenie </w:t>
      </w:r>
      <w:r w:rsidR="00394D53" w:rsidRPr="003F4488">
        <w:rPr>
          <w:rFonts w:ascii="Times New Roman" w:hAnsi="Times New Roman" w:cs="Times New Roman"/>
        </w:rPr>
        <w:t xml:space="preserve">metodą malarską, tabliczkami i znakami kierunkowymi 120 km szlaku rowerowego </w:t>
      </w:r>
      <w:r w:rsidR="000439AA" w:rsidRPr="003F4488">
        <w:rPr>
          <w:rFonts w:ascii="Times New Roman" w:hAnsi="Times New Roman" w:cs="Times New Roman"/>
        </w:rPr>
        <w:t xml:space="preserve">oraz budowa </w:t>
      </w:r>
      <w:r w:rsidR="00394D53" w:rsidRPr="003F4488">
        <w:rPr>
          <w:rFonts w:ascii="Times New Roman" w:hAnsi="Times New Roman" w:cs="Times New Roman"/>
        </w:rPr>
        <w:t xml:space="preserve">i doposażenie </w:t>
      </w:r>
      <w:r w:rsidR="000439AA" w:rsidRPr="003F4488">
        <w:rPr>
          <w:rFonts w:ascii="Times New Roman" w:hAnsi="Times New Roman" w:cs="Times New Roman"/>
        </w:rPr>
        <w:t>wiat przystankowych</w:t>
      </w:r>
      <w:r w:rsidR="00305EA6" w:rsidRPr="003F4488">
        <w:rPr>
          <w:rFonts w:ascii="Times New Roman" w:hAnsi="Times New Roman" w:cs="Times New Roman"/>
        </w:rPr>
        <w:t>, wy</w:t>
      </w:r>
      <w:r w:rsidR="009749DF" w:rsidRPr="003F4488">
        <w:rPr>
          <w:rFonts w:ascii="Times New Roman" w:hAnsi="Times New Roman" w:cs="Times New Roman"/>
        </w:rPr>
        <w:t xml:space="preserve">danie </w:t>
      </w:r>
      <w:r w:rsidR="00E963A0" w:rsidRPr="003F4488">
        <w:rPr>
          <w:rFonts w:ascii="Times New Roman" w:hAnsi="Times New Roman" w:cs="Times New Roman"/>
        </w:rPr>
        <w:t xml:space="preserve"> </w:t>
      </w:r>
      <w:r w:rsidR="009749DF" w:rsidRPr="003F4488">
        <w:rPr>
          <w:rFonts w:ascii="Times New Roman" w:hAnsi="Times New Roman" w:cs="Times New Roman"/>
        </w:rPr>
        <w:t>map i</w:t>
      </w:r>
      <w:r w:rsidR="00E963A0" w:rsidRPr="003F4488">
        <w:rPr>
          <w:rFonts w:ascii="Times New Roman" w:hAnsi="Times New Roman" w:cs="Times New Roman"/>
        </w:rPr>
        <w:t> </w:t>
      </w:r>
      <w:r w:rsidR="009749DF" w:rsidRPr="003F4488">
        <w:rPr>
          <w:rFonts w:ascii="Times New Roman" w:hAnsi="Times New Roman" w:cs="Times New Roman"/>
        </w:rPr>
        <w:t>przewodnika po sz</w:t>
      </w:r>
      <w:r w:rsidR="00305EA6" w:rsidRPr="003F4488">
        <w:rPr>
          <w:rFonts w:ascii="Times New Roman" w:hAnsi="Times New Roman" w:cs="Times New Roman"/>
        </w:rPr>
        <w:t>l</w:t>
      </w:r>
      <w:r w:rsidR="009749DF" w:rsidRPr="003F4488">
        <w:rPr>
          <w:rFonts w:ascii="Times New Roman" w:hAnsi="Times New Roman" w:cs="Times New Roman"/>
        </w:rPr>
        <w:t>ak</w:t>
      </w:r>
      <w:r w:rsidR="00305EA6" w:rsidRPr="003F4488">
        <w:rPr>
          <w:rFonts w:ascii="Times New Roman" w:hAnsi="Times New Roman" w:cs="Times New Roman"/>
        </w:rPr>
        <w:t>ach obszaru EATR</w:t>
      </w:r>
      <w:r w:rsidR="000439AA" w:rsidRPr="003F4488">
        <w:rPr>
          <w:rFonts w:ascii="Times New Roman" w:hAnsi="Times New Roman" w:cs="Times New Roman"/>
        </w:rPr>
        <w:t>.</w:t>
      </w:r>
      <w:r w:rsidR="00A74FDD" w:rsidRPr="003F4488">
        <w:rPr>
          <w:rFonts w:ascii="Times New Roman" w:eastAsia="Times New Roman" w:hAnsi="Times New Roman" w:cs="Times New Roman"/>
        </w:rPr>
        <w:t xml:space="preserve"> </w:t>
      </w:r>
      <w:r w:rsidR="00A74FDD" w:rsidRPr="003F4488">
        <w:rPr>
          <w:rFonts w:ascii="Times New Roman" w:eastAsia="Times New Roman" w:hAnsi="Times New Roman" w:cs="Times New Roman"/>
          <w:b/>
        </w:rPr>
        <w:t xml:space="preserve">Kwota </w:t>
      </w:r>
      <w:r w:rsidR="00540054" w:rsidRPr="003F4488">
        <w:rPr>
          <w:rFonts w:ascii="Times New Roman" w:eastAsia="Times New Roman" w:hAnsi="Times New Roman" w:cs="Times New Roman"/>
          <w:b/>
        </w:rPr>
        <w:t xml:space="preserve">pomocy </w:t>
      </w:r>
      <w:r w:rsidR="00A74FDD" w:rsidRPr="003F4488">
        <w:rPr>
          <w:rFonts w:ascii="Times New Roman" w:eastAsia="Times New Roman" w:hAnsi="Times New Roman" w:cs="Times New Roman"/>
          <w:b/>
        </w:rPr>
        <w:t>dla całej operacji</w:t>
      </w:r>
      <w:r w:rsidR="00E963A0" w:rsidRPr="003F4488">
        <w:rPr>
          <w:rFonts w:ascii="Times New Roman" w:hAnsi="Times New Roman" w:cs="Times New Roman"/>
          <w:b/>
        </w:rPr>
        <w:t xml:space="preserve"> </w:t>
      </w:r>
      <w:r w:rsidR="00977C6C" w:rsidRPr="003F4488">
        <w:rPr>
          <w:rFonts w:ascii="Times New Roman" w:hAnsi="Times New Roman" w:cs="Times New Roman"/>
          <w:b/>
        </w:rPr>
        <w:t xml:space="preserve">wyniosła: </w:t>
      </w:r>
      <w:r w:rsidR="00E963A0" w:rsidRPr="003F4488">
        <w:rPr>
          <w:rFonts w:ascii="Times New Roman" w:hAnsi="Times New Roman" w:cs="Times New Roman"/>
          <w:b/>
        </w:rPr>
        <w:t>441 377,86 zł</w:t>
      </w:r>
    </w:p>
    <w:p w:rsidR="003E460C" w:rsidRPr="003F4488" w:rsidRDefault="00540054" w:rsidP="00F73BA1">
      <w:pPr>
        <w:spacing w:after="0" w:line="240" w:lineRule="auto"/>
        <w:ind w:firstLine="708"/>
        <w:jc w:val="both"/>
        <w:rPr>
          <w:rFonts w:ascii="Times New Roman" w:hAnsi="Times New Roman" w:cs="Times New Roman"/>
        </w:rPr>
      </w:pPr>
      <w:r w:rsidRPr="003F4488">
        <w:rPr>
          <w:rFonts w:ascii="Times New Roman" w:hAnsi="Times New Roman" w:cs="Times New Roman"/>
        </w:rPr>
        <w:t xml:space="preserve">Ponadto pozyskiwano wsparcie finansowe </w:t>
      </w:r>
      <w:r w:rsidR="003E460C" w:rsidRPr="003F4488">
        <w:rPr>
          <w:rFonts w:ascii="Times New Roman" w:hAnsi="Times New Roman" w:cs="Times New Roman"/>
        </w:rPr>
        <w:t xml:space="preserve">Regionalnej Krajowej Sieci Obszarów Wiejskich w Województwie Podkarpackim </w:t>
      </w:r>
      <w:r w:rsidRPr="003F4488">
        <w:rPr>
          <w:rFonts w:ascii="Times New Roman" w:hAnsi="Times New Roman" w:cs="Times New Roman"/>
        </w:rPr>
        <w:t>na organizację przedsięwzięć kulturalnych i promujących produkty tradycyjne: konkursy, występy artystyczne, obchody jubileuszowe i dożynki.</w:t>
      </w:r>
    </w:p>
    <w:p w:rsidR="000130A5" w:rsidRPr="003F4488" w:rsidRDefault="000130A5" w:rsidP="00F73BA1">
      <w:pPr>
        <w:autoSpaceDE w:val="0"/>
        <w:autoSpaceDN w:val="0"/>
        <w:adjustRightInd w:val="0"/>
        <w:spacing w:after="0" w:line="240" w:lineRule="auto"/>
        <w:ind w:firstLine="708"/>
        <w:jc w:val="both"/>
        <w:rPr>
          <w:rFonts w:ascii="Times New Roman" w:hAnsi="Times New Roman" w:cs="Times New Roman"/>
        </w:rPr>
      </w:pPr>
      <w:r w:rsidRPr="003F4488">
        <w:rPr>
          <w:rFonts w:ascii="Times New Roman" w:hAnsi="Times New Roman" w:cs="Times New Roman"/>
        </w:rPr>
        <w:lastRenderedPageBreak/>
        <w:t>Lokalna Grupa Działania Stowarzyszenie "Partnerstwo dla Ziemi Niżańskiej" oprócz d</w:t>
      </w:r>
      <w:r w:rsidR="00394D53" w:rsidRPr="003F4488">
        <w:rPr>
          <w:rFonts w:ascii="Times New Roman" w:hAnsi="Times New Roman" w:cs="Times New Roman"/>
        </w:rPr>
        <w:t>ziałań związanych z</w:t>
      </w:r>
      <w:r w:rsidR="00D80572" w:rsidRPr="003F4488">
        <w:rPr>
          <w:rFonts w:ascii="Times New Roman" w:hAnsi="Times New Roman" w:cs="Times New Roman"/>
        </w:rPr>
        <w:t> </w:t>
      </w:r>
      <w:r w:rsidR="00394D53" w:rsidRPr="003F4488">
        <w:rPr>
          <w:rFonts w:ascii="Times New Roman" w:hAnsi="Times New Roman" w:cs="Times New Roman"/>
        </w:rPr>
        <w:t>realizacją P</w:t>
      </w:r>
      <w:r w:rsidR="00540054" w:rsidRPr="003F4488">
        <w:rPr>
          <w:rFonts w:ascii="Times New Roman" w:hAnsi="Times New Roman" w:cs="Times New Roman"/>
        </w:rPr>
        <w:t>rogramu LEADER</w:t>
      </w:r>
      <w:r w:rsidR="00394D53" w:rsidRPr="003F4488">
        <w:rPr>
          <w:rFonts w:ascii="Times New Roman" w:hAnsi="Times New Roman" w:cs="Times New Roman"/>
        </w:rPr>
        <w:t xml:space="preserve"> </w:t>
      </w:r>
      <w:r w:rsidRPr="003F4488">
        <w:rPr>
          <w:rFonts w:ascii="Times New Roman" w:hAnsi="Times New Roman" w:cs="Times New Roman"/>
        </w:rPr>
        <w:t>podejmowała na przestrzeni ostatnich lat szereg innych inicjatyw</w:t>
      </w:r>
      <w:r w:rsidR="000523E7" w:rsidRPr="003F4488">
        <w:rPr>
          <w:rFonts w:ascii="Times New Roman" w:hAnsi="Times New Roman" w:cs="Times New Roman"/>
        </w:rPr>
        <w:t>,</w:t>
      </w:r>
      <w:r w:rsidR="00540054" w:rsidRPr="003F4488">
        <w:rPr>
          <w:rFonts w:ascii="Times New Roman" w:hAnsi="Times New Roman" w:cs="Times New Roman"/>
        </w:rPr>
        <w:t xml:space="preserve"> odbiorcami których byli mieszkańcy obszaru LGD:</w:t>
      </w:r>
    </w:p>
    <w:p w:rsidR="00EF2D86" w:rsidRPr="003F4488" w:rsidRDefault="00107119" w:rsidP="003D51CF">
      <w:pPr>
        <w:autoSpaceDE w:val="0"/>
        <w:autoSpaceDN w:val="0"/>
        <w:adjustRightInd w:val="0"/>
        <w:spacing w:after="0" w:line="360" w:lineRule="auto"/>
        <w:jc w:val="both"/>
        <w:rPr>
          <w:rFonts w:ascii="Times New Roman" w:hAnsi="Times New Roman" w:cs="Times New Roman"/>
          <w:b/>
        </w:rPr>
      </w:pPr>
      <w:r w:rsidRPr="003F4488">
        <w:rPr>
          <w:rFonts w:ascii="Times New Roman" w:hAnsi="Times New Roman" w:cs="Times New Roman"/>
          <w:b/>
        </w:rPr>
        <w:t>Tabela nr 1</w:t>
      </w:r>
      <w:r w:rsidR="00EF2D86" w:rsidRPr="003F4488">
        <w:rPr>
          <w:rFonts w:ascii="Times New Roman" w:hAnsi="Times New Roman" w:cs="Times New Roman"/>
          <w:b/>
        </w:rPr>
        <w:t>. Wykaz realizowanych projektów przez LGD</w:t>
      </w:r>
    </w:p>
    <w:tbl>
      <w:tblPr>
        <w:tblStyle w:val="Jasnasiatkaakcent11"/>
        <w:tblW w:w="0" w:type="auto"/>
        <w:tblLayout w:type="fixed"/>
        <w:tblLook w:val="04A0"/>
      </w:tblPr>
      <w:tblGrid>
        <w:gridCol w:w="666"/>
        <w:gridCol w:w="1710"/>
        <w:gridCol w:w="2343"/>
        <w:gridCol w:w="1201"/>
        <w:gridCol w:w="1276"/>
        <w:gridCol w:w="3544"/>
      </w:tblGrid>
      <w:tr w:rsidR="00586213" w:rsidRPr="003F4488" w:rsidTr="00EA4A65">
        <w:trPr>
          <w:cnfStyle w:val="100000000000"/>
          <w:trHeight w:val="1020"/>
        </w:trPr>
        <w:tc>
          <w:tcPr>
            <w:cnfStyle w:val="001000000000"/>
            <w:tcW w:w="666" w:type="dxa"/>
            <w:vAlign w:val="center"/>
          </w:tcPr>
          <w:p w:rsidR="00EF2D86" w:rsidRPr="003F4488" w:rsidRDefault="00EF2D86" w:rsidP="00AD0397">
            <w:pPr>
              <w:autoSpaceDE w:val="0"/>
              <w:autoSpaceDN w:val="0"/>
              <w:adjustRightInd w:val="0"/>
              <w:jc w:val="center"/>
              <w:rPr>
                <w:rFonts w:ascii="Times New Roman" w:hAnsi="Times New Roman" w:cs="Times New Roman"/>
              </w:rPr>
            </w:pPr>
            <w:r w:rsidRPr="003F4488">
              <w:rPr>
                <w:rFonts w:ascii="Times New Roman" w:hAnsi="Times New Roman" w:cs="Times New Roman"/>
              </w:rPr>
              <w:t>L.p.</w:t>
            </w:r>
          </w:p>
        </w:tc>
        <w:tc>
          <w:tcPr>
            <w:tcW w:w="1710" w:type="dxa"/>
            <w:vAlign w:val="center"/>
          </w:tcPr>
          <w:p w:rsidR="00EF2D86" w:rsidRPr="003F4488" w:rsidRDefault="00EF2D86" w:rsidP="00AD0397">
            <w:pPr>
              <w:autoSpaceDE w:val="0"/>
              <w:autoSpaceDN w:val="0"/>
              <w:adjustRightInd w:val="0"/>
              <w:jc w:val="center"/>
              <w:cnfStyle w:val="100000000000"/>
              <w:rPr>
                <w:rFonts w:ascii="Times New Roman" w:hAnsi="Times New Roman" w:cs="Times New Roman"/>
              </w:rPr>
            </w:pPr>
            <w:r w:rsidRPr="003F4488">
              <w:rPr>
                <w:rFonts w:ascii="Times New Roman" w:hAnsi="Times New Roman" w:cs="Times New Roman"/>
              </w:rPr>
              <w:t>Nazwa projektu</w:t>
            </w:r>
          </w:p>
        </w:tc>
        <w:tc>
          <w:tcPr>
            <w:tcW w:w="2343" w:type="dxa"/>
            <w:vAlign w:val="center"/>
          </w:tcPr>
          <w:p w:rsidR="00EF2D86" w:rsidRPr="003F4488" w:rsidRDefault="00EF2D86" w:rsidP="00AD0397">
            <w:pPr>
              <w:autoSpaceDE w:val="0"/>
              <w:autoSpaceDN w:val="0"/>
              <w:adjustRightInd w:val="0"/>
              <w:jc w:val="center"/>
              <w:cnfStyle w:val="100000000000"/>
              <w:rPr>
                <w:rFonts w:ascii="Times New Roman" w:hAnsi="Times New Roman" w:cs="Times New Roman"/>
              </w:rPr>
            </w:pPr>
            <w:r w:rsidRPr="003F4488">
              <w:rPr>
                <w:rFonts w:ascii="Times New Roman" w:hAnsi="Times New Roman" w:cs="Times New Roman"/>
              </w:rPr>
              <w:t>Źródło dofinansowania</w:t>
            </w:r>
          </w:p>
        </w:tc>
        <w:tc>
          <w:tcPr>
            <w:tcW w:w="1201" w:type="dxa"/>
            <w:vAlign w:val="center"/>
          </w:tcPr>
          <w:p w:rsidR="00EF2D86" w:rsidRPr="003F4488" w:rsidRDefault="003D51CF" w:rsidP="00AD0397">
            <w:pPr>
              <w:autoSpaceDE w:val="0"/>
              <w:autoSpaceDN w:val="0"/>
              <w:adjustRightInd w:val="0"/>
              <w:jc w:val="center"/>
              <w:cnfStyle w:val="100000000000"/>
              <w:rPr>
                <w:rFonts w:ascii="Times New Roman" w:hAnsi="Times New Roman" w:cs="Times New Roman"/>
              </w:rPr>
            </w:pPr>
            <w:r w:rsidRPr="003F4488">
              <w:rPr>
                <w:rFonts w:ascii="Times New Roman" w:hAnsi="Times New Roman" w:cs="Times New Roman"/>
              </w:rPr>
              <w:t>Okres</w:t>
            </w:r>
            <w:r w:rsidR="00EF2D86" w:rsidRPr="003F4488">
              <w:rPr>
                <w:rFonts w:ascii="Times New Roman" w:hAnsi="Times New Roman" w:cs="Times New Roman"/>
              </w:rPr>
              <w:t xml:space="preserve"> realizacji</w:t>
            </w:r>
          </w:p>
        </w:tc>
        <w:tc>
          <w:tcPr>
            <w:tcW w:w="1276" w:type="dxa"/>
            <w:vAlign w:val="center"/>
          </w:tcPr>
          <w:p w:rsidR="00EF2D86" w:rsidRPr="003F4488" w:rsidRDefault="003D51CF" w:rsidP="00AD0397">
            <w:pPr>
              <w:autoSpaceDE w:val="0"/>
              <w:autoSpaceDN w:val="0"/>
              <w:adjustRightInd w:val="0"/>
              <w:jc w:val="center"/>
              <w:cnfStyle w:val="100000000000"/>
              <w:rPr>
                <w:rFonts w:ascii="Times New Roman" w:hAnsi="Times New Roman" w:cs="Times New Roman"/>
              </w:rPr>
            </w:pPr>
            <w:r w:rsidRPr="003F4488">
              <w:rPr>
                <w:rFonts w:ascii="Times New Roman" w:hAnsi="Times New Roman" w:cs="Times New Roman"/>
              </w:rPr>
              <w:t xml:space="preserve">Całkowita kwota projektu </w:t>
            </w:r>
            <w:r w:rsidR="00EF78EF" w:rsidRPr="003F4488">
              <w:rPr>
                <w:rFonts w:ascii="Times New Roman" w:hAnsi="Times New Roman" w:cs="Times New Roman"/>
              </w:rPr>
              <w:t xml:space="preserve"> </w:t>
            </w:r>
            <w:r w:rsidRPr="003F4488">
              <w:rPr>
                <w:rFonts w:ascii="Times New Roman" w:hAnsi="Times New Roman" w:cs="Times New Roman"/>
              </w:rPr>
              <w:t>w zł</w:t>
            </w:r>
          </w:p>
        </w:tc>
        <w:tc>
          <w:tcPr>
            <w:tcW w:w="3544" w:type="dxa"/>
            <w:vAlign w:val="center"/>
          </w:tcPr>
          <w:p w:rsidR="00EF2D86" w:rsidRPr="003F4488" w:rsidRDefault="003D51CF" w:rsidP="00AD0397">
            <w:pPr>
              <w:autoSpaceDE w:val="0"/>
              <w:autoSpaceDN w:val="0"/>
              <w:adjustRightInd w:val="0"/>
              <w:jc w:val="center"/>
              <w:cnfStyle w:val="100000000000"/>
              <w:rPr>
                <w:rFonts w:ascii="Times New Roman" w:hAnsi="Times New Roman" w:cs="Times New Roman"/>
              </w:rPr>
            </w:pPr>
            <w:r w:rsidRPr="003F4488">
              <w:rPr>
                <w:rFonts w:ascii="Times New Roman" w:hAnsi="Times New Roman" w:cs="Times New Roman"/>
              </w:rPr>
              <w:t>Informacja o projekcie</w:t>
            </w:r>
          </w:p>
        </w:tc>
      </w:tr>
      <w:tr w:rsidR="00586213" w:rsidRPr="003F4488" w:rsidTr="00EA4A65">
        <w:trPr>
          <w:cnfStyle w:val="000000100000"/>
          <w:trHeight w:val="1005"/>
        </w:trPr>
        <w:tc>
          <w:tcPr>
            <w:cnfStyle w:val="001000000000"/>
            <w:tcW w:w="666" w:type="dxa"/>
            <w:vAlign w:val="center"/>
          </w:tcPr>
          <w:p w:rsidR="00EF2D86" w:rsidRPr="003F4488" w:rsidRDefault="003D51CF" w:rsidP="00AD0397">
            <w:pPr>
              <w:autoSpaceDE w:val="0"/>
              <w:autoSpaceDN w:val="0"/>
              <w:adjustRightInd w:val="0"/>
              <w:jc w:val="center"/>
              <w:rPr>
                <w:rFonts w:ascii="Times New Roman" w:hAnsi="Times New Roman" w:cs="Times New Roman"/>
              </w:rPr>
            </w:pPr>
            <w:r w:rsidRPr="003F4488">
              <w:rPr>
                <w:rFonts w:ascii="Times New Roman" w:hAnsi="Times New Roman" w:cs="Times New Roman"/>
              </w:rPr>
              <w:t>1.</w:t>
            </w:r>
          </w:p>
        </w:tc>
        <w:tc>
          <w:tcPr>
            <w:tcW w:w="1710" w:type="dxa"/>
            <w:vAlign w:val="center"/>
          </w:tcPr>
          <w:p w:rsidR="00EF2D86" w:rsidRPr="003F4488" w:rsidRDefault="003D51CF" w:rsidP="00AD0397">
            <w:pPr>
              <w:autoSpaceDE w:val="0"/>
              <w:autoSpaceDN w:val="0"/>
              <w:adjustRightInd w:val="0"/>
              <w:jc w:val="center"/>
              <w:cnfStyle w:val="000000100000"/>
              <w:rPr>
                <w:rFonts w:ascii="Times New Roman" w:hAnsi="Times New Roman" w:cs="Times New Roman"/>
              </w:rPr>
            </w:pPr>
            <w:r w:rsidRPr="003F4488">
              <w:rPr>
                <w:rFonts w:ascii="Times New Roman" w:hAnsi="Times New Roman" w:cs="Times New Roman"/>
                <w:b/>
                <w:bCs/>
              </w:rPr>
              <w:t>„</w:t>
            </w:r>
            <w:r w:rsidR="00830081" w:rsidRPr="003F4488">
              <w:rPr>
                <w:rFonts w:ascii="Times New Roman" w:hAnsi="Times New Roman" w:cs="Times New Roman"/>
                <w:b/>
                <w:bCs/>
              </w:rPr>
              <w:t>Stypendia pomostowe na I rok studiów dziennych”</w:t>
            </w:r>
          </w:p>
        </w:tc>
        <w:tc>
          <w:tcPr>
            <w:tcW w:w="2343" w:type="dxa"/>
            <w:vAlign w:val="center"/>
          </w:tcPr>
          <w:p w:rsidR="00EF2D86" w:rsidRPr="003F4488" w:rsidRDefault="003D51CF" w:rsidP="00AD0397">
            <w:pPr>
              <w:autoSpaceDE w:val="0"/>
              <w:autoSpaceDN w:val="0"/>
              <w:adjustRightInd w:val="0"/>
              <w:jc w:val="center"/>
              <w:cnfStyle w:val="000000100000"/>
              <w:rPr>
                <w:rFonts w:ascii="Times New Roman" w:hAnsi="Times New Roman" w:cs="Times New Roman"/>
              </w:rPr>
            </w:pPr>
            <w:r w:rsidRPr="003F4488">
              <w:rPr>
                <w:rFonts w:ascii="Times New Roman" w:hAnsi="Times New Roman" w:cs="Times New Roman"/>
              </w:rPr>
              <w:t>Fundacja Edukacyjna Przedsiębiorczości, Fundacja Wspomagania Wsi</w:t>
            </w:r>
            <w:r w:rsidR="00F73BA1" w:rsidRPr="003F4488">
              <w:rPr>
                <w:rFonts w:ascii="Times New Roman" w:hAnsi="Times New Roman" w:cs="Times New Roman"/>
              </w:rPr>
              <w:t>.</w:t>
            </w:r>
          </w:p>
        </w:tc>
        <w:tc>
          <w:tcPr>
            <w:tcW w:w="1201" w:type="dxa"/>
            <w:vAlign w:val="center"/>
          </w:tcPr>
          <w:p w:rsidR="00EF2D86" w:rsidRPr="003F4488" w:rsidRDefault="003D51CF" w:rsidP="00AD0397">
            <w:pPr>
              <w:autoSpaceDE w:val="0"/>
              <w:autoSpaceDN w:val="0"/>
              <w:adjustRightInd w:val="0"/>
              <w:jc w:val="center"/>
              <w:cnfStyle w:val="000000100000"/>
              <w:rPr>
                <w:rFonts w:ascii="Times New Roman" w:hAnsi="Times New Roman" w:cs="Times New Roman"/>
              </w:rPr>
            </w:pPr>
            <w:r w:rsidRPr="003F4488">
              <w:rPr>
                <w:rFonts w:ascii="Times New Roman" w:hAnsi="Times New Roman" w:cs="Times New Roman"/>
              </w:rPr>
              <w:t>20</w:t>
            </w:r>
            <w:r w:rsidR="004132C9" w:rsidRPr="003F4488">
              <w:rPr>
                <w:rFonts w:ascii="Times New Roman" w:hAnsi="Times New Roman" w:cs="Times New Roman"/>
              </w:rPr>
              <w:t>10</w:t>
            </w:r>
            <w:r w:rsidR="00830081" w:rsidRPr="003F4488">
              <w:rPr>
                <w:rFonts w:ascii="Times New Roman" w:hAnsi="Times New Roman" w:cs="Times New Roman"/>
              </w:rPr>
              <w:t>-</w:t>
            </w:r>
            <w:r w:rsidRPr="003F4488">
              <w:rPr>
                <w:rFonts w:ascii="Times New Roman" w:hAnsi="Times New Roman" w:cs="Times New Roman"/>
              </w:rPr>
              <w:t>201</w:t>
            </w:r>
            <w:r w:rsidR="00830081" w:rsidRPr="003F4488">
              <w:rPr>
                <w:rFonts w:ascii="Times New Roman" w:hAnsi="Times New Roman" w:cs="Times New Roman"/>
              </w:rPr>
              <w:t>6</w:t>
            </w:r>
          </w:p>
        </w:tc>
        <w:tc>
          <w:tcPr>
            <w:tcW w:w="1276" w:type="dxa"/>
            <w:vAlign w:val="center"/>
          </w:tcPr>
          <w:p w:rsidR="00EF2D86" w:rsidRPr="003F4488" w:rsidRDefault="003D51CF" w:rsidP="00AD0397">
            <w:pPr>
              <w:autoSpaceDE w:val="0"/>
              <w:autoSpaceDN w:val="0"/>
              <w:adjustRightInd w:val="0"/>
              <w:jc w:val="center"/>
              <w:cnfStyle w:val="000000100000"/>
              <w:rPr>
                <w:rFonts w:ascii="Times New Roman" w:hAnsi="Times New Roman" w:cs="Times New Roman"/>
                <w:b/>
              </w:rPr>
            </w:pPr>
            <w:r w:rsidRPr="003F4488">
              <w:rPr>
                <w:rFonts w:ascii="Times New Roman" w:hAnsi="Times New Roman" w:cs="Times New Roman"/>
                <w:b/>
              </w:rPr>
              <w:t>2</w:t>
            </w:r>
            <w:r w:rsidR="00AD0397" w:rsidRPr="003F4488">
              <w:rPr>
                <w:rFonts w:ascii="Times New Roman" w:hAnsi="Times New Roman" w:cs="Times New Roman"/>
                <w:b/>
              </w:rPr>
              <w:t>45</w:t>
            </w:r>
            <w:r w:rsidRPr="003F4488">
              <w:rPr>
                <w:rFonts w:ascii="Times New Roman" w:hAnsi="Times New Roman" w:cs="Times New Roman"/>
                <w:b/>
              </w:rPr>
              <w:t> 000,00</w:t>
            </w:r>
          </w:p>
        </w:tc>
        <w:tc>
          <w:tcPr>
            <w:tcW w:w="3544" w:type="dxa"/>
            <w:vAlign w:val="center"/>
          </w:tcPr>
          <w:p w:rsidR="00EF2D86" w:rsidRPr="003F4488" w:rsidRDefault="003D51CF" w:rsidP="00AD0397">
            <w:pPr>
              <w:autoSpaceDE w:val="0"/>
              <w:autoSpaceDN w:val="0"/>
              <w:adjustRightInd w:val="0"/>
              <w:jc w:val="center"/>
              <w:cnfStyle w:val="000000100000"/>
              <w:rPr>
                <w:rFonts w:ascii="Times New Roman" w:hAnsi="Times New Roman" w:cs="Times New Roman"/>
              </w:rPr>
            </w:pPr>
            <w:r w:rsidRPr="003F4488">
              <w:rPr>
                <w:rFonts w:ascii="Times New Roman" w:hAnsi="Times New Roman" w:cs="Times New Roman"/>
              </w:rPr>
              <w:t>Ufundowanie stypendiów na I rok dziennych studiów magisterskich dla 41 stypendystów</w:t>
            </w:r>
            <w:r w:rsidR="00D3676F" w:rsidRPr="003F4488">
              <w:rPr>
                <w:rFonts w:ascii="Times New Roman" w:hAnsi="Times New Roman" w:cs="Times New Roman"/>
              </w:rPr>
              <w:t xml:space="preserve"> w kwocie 5 tys. zł.</w:t>
            </w:r>
          </w:p>
        </w:tc>
      </w:tr>
      <w:tr w:rsidR="00586213" w:rsidRPr="003F4488" w:rsidTr="00EA4A65">
        <w:trPr>
          <w:cnfStyle w:val="000000010000"/>
          <w:trHeight w:val="1770"/>
        </w:trPr>
        <w:tc>
          <w:tcPr>
            <w:cnfStyle w:val="001000000000"/>
            <w:tcW w:w="666" w:type="dxa"/>
            <w:vAlign w:val="center"/>
          </w:tcPr>
          <w:p w:rsidR="00EF2D86" w:rsidRPr="003F4488" w:rsidRDefault="003D51CF" w:rsidP="00AD0397">
            <w:pPr>
              <w:autoSpaceDE w:val="0"/>
              <w:autoSpaceDN w:val="0"/>
              <w:adjustRightInd w:val="0"/>
              <w:jc w:val="center"/>
              <w:rPr>
                <w:rFonts w:ascii="Times New Roman" w:hAnsi="Times New Roman" w:cs="Times New Roman"/>
              </w:rPr>
            </w:pPr>
            <w:r w:rsidRPr="003F4488">
              <w:rPr>
                <w:rFonts w:ascii="Times New Roman" w:hAnsi="Times New Roman" w:cs="Times New Roman"/>
              </w:rPr>
              <w:t>2.</w:t>
            </w:r>
          </w:p>
        </w:tc>
        <w:tc>
          <w:tcPr>
            <w:tcW w:w="1710" w:type="dxa"/>
            <w:vAlign w:val="center"/>
          </w:tcPr>
          <w:p w:rsidR="00EF2D86" w:rsidRPr="003F4488" w:rsidRDefault="003D51CF" w:rsidP="00AD0397">
            <w:pPr>
              <w:autoSpaceDE w:val="0"/>
              <w:autoSpaceDN w:val="0"/>
              <w:adjustRightInd w:val="0"/>
              <w:jc w:val="center"/>
              <w:cnfStyle w:val="000000010000"/>
              <w:rPr>
                <w:rFonts w:ascii="Times New Roman" w:hAnsi="Times New Roman" w:cs="Times New Roman"/>
              </w:rPr>
            </w:pPr>
            <w:r w:rsidRPr="003F4488">
              <w:rPr>
                <w:rFonts w:ascii="Times New Roman" w:hAnsi="Times New Roman" w:cs="Times New Roman"/>
                <w:b/>
                <w:bCs/>
              </w:rPr>
              <w:t>„Wykwalifikowany strażak ochotnik gwarancją bezpieczeństwa w powiecie niżańskim”</w:t>
            </w:r>
          </w:p>
        </w:tc>
        <w:tc>
          <w:tcPr>
            <w:tcW w:w="2343" w:type="dxa"/>
            <w:vAlign w:val="center"/>
          </w:tcPr>
          <w:p w:rsidR="00EF2D86" w:rsidRPr="003F4488" w:rsidRDefault="003D51CF" w:rsidP="00AD0397">
            <w:pPr>
              <w:autoSpaceDE w:val="0"/>
              <w:autoSpaceDN w:val="0"/>
              <w:adjustRightInd w:val="0"/>
              <w:jc w:val="center"/>
              <w:cnfStyle w:val="000000010000"/>
              <w:rPr>
                <w:rFonts w:ascii="Times New Roman" w:hAnsi="Times New Roman" w:cs="Times New Roman"/>
              </w:rPr>
            </w:pPr>
            <w:r w:rsidRPr="003F4488">
              <w:rPr>
                <w:rFonts w:ascii="Times New Roman" w:hAnsi="Times New Roman" w:cs="Times New Roman"/>
                <w:color w:val="000000"/>
              </w:rPr>
              <w:t>Ministerstwo Pracy i Polityki Społecznej w ramach Programu Operacyjnego Fundusz Inicjatyw  Obywatelskich</w:t>
            </w:r>
          </w:p>
        </w:tc>
        <w:tc>
          <w:tcPr>
            <w:tcW w:w="1201" w:type="dxa"/>
            <w:vAlign w:val="center"/>
          </w:tcPr>
          <w:p w:rsidR="00EF2D86" w:rsidRPr="003F4488" w:rsidRDefault="004132C9" w:rsidP="00AD0397">
            <w:pPr>
              <w:autoSpaceDE w:val="0"/>
              <w:autoSpaceDN w:val="0"/>
              <w:adjustRightInd w:val="0"/>
              <w:jc w:val="center"/>
              <w:cnfStyle w:val="000000010000"/>
              <w:rPr>
                <w:rFonts w:ascii="Times New Roman" w:hAnsi="Times New Roman" w:cs="Times New Roman"/>
              </w:rPr>
            </w:pPr>
            <w:r w:rsidRPr="003F4488">
              <w:rPr>
                <w:rFonts w:ascii="Times New Roman" w:hAnsi="Times New Roman" w:cs="Times New Roman"/>
              </w:rPr>
              <w:t>2010</w:t>
            </w:r>
            <w:r w:rsidR="00586213" w:rsidRPr="003F4488">
              <w:rPr>
                <w:rFonts w:ascii="Times New Roman" w:hAnsi="Times New Roman" w:cs="Times New Roman"/>
              </w:rPr>
              <w:t>- 2012</w:t>
            </w:r>
          </w:p>
        </w:tc>
        <w:tc>
          <w:tcPr>
            <w:tcW w:w="1276" w:type="dxa"/>
            <w:vAlign w:val="center"/>
          </w:tcPr>
          <w:p w:rsidR="00EF2D86" w:rsidRPr="003F4488" w:rsidRDefault="001528AC" w:rsidP="001528AC">
            <w:pPr>
              <w:jc w:val="center"/>
              <w:cnfStyle w:val="000000010000"/>
              <w:rPr>
                <w:rFonts w:ascii="Times New Roman" w:hAnsi="Times New Roman" w:cs="Times New Roman"/>
                <w:b/>
              </w:rPr>
            </w:pPr>
            <w:r w:rsidRPr="003F4488">
              <w:rPr>
                <w:rFonts w:ascii="Times New Roman" w:hAnsi="Times New Roman" w:cs="Times New Roman"/>
                <w:b/>
              </w:rPr>
              <w:t xml:space="preserve"> 86 322,95</w:t>
            </w:r>
          </w:p>
        </w:tc>
        <w:tc>
          <w:tcPr>
            <w:tcW w:w="3544" w:type="dxa"/>
            <w:vAlign w:val="center"/>
          </w:tcPr>
          <w:p w:rsidR="00EF2D86" w:rsidRPr="003F4488" w:rsidRDefault="00586213" w:rsidP="00AD0397">
            <w:pPr>
              <w:autoSpaceDE w:val="0"/>
              <w:autoSpaceDN w:val="0"/>
              <w:adjustRightInd w:val="0"/>
              <w:jc w:val="center"/>
              <w:cnfStyle w:val="000000010000"/>
              <w:rPr>
                <w:rFonts w:ascii="Times New Roman" w:hAnsi="Times New Roman" w:cs="Times New Roman"/>
              </w:rPr>
            </w:pPr>
            <w:r w:rsidRPr="003F4488">
              <w:rPr>
                <w:rFonts w:ascii="Times New Roman" w:hAnsi="Times New Roman" w:cs="Times New Roman"/>
              </w:rPr>
              <w:t xml:space="preserve">Szkolenia z zakresu: </w:t>
            </w:r>
            <w:r w:rsidRPr="003F4488">
              <w:rPr>
                <w:rFonts w:ascii="Times New Roman" w:eastAsia="Times New Roman" w:hAnsi="Times New Roman" w:cs="Times New Roman"/>
              </w:rPr>
              <w:t xml:space="preserve">obsługi jachtów motorowych, </w:t>
            </w:r>
            <w:r w:rsidRPr="003F4488">
              <w:rPr>
                <w:rFonts w:ascii="Times New Roman" w:hAnsi="Times New Roman" w:cs="Times New Roman"/>
              </w:rPr>
              <w:t>nurkowania,</w:t>
            </w:r>
            <w:r w:rsidRPr="003F4488">
              <w:rPr>
                <w:rFonts w:ascii="Times New Roman" w:eastAsia="Times New Roman" w:hAnsi="Times New Roman" w:cs="Times New Roman"/>
              </w:rPr>
              <w:t xml:space="preserve"> kwalifikowanej I pomocy oraz kierowania ruchem drogowym</w:t>
            </w:r>
            <w:r w:rsidR="00F73BA1" w:rsidRPr="003F4488">
              <w:rPr>
                <w:rFonts w:ascii="Times New Roman" w:eastAsia="Times New Roman" w:hAnsi="Times New Roman" w:cs="Times New Roman"/>
              </w:rPr>
              <w:t>.</w:t>
            </w:r>
          </w:p>
        </w:tc>
      </w:tr>
      <w:tr w:rsidR="00586213" w:rsidRPr="003F4488" w:rsidTr="00EA4A65">
        <w:trPr>
          <w:cnfStyle w:val="000000100000"/>
          <w:trHeight w:val="1785"/>
        </w:trPr>
        <w:tc>
          <w:tcPr>
            <w:cnfStyle w:val="001000000000"/>
            <w:tcW w:w="666" w:type="dxa"/>
            <w:vAlign w:val="center"/>
          </w:tcPr>
          <w:p w:rsidR="00EF2D86" w:rsidRPr="003F4488" w:rsidRDefault="00586213" w:rsidP="00AD0397">
            <w:pPr>
              <w:autoSpaceDE w:val="0"/>
              <w:autoSpaceDN w:val="0"/>
              <w:adjustRightInd w:val="0"/>
              <w:jc w:val="center"/>
              <w:rPr>
                <w:rFonts w:ascii="Times New Roman" w:hAnsi="Times New Roman" w:cs="Times New Roman"/>
              </w:rPr>
            </w:pPr>
            <w:r w:rsidRPr="003F4488">
              <w:rPr>
                <w:rFonts w:ascii="Times New Roman" w:hAnsi="Times New Roman" w:cs="Times New Roman"/>
              </w:rPr>
              <w:t>3.</w:t>
            </w:r>
          </w:p>
        </w:tc>
        <w:tc>
          <w:tcPr>
            <w:tcW w:w="1710" w:type="dxa"/>
            <w:vAlign w:val="center"/>
          </w:tcPr>
          <w:p w:rsidR="00EF2D86" w:rsidRPr="003F4488" w:rsidRDefault="00586213" w:rsidP="00AD0397">
            <w:pPr>
              <w:autoSpaceDE w:val="0"/>
              <w:autoSpaceDN w:val="0"/>
              <w:adjustRightInd w:val="0"/>
              <w:jc w:val="center"/>
              <w:cnfStyle w:val="000000100000"/>
              <w:rPr>
                <w:rFonts w:ascii="Times New Roman" w:hAnsi="Times New Roman" w:cs="Times New Roman"/>
              </w:rPr>
            </w:pPr>
            <w:r w:rsidRPr="003F4488">
              <w:rPr>
                <w:rFonts w:ascii="Times New Roman" w:hAnsi="Times New Roman" w:cs="Times New Roman"/>
                <w:b/>
                <w:bCs/>
              </w:rPr>
              <w:t>„Razem, młodzi przyjaciele”</w:t>
            </w:r>
          </w:p>
        </w:tc>
        <w:tc>
          <w:tcPr>
            <w:tcW w:w="2343" w:type="dxa"/>
            <w:vAlign w:val="center"/>
          </w:tcPr>
          <w:p w:rsidR="00EF2D86" w:rsidRPr="003F4488" w:rsidRDefault="00586213" w:rsidP="00AD0397">
            <w:pPr>
              <w:autoSpaceDE w:val="0"/>
              <w:autoSpaceDN w:val="0"/>
              <w:adjustRightInd w:val="0"/>
              <w:jc w:val="center"/>
              <w:cnfStyle w:val="000000100000"/>
              <w:rPr>
                <w:rFonts w:ascii="Times New Roman" w:hAnsi="Times New Roman" w:cs="Times New Roman"/>
              </w:rPr>
            </w:pPr>
            <w:r w:rsidRPr="003F4488">
              <w:rPr>
                <w:rFonts w:ascii="Times New Roman" w:hAnsi="Times New Roman" w:cs="Times New Roman"/>
              </w:rPr>
              <w:t>Ministerstwo Edukacji Narodowej w ramach programu „Polsko-ukraińska współpraca młodzieży”</w:t>
            </w:r>
          </w:p>
        </w:tc>
        <w:tc>
          <w:tcPr>
            <w:tcW w:w="1201" w:type="dxa"/>
            <w:vAlign w:val="center"/>
          </w:tcPr>
          <w:p w:rsidR="00EF2D86" w:rsidRPr="003F4488" w:rsidRDefault="00586213" w:rsidP="00AD0397">
            <w:pPr>
              <w:autoSpaceDE w:val="0"/>
              <w:autoSpaceDN w:val="0"/>
              <w:adjustRightInd w:val="0"/>
              <w:jc w:val="center"/>
              <w:cnfStyle w:val="000000100000"/>
              <w:rPr>
                <w:rFonts w:ascii="Times New Roman" w:hAnsi="Times New Roman" w:cs="Times New Roman"/>
              </w:rPr>
            </w:pPr>
            <w:r w:rsidRPr="003F4488">
              <w:rPr>
                <w:rFonts w:ascii="Times New Roman" w:hAnsi="Times New Roman" w:cs="Times New Roman"/>
              </w:rPr>
              <w:t>2014</w:t>
            </w:r>
          </w:p>
        </w:tc>
        <w:tc>
          <w:tcPr>
            <w:tcW w:w="1276" w:type="dxa"/>
            <w:vAlign w:val="center"/>
          </w:tcPr>
          <w:p w:rsidR="00EF2D86" w:rsidRPr="003F4488" w:rsidRDefault="00586213" w:rsidP="001528AC">
            <w:pPr>
              <w:autoSpaceDE w:val="0"/>
              <w:autoSpaceDN w:val="0"/>
              <w:adjustRightInd w:val="0"/>
              <w:jc w:val="center"/>
              <w:cnfStyle w:val="000000100000"/>
              <w:rPr>
                <w:rFonts w:ascii="Times New Roman" w:hAnsi="Times New Roman" w:cs="Times New Roman"/>
              </w:rPr>
            </w:pPr>
            <w:r w:rsidRPr="003F4488">
              <w:rPr>
                <w:rFonts w:ascii="Times New Roman" w:hAnsi="Times New Roman" w:cs="Times New Roman"/>
                <w:b/>
                <w:bCs/>
              </w:rPr>
              <w:t>4</w:t>
            </w:r>
            <w:r w:rsidR="001528AC" w:rsidRPr="003F4488">
              <w:rPr>
                <w:rFonts w:ascii="Times New Roman" w:hAnsi="Times New Roman" w:cs="Times New Roman"/>
                <w:b/>
                <w:bCs/>
              </w:rPr>
              <w:t>7</w:t>
            </w:r>
            <w:r w:rsidRPr="003F4488">
              <w:rPr>
                <w:rFonts w:ascii="Times New Roman" w:hAnsi="Times New Roman" w:cs="Times New Roman"/>
                <w:b/>
                <w:bCs/>
              </w:rPr>
              <w:t xml:space="preserve"> </w:t>
            </w:r>
            <w:r w:rsidR="001528AC" w:rsidRPr="003F4488">
              <w:rPr>
                <w:rFonts w:ascii="Times New Roman" w:hAnsi="Times New Roman" w:cs="Times New Roman"/>
                <w:b/>
                <w:bCs/>
              </w:rPr>
              <w:t>8</w:t>
            </w:r>
            <w:r w:rsidRPr="003F4488">
              <w:rPr>
                <w:rFonts w:ascii="Times New Roman" w:hAnsi="Times New Roman" w:cs="Times New Roman"/>
                <w:b/>
                <w:bCs/>
              </w:rPr>
              <w:t>00,00</w:t>
            </w:r>
          </w:p>
        </w:tc>
        <w:tc>
          <w:tcPr>
            <w:tcW w:w="3544" w:type="dxa"/>
            <w:vAlign w:val="center"/>
          </w:tcPr>
          <w:p w:rsidR="00EF2D86" w:rsidRPr="003F4488" w:rsidRDefault="004132C9" w:rsidP="00AD0397">
            <w:pPr>
              <w:autoSpaceDE w:val="0"/>
              <w:autoSpaceDN w:val="0"/>
              <w:adjustRightInd w:val="0"/>
              <w:jc w:val="center"/>
              <w:cnfStyle w:val="000000100000"/>
              <w:rPr>
                <w:rFonts w:ascii="Times New Roman" w:hAnsi="Times New Roman" w:cs="Times New Roman"/>
              </w:rPr>
            </w:pPr>
            <w:r w:rsidRPr="003F4488">
              <w:rPr>
                <w:rFonts w:ascii="Times New Roman" w:eastAsia="Calibri" w:hAnsi="Times New Roman" w:cs="Times New Roman"/>
              </w:rPr>
              <w:t>Cel</w:t>
            </w:r>
            <w:r w:rsidRPr="003F4488">
              <w:rPr>
                <w:rFonts w:ascii="Times New Roman" w:hAnsi="Times New Roman" w:cs="Times New Roman"/>
              </w:rPr>
              <w:t xml:space="preserve">em projektu było </w:t>
            </w:r>
            <w:r w:rsidRPr="003F4488">
              <w:rPr>
                <w:rFonts w:ascii="Times New Roman" w:eastAsia="Calibri" w:hAnsi="Times New Roman" w:cs="Times New Roman"/>
              </w:rPr>
              <w:t>zaci</w:t>
            </w:r>
            <w:r w:rsidRPr="003F4488">
              <w:rPr>
                <w:rFonts w:ascii="Times New Roman" w:hAnsi="Times New Roman" w:cs="Times New Roman"/>
              </w:rPr>
              <w:t xml:space="preserve">eśnienie współpracy pomiędzy: </w:t>
            </w:r>
            <w:r w:rsidRPr="003F4488">
              <w:rPr>
                <w:rFonts w:ascii="Times New Roman" w:eastAsia="Calibri" w:hAnsi="Times New Roman" w:cs="Times New Roman"/>
              </w:rPr>
              <w:t>liderami lub przedstawicielami organizacji  społecznych z rejo</w:t>
            </w:r>
            <w:r w:rsidRPr="003F4488">
              <w:rPr>
                <w:rFonts w:ascii="Times New Roman" w:hAnsi="Times New Roman" w:cs="Times New Roman"/>
              </w:rPr>
              <w:t xml:space="preserve">ny Drohobycza </w:t>
            </w:r>
            <w:r w:rsidR="006A7BE6" w:rsidRPr="003F4488">
              <w:rPr>
                <w:rFonts w:ascii="Times New Roman" w:hAnsi="Times New Roman" w:cs="Times New Roman"/>
              </w:rPr>
              <w:br/>
            </w:r>
            <w:r w:rsidRPr="003F4488">
              <w:rPr>
                <w:rFonts w:ascii="Times New Roman" w:hAnsi="Times New Roman" w:cs="Times New Roman"/>
              </w:rPr>
              <w:t>i Borysławia  i </w:t>
            </w:r>
            <w:r w:rsidRPr="003F4488">
              <w:rPr>
                <w:rFonts w:ascii="Times New Roman" w:eastAsia="Calibri" w:hAnsi="Times New Roman" w:cs="Times New Roman"/>
              </w:rPr>
              <w:t>przedstawicielami organizacji z terenu powiatu niżańskiego</w:t>
            </w:r>
            <w:r w:rsidR="00F73BA1" w:rsidRPr="003F4488">
              <w:rPr>
                <w:rFonts w:ascii="Times New Roman" w:eastAsia="Calibri" w:hAnsi="Times New Roman" w:cs="Times New Roman"/>
              </w:rPr>
              <w:t>.</w:t>
            </w:r>
          </w:p>
        </w:tc>
      </w:tr>
      <w:tr w:rsidR="00586213" w:rsidRPr="003F4488" w:rsidTr="00EA4A65">
        <w:trPr>
          <w:cnfStyle w:val="000000010000"/>
          <w:trHeight w:val="1530"/>
        </w:trPr>
        <w:tc>
          <w:tcPr>
            <w:cnfStyle w:val="001000000000"/>
            <w:tcW w:w="666" w:type="dxa"/>
            <w:vAlign w:val="center"/>
          </w:tcPr>
          <w:p w:rsidR="00EF2D86" w:rsidRPr="003F4488" w:rsidRDefault="004132C9" w:rsidP="00AD0397">
            <w:pPr>
              <w:autoSpaceDE w:val="0"/>
              <w:autoSpaceDN w:val="0"/>
              <w:adjustRightInd w:val="0"/>
              <w:jc w:val="center"/>
              <w:rPr>
                <w:rFonts w:ascii="Times New Roman" w:hAnsi="Times New Roman" w:cs="Times New Roman"/>
              </w:rPr>
            </w:pPr>
            <w:r w:rsidRPr="003F4488">
              <w:rPr>
                <w:rFonts w:ascii="Times New Roman" w:hAnsi="Times New Roman" w:cs="Times New Roman"/>
              </w:rPr>
              <w:t>4.</w:t>
            </w:r>
          </w:p>
        </w:tc>
        <w:tc>
          <w:tcPr>
            <w:tcW w:w="1710" w:type="dxa"/>
            <w:vAlign w:val="center"/>
          </w:tcPr>
          <w:p w:rsidR="00EF2D86" w:rsidRPr="003F4488" w:rsidRDefault="004132C9" w:rsidP="00AD0397">
            <w:pPr>
              <w:autoSpaceDE w:val="0"/>
              <w:autoSpaceDN w:val="0"/>
              <w:adjustRightInd w:val="0"/>
              <w:jc w:val="center"/>
              <w:cnfStyle w:val="000000010000"/>
              <w:rPr>
                <w:rFonts w:ascii="Times New Roman" w:hAnsi="Times New Roman" w:cs="Times New Roman"/>
              </w:rPr>
            </w:pPr>
            <w:r w:rsidRPr="003F4488">
              <w:rPr>
                <w:rFonts w:ascii="Times New Roman" w:hAnsi="Times New Roman" w:cs="Times New Roman"/>
                <w:b/>
                <w:bCs/>
              </w:rPr>
              <w:t>„Akademia</w:t>
            </w:r>
            <w:r w:rsidRPr="003F4488">
              <w:rPr>
                <w:rFonts w:ascii="Times New Roman" w:hAnsi="Times New Roman" w:cs="Times New Roman"/>
                <w:b/>
                <w:bCs/>
                <w:color w:val="000000"/>
              </w:rPr>
              <w:t xml:space="preserve"> Aktywnych Obywateli – Podkarpackie Inicjatywy  Lokalne”</w:t>
            </w:r>
          </w:p>
        </w:tc>
        <w:tc>
          <w:tcPr>
            <w:tcW w:w="2343" w:type="dxa"/>
            <w:vAlign w:val="center"/>
          </w:tcPr>
          <w:p w:rsidR="00EF2D86" w:rsidRPr="003F4488" w:rsidRDefault="004132C9" w:rsidP="00AD0397">
            <w:pPr>
              <w:autoSpaceDE w:val="0"/>
              <w:autoSpaceDN w:val="0"/>
              <w:adjustRightInd w:val="0"/>
              <w:jc w:val="center"/>
              <w:cnfStyle w:val="000000010000"/>
              <w:rPr>
                <w:rFonts w:ascii="Times New Roman" w:hAnsi="Times New Roman" w:cs="Times New Roman"/>
              </w:rPr>
            </w:pPr>
            <w:r w:rsidRPr="003F4488">
              <w:rPr>
                <w:rFonts w:ascii="Times New Roman" w:hAnsi="Times New Roman" w:cs="Times New Roman"/>
                <w:color w:val="000000"/>
              </w:rPr>
              <w:t>Ministerstwo Pracy i Polityki Społecznej w ramach Programu Operacyjnego Fundusz Inicjatyw  Obywatelskich</w:t>
            </w:r>
          </w:p>
        </w:tc>
        <w:tc>
          <w:tcPr>
            <w:tcW w:w="1201" w:type="dxa"/>
            <w:vAlign w:val="center"/>
          </w:tcPr>
          <w:p w:rsidR="00EF2D86" w:rsidRPr="003F4488" w:rsidRDefault="004132C9" w:rsidP="00AD0397">
            <w:pPr>
              <w:autoSpaceDE w:val="0"/>
              <w:autoSpaceDN w:val="0"/>
              <w:adjustRightInd w:val="0"/>
              <w:jc w:val="center"/>
              <w:cnfStyle w:val="000000010000"/>
              <w:rPr>
                <w:rFonts w:ascii="Times New Roman" w:hAnsi="Times New Roman" w:cs="Times New Roman"/>
              </w:rPr>
            </w:pPr>
            <w:r w:rsidRPr="003F4488">
              <w:rPr>
                <w:rFonts w:ascii="Times New Roman" w:hAnsi="Times New Roman" w:cs="Times New Roman"/>
              </w:rPr>
              <w:t>2014- 2016</w:t>
            </w:r>
          </w:p>
        </w:tc>
        <w:tc>
          <w:tcPr>
            <w:tcW w:w="1276" w:type="dxa"/>
            <w:vAlign w:val="center"/>
          </w:tcPr>
          <w:p w:rsidR="00EF2D86" w:rsidRPr="003F4488" w:rsidRDefault="004132C9" w:rsidP="00AD0397">
            <w:pPr>
              <w:autoSpaceDE w:val="0"/>
              <w:autoSpaceDN w:val="0"/>
              <w:adjustRightInd w:val="0"/>
              <w:jc w:val="center"/>
              <w:cnfStyle w:val="000000010000"/>
              <w:rPr>
                <w:rFonts w:ascii="Times New Roman" w:hAnsi="Times New Roman" w:cs="Times New Roman"/>
              </w:rPr>
            </w:pPr>
            <w:r w:rsidRPr="003F4488">
              <w:rPr>
                <w:rFonts w:ascii="Times New Roman" w:hAnsi="Times New Roman" w:cs="Times New Roman"/>
                <w:b/>
                <w:bCs/>
              </w:rPr>
              <w:t>1</w:t>
            </w:r>
            <w:r w:rsidR="00E202ED" w:rsidRPr="003F4488">
              <w:rPr>
                <w:rFonts w:ascii="Times New Roman" w:hAnsi="Times New Roman" w:cs="Times New Roman"/>
                <w:b/>
                <w:bCs/>
              </w:rPr>
              <w:t>528</w:t>
            </w:r>
            <w:r w:rsidRPr="003F4488">
              <w:rPr>
                <w:rFonts w:ascii="Times New Roman" w:hAnsi="Times New Roman" w:cs="Times New Roman"/>
                <w:b/>
                <w:bCs/>
              </w:rPr>
              <w:t>000,00</w:t>
            </w:r>
          </w:p>
        </w:tc>
        <w:tc>
          <w:tcPr>
            <w:tcW w:w="3544" w:type="dxa"/>
            <w:vAlign w:val="center"/>
          </w:tcPr>
          <w:p w:rsidR="00EF2D86" w:rsidRPr="003F4488" w:rsidRDefault="004132C9" w:rsidP="00AD0397">
            <w:pPr>
              <w:autoSpaceDE w:val="0"/>
              <w:autoSpaceDN w:val="0"/>
              <w:adjustRightInd w:val="0"/>
              <w:jc w:val="center"/>
              <w:cnfStyle w:val="000000010000"/>
              <w:rPr>
                <w:rFonts w:ascii="Times New Roman" w:hAnsi="Times New Roman" w:cs="Times New Roman"/>
              </w:rPr>
            </w:pPr>
            <w:r w:rsidRPr="003F4488">
              <w:rPr>
                <w:rFonts w:ascii="Times New Roman" w:hAnsi="Times New Roman" w:cs="Times New Roman"/>
              </w:rPr>
              <w:t>Dofinansowanie grantów (</w:t>
            </w:r>
            <w:r w:rsidR="00D3676F" w:rsidRPr="003F4488">
              <w:rPr>
                <w:rFonts w:ascii="Times New Roman" w:hAnsi="Times New Roman" w:cs="Times New Roman"/>
              </w:rPr>
              <w:t xml:space="preserve">od 2  tys. zł do </w:t>
            </w:r>
            <w:r w:rsidRPr="003F4488">
              <w:rPr>
                <w:rFonts w:ascii="Times New Roman" w:hAnsi="Times New Roman" w:cs="Times New Roman"/>
              </w:rPr>
              <w:t xml:space="preserve">5 tys. zł) dla młodych organizacji </w:t>
            </w:r>
            <w:r w:rsidR="00D3676F" w:rsidRPr="003F4488">
              <w:rPr>
                <w:rFonts w:ascii="Times New Roman" w:hAnsi="Times New Roman" w:cs="Times New Roman"/>
              </w:rPr>
              <w:t>p</w:t>
            </w:r>
            <w:r w:rsidRPr="003F4488">
              <w:rPr>
                <w:rFonts w:ascii="Times New Roman" w:hAnsi="Times New Roman" w:cs="Times New Roman"/>
              </w:rPr>
              <w:t xml:space="preserve">ozarządowych, grup samopomocowych i grup nieformalnych z terenu woj. </w:t>
            </w:r>
            <w:r w:rsidR="00D3676F" w:rsidRPr="003F4488">
              <w:rPr>
                <w:rFonts w:ascii="Times New Roman" w:hAnsi="Times New Roman" w:cs="Times New Roman"/>
              </w:rPr>
              <w:t>p</w:t>
            </w:r>
            <w:r w:rsidRPr="003F4488">
              <w:rPr>
                <w:rFonts w:ascii="Times New Roman" w:hAnsi="Times New Roman" w:cs="Times New Roman"/>
              </w:rPr>
              <w:t>odkarpackiego.</w:t>
            </w:r>
          </w:p>
        </w:tc>
      </w:tr>
    </w:tbl>
    <w:p w:rsidR="00970443" w:rsidRPr="003F4488" w:rsidRDefault="004132C9" w:rsidP="00D031CA">
      <w:pPr>
        <w:autoSpaceDE w:val="0"/>
        <w:autoSpaceDN w:val="0"/>
        <w:adjustRightInd w:val="0"/>
        <w:spacing w:after="0" w:line="240" w:lineRule="auto"/>
        <w:ind w:firstLine="708"/>
        <w:jc w:val="both"/>
        <w:rPr>
          <w:rFonts w:ascii="Times New Roman" w:hAnsi="Times New Roman" w:cs="Times New Roman"/>
          <w:i/>
          <w:sz w:val="18"/>
          <w:szCs w:val="18"/>
        </w:rPr>
      </w:pPr>
      <w:r w:rsidRPr="003F4488">
        <w:rPr>
          <w:rFonts w:ascii="Times New Roman" w:hAnsi="Times New Roman" w:cs="Times New Roman"/>
          <w:i/>
          <w:sz w:val="18"/>
          <w:szCs w:val="18"/>
        </w:rPr>
        <w:t xml:space="preserve">Źródło: Lokalna Grupa Działania Stowarzyszenie </w:t>
      </w:r>
      <w:r w:rsidRPr="003F4488">
        <w:rPr>
          <w:rFonts w:ascii="Times New Roman" w:eastAsia="Calibri" w:hAnsi="Times New Roman" w:cs="Times New Roman"/>
          <w:i/>
          <w:sz w:val="18"/>
          <w:szCs w:val="18"/>
        </w:rPr>
        <w:t>„Partner</w:t>
      </w:r>
      <w:r w:rsidRPr="003F4488">
        <w:rPr>
          <w:rFonts w:ascii="Times New Roman" w:hAnsi="Times New Roman" w:cs="Times New Roman"/>
          <w:i/>
          <w:sz w:val="18"/>
          <w:szCs w:val="18"/>
        </w:rPr>
        <w:t xml:space="preserve">stwo dla Ziemi Niżańskiej”, </w:t>
      </w:r>
      <w:r w:rsidR="00B075D4" w:rsidRPr="003F4488">
        <w:rPr>
          <w:rFonts w:ascii="Times New Roman" w:hAnsi="Times New Roman" w:cs="Times New Roman"/>
          <w:i/>
          <w:sz w:val="18"/>
          <w:szCs w:val="18"/>
        </w:rPr>
        <w:t>dokumentacja projektowa: umowy</w:t>
      </w:r>
      <w:r w:rsidRPr="003F4488">
        <w:rPr>
          <w:rFonts w:ascii="Times New Roman" w:hAnsi="Times New Roman" w:cs="Times New Roman"/>
          <w:i/>
          <w:sz w:val="18"/>
          <w:szCs w:val="18"/>
        </w:rPr>
        <w:t xml:space="preserve"> o</w:t>
      </w:r>
      <w:r w:rsidR="00EA4A65" w:rsidRPr="003F4488">
        <w:rPr>
          <w:rFonts w:ascii="Times New Roman" w:hAnsi="Times New Roman" w:cs="Times New Roman"/>
          <w:i/>
          <w:sz w:val="18"/>
          <w:szCs w:val="18"/>
        </w:rPr>
        <w:t> </w:t>
      </w:r>
      <w:r w:rsidRPr="003F4488">
        <w:rPr>
          <w:rFonts w:ascii="Times New Roman" w:hAnsi="Times New Roman" w:cs="Times New Roman"/>
          <w:i/>
          <w:sz w:val="18"/>
          <w:szCs w:val="18"/>
        </w:rPr>
        <w:t xml:space="preserve">dofinansowanie, sprawozdania merytoryczne i finansowe. </w:t>
      </w:r>
    </w:p>
    <w:p w:rsidR="00EA4A65" w:rsidRPr="003F4488" w:rsidRDefault="00EA4A65" w:rsidP="00D031CA">
      <w:pPr>
        <w:autoSpaceDE w:val="0"/>
        <w:autoSpaceDN w:val="0"/>
        <w:adjustRightInd w:val="0"/>
        <w:spacing w:after="0" w:line="240" w:lineRule="auto"/>
        <w:ind w:firstLine="708"/>
        <w:jc w:val="both"/>
        <w:rPr>
          <w:rFonts w:ascii="Times New Roman" w:hAnsi="Times New Roman" w:cs="Times New Roman"/>
          <w:sz w:val="18"/>
          <w:szCs w:val="18"/>
        </w:rPr>
      </w:pPr>
    </w:p>
    <w:p w:rsidR="002616D4" w:rsidRPr="003F4488" w:rsidRDefault="002F2709" w:rsidP="006239A8">
      <w:pPr>
        <w:spacing w:after="120" w:line="240" w:lineRule="auto"/>
        <w:jc w:val="both"/>
        <w:rPr>
          <w:rFonts w:ascii="Times New Roman" w:hAnsi="Times New Roman" w:cs="Times New Roman"/>
          <w:b/>
        </w:rPr>
      </w:pPr>
      <w:r w:rsidRPr="003F4488">
        <w:rPr>
          <w:rFonts w:ascii="Times New Roman" w:hAnsi="Times New Roman" w:cs="Times New Roman"/>
          <w:b/>
          <w:color w:val="1F497D" w:themeColor="text2"/>
        </w:rPr>
        <w:t>4.</w:t>
      </w:r>
      <w:r w:rsidR="002616D4" w:rsidRPr="003F4488">
        <w:rPr>
          <w:rFonts w:ascii="Times New Roman" w:hAnsi="Times New Roman" w:cs="Times New Roman"/>
          <w:b/>
          <w:color w:val="1F497D" w:themeColor="text2"/>
        </w:rPr>
        <w:t xml:space="preserve"> </w:t>
      </w:r>
      <w:r w:rsidRPr="003F4488">
        <w:rPr>
          <w:rFonts w:ascii="Times New Roman" w:hAnsi="Times New Roman" w:cs="Times New Roman"/>
          <w:b/>
          <w:color w:val="1F497D" w:themeColor="text2"/>
        </w:rPr>
        <w:t>Opis struktury LGD.</w:t>
      </w:r>
      <w:r w:rsidR="002616D4" w:rsidRPr="003F4488">
        <w:rPr>
          <w:rFonts w:ascii="Times New Roman" w:hAnsi="Times New Roman" w:cs="Times New Roman"/>
          <w:b/>
        </w:rPr>
        <w:t xml:space="preserve"> </w:t>
      </w:r>
    </w:p>
    <w:p w:rsidR="00400C80" w:rsidRPr="003F4488" w:rsidRDefault="00400C80" w:rsidP="002F2709">
      <w:pPr>
        <w:spacing w:after="0" w:line="240" w:lineRule="auto"/>
        <w:jc w:val="both"/>
        <w:rPr>
          <w:rFonts w:ascii="Times New Roman" w:hAnsi="Times New Roman" w:cs="Times New Roman"/>
        </w:rPr>
      </w:pPr>
      <w:r w:rsidRPr="003F4488">
        <w:rPr>
          <w:rFonts w:ascii="Times New Roman" w:hAnsi="Times New Roman" w:cs="Times New Roman"/>
        </w:rPr>
        <w:tab/>
        <w:t>W skład Lokalnej Grupy Działania wchodzą przedstawiciele se</w:t>
      </w:r>
      <w:r w:rsidR="00B91487" w:rsidRPr="003F4488">
        <w:rPr>
          <w:rFonts w:ascii="Times New Roman" w:hAnsi="Times New Roman" w:cs="Times New Roman"/>
        </w:rPr>
        <w:t xml:space="preserve">ktora publicznego, społecznego, </w:t>
      </w:r>
      <w:r w:rsidRPr="003F4488">
        <w:rPr>
          <w:rFonts w:ascii="Times New Roman" w:hAnsi="Times New Roman" w:cs="Times New Roman"/>
        </w:rPr>
        <w:t xml:space="preserve">gospodarczego reprezentujący wszystkie gminy wchodzące w skład obszaru Lokalnej Strategii Rozwoju. </w:t>
      </w:r>
      <w:r w:rsidRPr="003F4488">
        <w:rPr>
          <w:rFonts w:ascii="Times New Roman" w:hAnsi="Times New Roman" w:cs="Times New Roman"/>
          <w:b/>
        </w:rPr>
        <w:t>Sektor społeczny</w:t>
      </w:r>
      <w:r w:rsidRPr="003F4488">
        <w:rPr>
          <w:rFonts w:ascii="Times New Roman" w:hAnsi="Times New Roman" w:cs="Times New Roman"/>
        </w:rPr>
        <w:t xml:space="preserve"> jest reprezentowany przez </w:t>
      </w:r>
      <w:r w:rsidR="00C8302F" w:rsidRPr="003F4488">
        <w:rPr>
          <w:rFonts w:ascii="Times New Roman" w:hAnsi="Times New Roman" w:cs="Times New Roman"/>
          <w:b/>
        </w:rPr>
        <w:t>60</w:t>
      </w:r>
      <w:r w:rsidR="00331F1A" w:rsidRPr="003F4488">
        <w:rPr>
          <w:rFonts w:ascii="Times New Roman" w:hAnsi="Times New Roman" w:cs="Times New Roman"/>
          <w:b/>
        </w:rPr>
        <w:t xml:space="preserve"> </w:t>
      </w:r>
      <w:r w:rsidRPr="003F4488">
        <w:rPr>
          <w:rFonts w:ascii="Times New Roman" w:hAnsi="Times New Roman" w:cs="Times New Roman"/>
          <w:b/>
        </w:rPr>
        <w:t>członków</w:t>
      </w:r>
      <w:r w:rsidRPr="003F4488">
        <w:rPr>
          <w:rFonts w:ascii="Times New Roman" w:hAnsi="Times New Roman" w:cs="Times New Roman"/>
        </w:rPr>
        <w:t xml:space="preserve"> zwyczajnych</w:t>
      </w:r>
      <w:r w:rsidR="002F2709" w:rsidRPr="003F4488">
        <w:rPr>
          <w:rFonts w:ascii="Times New Roman" w:hAnsi="Times New Roman" w:cs="Times New Roman"/>
        </w:rPr>
        <w:t xml:space="preserve">, w tym </w:t>
      </w:r>
      <w:r w:rsidR="00C8302F" w:rsidRPr="003F4488">
        <w:rPr>
          <w:rFonts w:ascii="Times New Roman" w:hAnsi="Times New Roman" w:cs="Times New Roman"/>
          <w:u w:val="single"/>
        </w:rPr>
        <w:t>36</w:t>
      </w:r>
      <w:r w:rsidR="002F2709" w:rsidRPr="003F4488">
        <w:rPr>
          <w:rFonts w:ascii="Times New Roman" w:hAnsi="Times New Roman" w:cs="Times New Roman"/>
          <w:u w:val="single"/>
        </w:rPr>
        <w:t xml:space="preserve"> mieszkańców</w:t>
      </w:r>
      <w:r w:rsidR="002F2709" w:rsidRPr="003F4488">
        <w:rPr>
          <w:rFonts w:ascii="Times New Roman" w:hAnsi="Times New Roman" w:cs="Times New Roman"/>
        </w:rPr>
        <w:t>;</w:t>
      </w:r>
      <w:r w:rsidRPr="003F4488">
        <w:rPr>
          <w:rFonts w:ascii="Times New Roman" w:hAnsi="Times New Roman" w:cs="Times New Roman"/>
        </w:rPr>
        <w:t xml:space="preserve"> </w:t>
      </w:r>
      <w:r w:rsidRPr="003F4488">
        <w:rPr>
          <w:rFonts w:ascii="Times New Roman" w:hAnsi="Times New Roman" w:cs="Times New Roman"/>
          <w:b/>
        </w:rPr>
        <w:t>sektor publiczny</w:t>
      </w:r>
      <w:r w:rsidR="002F2709" w:rsidRPr="003F4488">
        <w:rPr>
          <w:rFonts w:ascii="Times New Roman" w:hAnsi="Times New Roman" w:cs="Times New Roman"/>
        </w:rPr>
        <w:t xml:space="preserve"> </w:t>
      </w:r>
      <w:r w:rsidR="0004331D" w:rsidRPr="003F4488">
        <w:rPr>
          <w:rFonts w:ascii="Times New Roman" w:hAnsi="Times New Roman" w:cs="Times New Roman"/>
        </w:rPr>
        <w:t xml:space="preserve"> liczy</w:t>
      </w:r>
      <w:r w:rsidRPr="003F4488">
        <w:rPr>
          <w:rFonts w:ascii="Times New Roman" w:hAnsi="Times New Roman" w:cs="Times New Roman"/>
        </w:rPr>
        <w:t xml:space="preserve"> </w:t>
      </w:r>
      <w:r w:rsidR="00331F1A" w:rsidRPr="003F4488">
        <w:rPr>
          <w:rFonts w:ascii="Times New Roman" w:hAnsi="Times New Roman" w:cs="Times New Roman"/>
          <w:b/>
        </w:rPr>
        <w:t xml:space="preserve">16 </w:t>
      </w:r>
      <w:r w:rsidR="002F2709" w:rsidRPr="003F4488">
        <w:rPr>
          <w:rFonts w:ascii="Times New Roman" w:hAnsi="Times New Roman" w:cs="Times New Roman"/>
          <w:b/>
        </w:rPr>
        <w:t>członków</w:t>
      </w:r>
      <w:r w:rsidR="002F2709" w:rsidRPr="003F4488">
        <w:rPr>
          <w:rFonts w:ascii="Times New Roman" w:hAnsi="Times New Roman" w:cs="Times New Roman"/>
        </w:rPr>
        <w:t xml:space="preserve"> zwyczajnych;</w:t>
      </w:r>
      <w:r w:rsidR="0004331D" w:rsidRPr="003F4488">
        <w:rPr>
          <w:rFonts w:ascii="Times New Roman" w:hAnsi="Times New Roman" w:cs="Times New Roman"/>
        </w:rPr>
        <w:t xml:space="preserve"> </w:t>
      </w:r>
      <w:r w:rsidRPr="003F4488">
        <w:rPr>
          <w:rFonts w:ascii="Times New Roman" w:hAnsi="Times New Roman" w:cs="Times New Roman"/>
          <w:b/>
        </w:rPr>
        <w:t>sektor gospodarczy</w:t>
      </w:r>
      <w:r w:rsidRPr="003F4488">
        <w:rPr>
          <w:rFonts w:ascii="Times New Roman" w:hAnsi="Times New Roman" w:cs="Times New Roman"/>
        </w:rPr>
        <w:t xml:space="preserve"> </w:t>
      </w:r>
      <w:r w:rsidR="0004331D" w:rsidRPr="003F4488">
        <w:rPr>
          <w:rFonts w:ascii="Times New Roman" w:hAnsi="Times New Roman" w:cs="Times New Roman"/>
        </w:rPr>
        <w:t>liczy</w:t>
      </w:r>
      <w:r w:rsidRPr="003F4488">
        <w:rPr>
          <w:rFonts w:ascii="Times New Roman" w:hAnsi="Times New Roman" w:cs="Times New Roman"/>
        </w:rPr>
        <w:t xml:space="preserve"> </w:t>
      </w:r>
      <w:r w:rsidR="00C8302F" w:rsidRPr="003F4488">
        <w:rPr>
          <w:rFonts w:ascii="Times New Roman" w:hAnsi="Times New Roman" w:cs="Times New Roman"/>
          <w:b/>
        </w:rPr>
        <w:t xml:space="preserve">8 </w:t>
      </w:r>
      <w:r w:rsidRPr="003F4488">
        <w:rPr>
          <w:rFonts w:ascii="Times New Roman" w:hAnsi="Times New Roman" w:cs="Times New Roman"/>
          <w:b/>
        </w:rPr>
        <w:t xml:space="preserve">członków </w:t>
      </w:r>
      <w:r w:rsidRPr="003F4488">
        <w:rPr>
          <w:rFonts w:ascii="Times New Roman" w:hAnsi="Times New Roman" w:cs="Times New Roman"/>
        </w:rPr>
        <w:t>zwyczajnych</w:t>
      </w:r>
      <w:r w:rsidR="002F2709" w:rsidRPr="003F4488">
        <w:rPr>
          <w:rFonts w:ascii="Times New Roman" w:hAnsi="Times New Roman" w:cs="Times New Roman"/>
        </w:rPr>
        <w:t xml:space="preserve">. </w:t>
      </w:r>
    </w:p>
    <w:p w:rsidR="00400C80" w:rsidRPr="003F4488" w:rsidRDefault="00331F1A" w:rsidP="002F2709">
      <w:pPr>
        <w:tabs>
          <w:tab w:val="left" w:pos="0"/>
        </w:tabs>
        <w:spacing w:after="0" w:line="240" w:lineRule="auto"/>
        <w:jc w:val="both"/>
        <w:rPr>
          <w:rFonts w:ascii="Times New Roman" w:hAnsi="Times New Roman" w:cs="Times New Roman"/>
        </w:rPr>
      </w:pPr>
      <w:r w:rsidRPr="003F4488">
        <w:rPr>
          <w:rFonts w:ascii="Times New Roman" w:hAnsi="Times New Roman" w:cs="Times New Roman"/>
          <w:b/>
        </w:rPr>
        <w:t>Sektor publiczny</w:t>
      </w:r>
      <w:r w:rsidRPr="003F4488">
        <w:rPr>
          <w:rFonts w:ascii="Times New Roman" w:hAnsi="Times New Roman" w:cs="Times New Roman"/>
        </w:rPr>
        <w:t xml:space="preserve"> reprezentowany je</w:t>
      </w:r>
      <w:r w:rsidR="002E2CDB" w:rsidRPr="003F4488">
        <w:rPr>
          <w:rFonts w:ascii="Times New Roman" w:hAnsi="Times New Roman" w:cs="Times New Roman"/>
        </w:rPr>
        <w:t xml:space="preserve">st przez </w:t>
      </w:r>
      <w:r w:rsidRPr="003F4488">
        <w:rPr>
          <w:rFonts w:ascii="Times New Roman" w:hAnsi="Times New Roman" w:cs="Times New Roman"/>
        </w:rPr>
        <w:t xml:space="preserve">gminy wchodzące w skład </w:t>
      </w:r>
      <w:r w:rsidR="002E2CDB" w:rsidRPr="003F4488">
        <w:rPr>
          <w:rFonts w:ascii="Times New Roman" w:hAnsi="Times New Roman" w:cs="Times New Roman"/>
        </w:rPr>
        <w:t>powiatu niżańskiego,</w:t>
      </w:r>
      <w:r w:rsidR="00B91487" w:rsidRPr="003F4488">
        <w:rPr>
          <w:rFonts w:ascii="Times New Roman" w:hAnsi="Times New Roman" w:cs="Times New Roman"/>
        </w:rPr>
        <w:t xml:space="preserve"> instytucje kultury</w:t>
      </w:r>
      <w:r w:rsidR="002E2CDB" w:rsidRPr="003F4488">
        <w:rPr>
          <w:rFonts w:ascii="Times New Roman" w:hAnsi="Times New Roman" w:cs="Times New Roman"/>
        </w:rPr>
        <w:t xml:space="preserve"> tego obszaru oraz Powiat Niżański</w:t>
      </w:r>
      <w:r w:rsidRPr="003F4488">
        <w:rPr>
          <w:rFonts w:ascii="Times New Roman" w:hAnsi="Times New Roman" w:cs="Times New Roman"/>
        </w:rPr>
        <w:t xml:space="preserve">. </w:t>
      </w:r>
      <w:r w:rsidR="006239A8" w:rsidRPr="003F4488">
        <w:rPr>
          <w:rFonts w:ascii="Times New Roman" w:hAnsi="Times New Roman" w:cs="Times New Roman"/>
        </w:rPr>
        <w:t>S</w:t>
      </w:r>
      <w:r w:rsidR="002F2709" w:rsidRPr="003F4488">
        <w:rPr>
          <w:rFonts w:ascii="Times New Roman" w:hAnsi="Times New Roman" w:cs="Times New Roman"/>
          <w:b/>
        </w:rPr>
        <w:t>ektor</w:t>
      </w:r>
      <w:r w:rsidR="00400C80" w:rsidRPr="003F4488">
        <w:rPr>
          <w:rFonts w:ascii="Times New Roman" w:hAnsi="Times New Roman" w:cs="Times New Roman"/>
          <w:b/>
        </w:rPr>
        <w:t xml:space="preserve"> gospodarcz</w:t>
      </w:r>
      <w:r w:rsidR="002F2709" w:rsidRPr="003F4488">
        <w:rPr>
          <w:rFonts w:ascii="Times New Roman" w:hAnsi="Times New Roman" w:cs="Times New Roman"/>
          <w:b/>
        </w:rPr>
        <w:t>y</w:t>
      </w:r>
      <w:r w:rsidR="00400C80" w:rsidRPr="003F4488">
        <w:rPr>
          <w:rFonts w:ascii="Times New Roman" w:hAnsi="Times New Roman" w:cs="Times New Roman"/>
        </w:rPr>
        <w:t xml:space="preserve"> </w:t>
      </w:r>
      <w:r w:rsidR="006239A8" w:rsidRPr="003F4488">
        <w:rPr>
          <w:rFonts w:ascii="Times New Roman" w:hAnsi="Times New Roman" w:cs="Times New Roman"/>
        </w:rPr>
        <w:t xml:space="preserve"> reprezentuje </w:t>
      </w:r>
      <w:r w:rsidR="009413B0" w:rsidRPr="003F4488">
        <w:rPr>
          <w:rFonts w:ascii="Times New Roman" w:hAnsi="Times New Roman" w:cs="Times New Roman"/>
        </w:rPr>
        <w:t>8</w:t>
      </w:r>
      <w:r w:rsidR="006239A8" w:rsidRPr="003F4488">
        <w:rPr>
          <w:rFonts w:ascii="Times New Roman" w:hAnsi="Times New Roman" w:cs="Times New Roman"/>
        </w:rPr>
        <w:t xml:space="preserve"> podmiotów </w:t>
      </w:r>
      <w:r w:rsidR="00400C80" w:rsidRPr="003F4488">
        <w:rPr>
          <w:rFonts w:ascii="Times New Roman" w:hAnsi="Times New Roman" w:cs="Times New Roman"/>
        </w:rPr>
        <w:t>z branży produkcyjnej, transportowej, budowlano-</w:t>
      </w:r>
      <w:r w:rsidRPr="003F4488">
        <w:rPr>
          <w:rFonts w:ascii="Times New Roman" w:hAnsi="Times New Roman" w:cs="Times New Roman"/>
        </w:rPr>
        <w:t xml:space="preserve"> </w:t>
      </w:r>
      <w:r w:rsidR="00400C80" w:rsidRPr="003F4488">
        <w:rPr>
          <w:rFonts w:ascii="Times New Roman" w:hAnsi="Times New Roman" w:cs="Times New Roman"/>
        </w:rPr>
        <w:t xml:space="preserve">usługowej oraz usługowej. Członkowie reprezentujący </w:t>
      </w:r>
      <w:r w:rsidR="00400C80" w:rsidRPr="003F4488">
        <w:rPr>
          <w:rFonts w:ascii="Times New Roman" w:hAnsi="Times New Roman" w:cs="Times New Roman"/>
          <w:b/>
        </w:rPr>
        <w:t>sektor społeczny</w:t>
      </w:r>
      <w:r w:rsidR="002E2CDB" w:rsidRPr="003F4488">
        <w:rPr>
          <w:rFonts w:ascii="Times New Roman" w:hAnsi="Times New Roman" w:cs="Times New Roman"/>
        </w:rPr>
        <w:t xml:space="preserve"> oraz mieszkańców</w:t>
      </w:r>
      <w:r w:rsidR="00D80572" w:rsidRPr="003F4488">
        <w:rPr>
          <w:rFonts w:ascii="Times New Roman" w:hAnsi="Times New Roman" w:cs="Times New Roman"/>
        </w:rPr>
        <w:t xml:space="preserve"> </w:t>
      </w:r>
      <w:r w:rsidR="00271C85" w:rsidRPr="003F4488">
        <w:rPr>
          <w:rFonts w:ascii="Times New Roman" w:hAnsi="Times New Roman" w:cs="Times New Roman"/>
        </w:rPr>
        <w:t>to </w:t>
      </w:r>
      <w:r w:rsidR="00400C80" w:rsidRPr="003F4488">
        <w:rPr>
          <w:rFonts w:ascii="Times New Roman" w:hAnsi="Times New Roman" w:cs="Times New Roman"/>
        </w:rPr>
        <w:t>w</w:t>
      </w:r>
      <w:r w:rsidR="00D80572" w:rsidRPr="003F4488">
        <w:rPr>
          <w:rFonts w:ascii="Times New Roman" w:hAnsi="Times New Roman" w:cs="Times New Roman"/>
        </w:rPr>
        <w:t> </w:t>
      </w:r>
      <w:r w:rsidR="00400C80" w:rsidRPr="003F4488">
        <w:rPr>
          <w:rFonts w:ascii="Times New Roman" w:hAnsi="Times New Roman" w:cs="Times New Roman"/>
        </w:rPr>
        <w:t>przeważającej części os</w:t>
      </w:r>
      <w:r w:rsidR="002F2709" w:rsidRPr="003F4488">
        <w:rPr>
          <w:rFonts w:ascii="Times New Roman" w:hAnsi="Times New Roman" w:cs="Times New Roman"/>
        </w:rPr>
        <w:t>oby fizyczne</w:t>
      </w:r>
      <w:r w:rsidR="00400C80" w:rsidRPr="003F4488">
        <w:rPr>
          <w:rFonts w:ascii="Times New Roman" w:hAnsi="Times New Roman" w:cs="Times New Roman"/>
        </w:rPr>
        <w:t xml:space="preserve">. </w:t>
      </w:r>
      <w:r w:rsidR="002F2709" w:rsidRPr="003F4488">
        <w:rPr>
          <w:rFonts w:ascii="Times New Roman" w:hAnsi="Times New Roman" w:cs="Times New Roman"/>
        </w:rPr>
        <w:t>Znaczna część tych osób</w:t>
      </w:r>
      <w:r w:rsidR="00400C80" w:rsidRPr="003F4488">
        <w:rPr>
          <w:rFonts w:ascii="Times New Roman" w:hAnsi="Times New Roman" w:cs="Times New Roman"/>
        </w:rPr>
        <w:t xml:space="preserve"> podejmuje dodatkowe działania aktywizujące społeczność lokalną poprzez m</w:t>
      </w:r>
      <w:r w:rsidR="003D2AEB" w:rsidRPr="003F4488">
        <w:rPr>
          <w:rFonts w:ascii="Times New Roman" w:hAnsi="Times New Roman" w:cs="Times New Roman"/>
        </w:rPr>
        <w:t>.</w:t>
      </w:r>
      <w:r w:rsidR="00400C80" w:rsidRPr="003F4488">
        <w:rPr>
          <w:rFonts w:ascii="Times New Roman" w:hAnsi="Times New Roman" w:cs="Times New Roman"/>
        </w:rPr>
        <w:t xml:space="preserve">in. prowadzenie stowarzyszeń, towarzystw, </w:t>
      </w:r>
      <w:r w:rsidR="000E7EF3" w:rsidRPr="003F4488">
        <w:rPr>
          <w:rFonts w:ascii="Times New Roman" w:hAnsi="Times New Roman" w:cs="Times New Roman"/>
        </w:rPr>
        <w:t>bractw, kół gospodyń wiejskich i zespołów obrzędowych.</w:t>
      </w:r>
      <w:r w:rsidR="001445F7" w:rsidRPr="003F4488">
        <w:rPr>
          <w:rFonts w:ascii="Times New Roman" w:hAnsi="Times New Roman" w:cs="Times New Roman"/>
        </w:rPr>
        <w:t xml:space="preserve"> Członkami LGD są</w:t>
      </w:r>
      <w:r w:rsidR="00744814" w:rsidRPr="003F4488">
        <w:rPr>
          <w:rFonts w:ascii="Times New Roman" w:hAnsi="Times New Roman" w:cs="Times New Roman"/>
        </w:rPr>
        <w:t xml:space="preserve"> 2</w:t>
      </w:r>
      <w:r w:rsidR="009413B0" w:rsidRPr="003F4488">
        <w:rPr>
          <w:rFonts w:ascii="Times New Roman" w:hAnsi="Times New Roman" w:cs="Times New Roman"/>
        </w:rPr>
        <w:t>4</w:t>
      </w:r>
      <w:r w:rsidR="001445F7" w:rsidRPr="003F4488">
        <w:rPr>
          <w:rFonts w:ascii="Times New Roman" w:hAnsi="Times New Roman" w:cs="Times New Roman"/>
        </w:rPr>
        <w:t xml:space="preserve"> stowarzyszenia</w:t>
      </w:r>
      <w:r w:rsidR="002E2CDB" w:rsidRPr="003F4488">
        <w:rPr>
          <w:rFonts w:ascii="Times New Roman" w:hAnsi="Times New Roman" w:cs="Times New Roman"/>
        </w:rPr>
        <w:t xml:space="preserve">, w tym </w:t>
      </w:r>
      <w:r w:rsidR="00744814" w:rsidRPr="003F4488">
        <w:rPr>
          <w:rFonts w:ascii="Times New Roman" w:hAnsi="Times New Roman" w:cs="Times New Roman"/>
        </w:rPr>
        <w:t>5</w:t>
      </w:r>
      <w:r w:rsidR="001445F7" w:rsidRPr="003F4488">
        <w:rPr>
          <w:rFonts w:ascii="Times New Roman" w:hAnsi="Times New Roman" w:cs="Times New Roman"/>
        </w:rPr>
        <w:t xml:space="preserve"> Ochotniczych Straży Pożarnych</w:t>
      </w:r>
      <w:r w:rsidR="002E2CDB" w:rsidRPr="003F4488">
        <w:rPr>
          <w:rFonts w:ascii="Times New Roman" w:hAnsi="Times New Roman" w:cs="Times New Roman"/>
        </w:rPr>
        <w:t>.</w:t>
      </w:r>
      <w:r w:rsidR="002F2709" w:rsidRPr="003F4488">
        <w:rPr>
          <w:rFonts w:ascii="Times New Roman" w:hAnsi="Times New Roman" w:cs="Times New Roman"/>
        </w:rPr>
        <w:t xml:space="preserve"> </w:t>
      </w:r>
      <w:r w:rsidR="00400C80" w:rsidRPr="003F4488">
        <w:rPr>
          <w:rFonts w:ascii="Times New Roman" w:hAnsi="Times New Roman" w:cs="Times New Roman"/>
        </w:rPr>
        <w:t xml:space="preserve">Członkowie LGD wchodzący w skład sektora społecznego reprezentują różne środowiska, co daje szansę na wymianę doświadczeń </w:t>
      </w:r>
      <w:r w:rsidR="006A7BE6" w:rsidRPr="003F4488">
        <w:rPr>
          <w:rFonts w:ascii="Times New Roman" w:hAnsi="Times New Roman" w:cs="Times New Roman"/>
        </w:rPr>
        <w:br/>
      </w:r>
      <w:r w:rsidR="00400C80" w:rsidRPr="003F4488">
        <w:rPr>
          <w:rFonts w:ascii="Times New Roman" w:hAnsi="Times New Roman" w:cs="Times New Roman"/>
        </w:rPr>
        <w:t>i wykorzystanie ich w procesie tworzenia Lokalnej Strategii Rozwoju.</w:t>
      </w:r>
    </w:p>
    <w:p w:rsidR="00400C80" w:rsidRPr="003F4488" w:rsidRDefault="00400C80" w:rsidP="006239A8">
      <w:pPr>
        <w:pStyle w:val="Tekstpodstawowy"/>
        <w:rPr>
          <w:b/>
          <w:bCs/>
          <w:sz w:val="22"/>
          <w:szCs w:val="22"/>
        </w:rPr>
      </w:pPr>
    </w:p>
    <w:p w:rsidR="00400C80" w:rsidRPr="003F4488" w:rsidRDefault="002E2CDB" w:rsidP="006239A8">
      <w:pPr>
        <w:autoSpaceDE w:val="0"/>
        <w:autoSpaceDN w:val="0"/>
        <w:adjustRightInd w:val="0"/>
        <w:spacing w:line="240" w:lineRule="auto"/>
        <w:rPr>
          <w:rFonts w:ascii="Times New Roman" w:hAnsi="Times New Roman" w:cs="Times New Roman"/>
          <w:b/>
        </w:rPr>
      </w:pPr>
      <w:r w:rsidRPr="003F4488">
        <w:rPr>
          <w:rFonts w:ascii="Times New Roman" w:hAnsi="Times New Roman" w:cs="Times New Roman"/>
          <w:b/>
        </w:rPr>
        <w:t>Tabela nr</w:t>
      </w:r>
      <w:r w:rsidR="00400C80" w:rsidRPr="003F4488">
        <w:rPr>
          <w:rFonts w:ascii="Times New Roman" w:hAnsi="Times New Roman" w:cs="Times New Roman"/>
          <w:b/>
        </w:rPr>
        <w:t xml:space="preserve"> </w:t>
      </w:r>
      <w:r w:rsidR="00107119" w:rsidRPr="003F4488">
        <w:rPr>
          <w:rFonts w:ascii="Times New Roman" w:hAnsi="Times New Roman" w:cs="Times New Roman"/>
          <w:b/>
        </w:rPr>
        <w:t>2</w:t>
      </w:r>
      <w:r w:rsidR="00871F05" w:rsidRPr="003F4488">
        <w:rPr>
          <w:rFonts w:ascii="Times New Roman" w:hAnsi="Times New Roman" w:cs="Times New Roman"/>
          <w:b/>
        </w:rPr>
        <w:t>.</w:t>
      </w:r>
      <w:r w:rsidR="00400C80" w:rsidRPr="003F4488">
        <w:rPr>
          <w:rFonts w:ascii="Times New Roman" w:hAnsi="Times New Roman" w:cs="Times New Roman"/>
          <w:b/>
        </w:rPr>
        <w:t xml:space="preserve"> Liczba członków LGD</w:t>
      </w:r>
      <w:r w:rsidR="00331F1A" w:rsidRPr="003F4488">
        <w:rPr>
          <w:rFonts w:ascii="Times New Roman" w:hAnsi="Times New Roman" w:cs="Times New Roman"/>
          <w:b/>
        </w:rPr>
        <w:t xml:space="preserve"> ze względu na </w:t>
      </w:r>
      <w:r w:rsidR="00AB4B39" w:rsidRPr="003F4488">
        <w:rPr>
          <w:rFonts w:ascii="Times New Roman" w:hAnsi="Times New Roman" w:cs="Times New Roman"/>
          <w:b/>
        </w:rPr>
        <w:t>sektorowość</w:t>
      </w:r>
    </w:p>
    <w:tbl>
      <w:tblPr>
        <w:tblStyle w:val="redniecieniowanie2akcent11"/>
        <w:tblW w:w="91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69"/>
        <w:gridCol w:w="2976"/>
        <w:gridCol w:w="2835"/>
      </w:tblGrid>
      <w:tr w:rsidR="00E06183" w:rsidRPr="003F4488" w:rsidTr="00D80572">
        <w:trPr>
          <w:cnfStyle w:val="100000000000"/>
          <w:trHeight w:val="393"/>
          <w:jc w:val="center"/>
        </w:trPr>
        <w:tc>
          <w:tcPr>
            <w:cnfStyle w:val="001000000100"/>
            <w:tcW w:w="9180" w:type="dxa"/>
            <w:gridSpan w:val="3"/>
            <w:tcBorders>
              <w:top w:val="none" w:sz="0" w:space="0" w:color="auto"/>
              <w:left w:val="none" w:sz="0" w:space="0" w:color="auto"/>
              <w:bottom w:val="none" w:sz="0" w:space="0" w:color="auto"/>
              <w:right w:val="none" w:sz="0" w:space="0" w:color="auto"/>
            </w:tcBorders>
            <w:vAlign w:val="center"/>
            <w:hideMark/>
          </w:tcPr>
          <w:p w:rsidR="00E06183" w:rsidRPr="003F4488" w:rsidRDefault="00E06183" w:rsidP="00A7372E">
            <w:pPr>
              <w:jc w:val="center"/>
              <w:rPr>
                <w:rFonts w:ascii="Times New Roman" w:hAnsi="Times New Roman" w:cs="Times New Roman"/>
                <w:b w:val="0"/>
                <w:bCs w:val="0"/>
                <w:color w:val="000000"/>
              </w:rPr>
            </w:pPr>
            <w:r w:rsidRPr="003F4488">
              <w:rPr>
                <w:rFonts w:ascii="Times New Roman" w:hAnsi="Times New Roman" w:cs="Times New Roman"/>
                <w:color w:val="000000"/>
              </w:rPr>
              <w:t>Liczba członków LGD</w:t>
            </w:r>
          </w:p>
        </w:tc>
      </w:tr>
      <w:tr w:rsidR="00E05EF0" w:rsidRPr="003F4488" w:rsidTr="00D80572">
        <w:trPr>
          <w:cnfStyle w:val="000000100000"/>
          <w:trHeight w:val="456"/>
          <w:jc w:val="center"/>
        </w:trPr>
        <w:tc>
          <w:tcPr>
            <w:cnfStyle w:val="001000000000"/>
            <w:tcW w:w="3369" w:type="dxa"/>
            <w:tcBorders>
              <w:left w:val="none" w:sz="0" w:space="0" w:color="auto"/>
              <w:bottom w:val="none" w:sz="0" w:space="0" w:color="auto"/>
              <w:right w:val="none" w:sz="0" w:space="0" w:color="auto"/>
            </w:tcBorders>
            <w:shd w:val="clear" w:color="auto" w:fill="C6D9F1" w:themeFill="text2" w:themeFillTint="33"/>
            <w:vAlign w:val="center"/>
            <w:hideMark/>
          </w:tcPr>
          <w:p w:rsidR="00E05EF0" w:rsidRPr="003F4488" w:rsidRDefault="00E05EF0" w:rsidP="00A7372E">
            <w:pPr>
              <w:jc w:val="center"/>
              <w:rPr>
                <w:rFonts w:ascii="Times New Roman" w:hAnsi="Times New Roman" w:cs="Times New Roman"/>
                <w:bCs w:val="0"/>
                <w:color w:val="000000"/>
              </w:rPr>
            </w:pPr>
            <w:r w:rsidRPr="003F4488">
              <w:rPr>
                <w:rFonts w:ascii="Times New Roman" w:hAnsi="Times New Roman" w:cs="Times New Roman"/>
                <w:color w:val="000000"/>
              </w:rPr>
              <w:t>sektor publiczny</w:t>
            </w:r>
          </w:p>
        </w:tc>
        <w:tc>
          <w:tcPr>
            <w:tcW w:w="2976" w:type="dxa"/>
            <w:shd w:val="clear" w:color="auto" w:fill="C6D9F1" w:themeFill="text2" w:themeFillTint="33"/>
            <w:vAlign w:val="center"/>
            <w:hideMark/>
          </w:tcPr>
          <w:p w:rsidR="00E05EF0" w:rsidRPr="003F4488" w:rsidRDefault="00E05EF0" w:rsidP="00A7372E">
            <w:pPr>
              <w:jc w:val="center"/>
              <w:cnfStyle w:val="000000100000"/>
              <w:rPr>
                <w:rFonts w:ascii="Times New Roman" w:hAnsi="Times New Roman" w:cs="Times New Roman"/>
                <w:b/>
                <w:bCs/>
                <w:color w:val="000000"/>
              </w:rPr>
            </w:pPr>
            <w:r w:rsidRPr="003F4488">
              <w:rPr>
                <w:rFonts w:ascii="Times New Roman" w:hAnsi="Times New Roman" w:cs="Times New Roman"/>
                <w:b/>
                <w:bCs/>
                <w:color w:val="000000"/>
              </w:rPr>
              <w:t>sektor społeczny</w:t>
            </w:r>
          </w:p>
        </w:tc>
        <w:tc>
          <w:tcPr>
            <w:tcW w:w="2835" w:type="dxa"/>
            <w:shd w:val="clear" w:color="auto" w:fill="C6D9F1" w:themeFill="text2" w:themeFillTint="33"/>
            <w:vAlign w:val="center"/>
            <w:hideMark/>
          </w:tcPr>
          <w:p w:rsidR="00E05EF0" w:rsidRPr="003F4488" w:rsidRDefault="00E05EF0" w:rsidP="00A7372E">
            <w:pPr>
              <w:jc w:val="center"/>
              <w:cnfStyle w:val="000000100000"/>
              <w:rPr>
                <w:rFonts w:ascii="Times New Roman" w:hAnsi="Times New Roman" w:cs="Times New Roman"/>
                <w:b/>
                <w:bCs/>
                <w:color w:val="000000"/>
              </w:rPr>
            </w:pPr>
            <w:r w:rsidRPr="003F4488">
              <w:rPr>
                <w:rFonts w:ascii="Times New Roman" w:hAnsi="Times New Roman" w:cs="Times New Roman"/>
                <w:b/>
                <w:bCs/>
                <w:color w:val="000000"/>
              </w:rPr>
              <w:t>sektor gospodarczy</w:t>
            </w:r>
          </w:p>
        </w:tc>
      </w:tr>
      <w:tr w:rsidR="00E05EF0" w:rsidRPr="003F4488" w:rsidTr="00D80572">
        <w:trPr>
          <w:trHeight w:val="293"/>
          <w:jc w:val="center"/>
        </w:trPr>
        <w:tc>
          <w:tcPr>
            <w:cnfStyle w:val="001000000000"/>
            <w:tcW w:w="3369" w:type="dxa"/>
            <w:tcBorders>
              <w:left w:val="none" w:sz="0" w:space="0" w:color="auto"/>
              <w:bottom w:val="none" w:sz="0" w:space="0" w:color="auto"/>
              <w:right w:val="none" w:sz="0" w:space="0" w:color="auto"/>
            </w:tcBorders>
            <w:shd w:val="clear" w:color="auto" w:fill="548DD4" w:themeFill="text2" w:themeFillTint="99"/>
            <w:vAlign w:val="center"/>
            <w:hideMark/>
          </w:tcPr>
          <w:p w:rsidR="00E05EF0" w:rsidRPr="003F4488" w:rsidRDefault="00E05EF0" w:rsidP="00A7372E">
            <w:pPr>
              <w:jc w:val="center"/>
              <w:rPr>
                <w:rFonts w:ascii="Times New Roman" w:hAnsi="Times New Roman" w:cs="Times New Roman"/>
                <w:b w:val="0"/>
                <w:color w:val="000000"/>
              </w:rPr>
            </w:pPr>
            <w:r w:rsidRPr="003F4488">
              <w:rPr>
                <w:rFonts w:ascii="Times New Roman" w:hAnsi="Times New Roman" w:cs="Times New Roman"/>
                <w:b w:val="0"/>
                <w:color w:val="000000"/>
              </w:rPr>
              <w:t>16</w:t>
            </w:r>
          </w:p>
        </w:tc>
        <w:tc>
          <w:tcPr>
            <w:tcW w:w="2976" w:type="dxa"/>
            <w:shd w:val="clear" w:color="auto" w:fill="548DD4" w:themeFill="text2" w:themeFillTint="99"/>
            <w:vAlign w:val="center"/>
            <w:hideMark/>
          </w:tcPr>
          <w:p w:rsidR="00E05EF0" w:rsidRPr="003F4488" w:rsidRDefault="003D0487" w:rsidP="00A7372E">
            <w:pPr>
              <w:jc w:val="center"/>
              <w:cnfStyle w:val="000000000000"/>
              <w:rPr>
                <w:rFonts w:ascii="Times New Roman" w:hAnsi="Times New Roman" w:cs="Times New Roman"/>
                <w:color w:val="000000"/>
              </w:rPr>
            </w:pPr>
            <w:r w:rsidRPr="003F4488">
              <w:rPr>
                <w:rFonts w:ascii="Times New Roman" w:hAnsi="Times New Roman" w:cs="Times New Roman"/>
                <w:color w:val="000000"/>
              </w:rPr>
              <w:t>60</w:t>
            </w:r>
          </w:p>
        </w:tc>
        <w:tc>
          <w:tcPr>
            <w:tcW w:w="2835" w:type="dxa"/>
            <w:shd w:val="clear" w:color="auto" w:fill="548DD4" w:themeFill="text2" w:themeFillTint="99"/>
            <w:vAlign w:val="center"/>
            <w:hideMark/>
          </w:tcPr>
          <w:p w:rsidR="00E05EF0" w:rsidRPr="003F4488" w:rsidRDefault="003D0487" w:rsidP="00A7372E">
            <w:pPr>
              <w:jc w:val="center"/>
              <w:cnfStyle w:val="000000000000"/>
              <w:rPr>
                <w:rFonts w:ascii="Times New Roman" w:hAnsi="Times New Roman" w:cs="Times New Roman"/>
                <w:color w:val="000000"/>
              </w:rPr>
            </w:pPr>
            <w:r w:rsidRPr="003F4488">
              <w:rPr>
                <w:rFonts w:ascii="Times New Roman" w:hAnsi="Times New Roman" w:cs="Times New Roman"/>
                <w:color w:val="000000"/>
              </w:rPr>
              <w:t>8</w:t>
            </w:r>
          </w:p>
        </w:tc>
      </w:tr>
      <w:tr w:rsidR="00E05EF0" w:rsidRPr="003F4488" w:rsidTr="00D80572">
        <w:trPr>
          <w:cnfStyle w:val="000000100000"/>
          <w:trHeight w:val="293"/>
          <w:jc w:val="center"/>
        </w:trPr>
        <w:tc>
          <w:tcPr>
            <w:cnfStyle w:val="001000000000"/>
            <w:tcW w:w="3369" w:type="dxa"/>
            <w:tcBorders>
              <w:left w:val="none" w:sz="0" w:space="0" w:color="auto"/>
              <w:bottom w:val="none" w:sz="0" w:space="0" w:color="auto"/>
              <w:right w:val="none" w:sz="0" w:space="0" w:color="auto"/>
            </w:tcBorders>
            <w:shd w:val="clear" w:color="auto" w:fill="DBE5F1" w:themeFill="accent1" w:themeFillTint="33"/>
            <w:vAlign w:val="center"/>
            <w:hideMark/>
          </w:tcPr>
          <w:p w:rsidR="00E05EF0" w:rsidRPr="003F4488" w:rsidRDefault="003D0487" w:rsidP="00A7372E">
            <w:pPr>
              <w:jc w:val="center"/>
              <w:rPr>
                <w:rFonts w:ascii="Times New Roman" w:hAnsi="Times New Roman" w:cs="Times New Roman"/>
                <w:b w:val="0"/>
                <w:color w:val="000000"/>
              </w:rPr>
            </w:pPr>
            <w:r w:rsidRPr="003F4488">
              <w:rPr>
                <w:rFonts w:ascii="Times New Roman" w:hAnsi="Times New Roman" w:cs="Times New Roman"/>
                <w:b w:val="0"/>
                <w:color w:val="000000"/>
              </w:rPr>
              <w:t>19,</w:t>
            </w:r>
            <w:r w:rsidR="00E05EF0" w:rsidRPr="003F4488">
              <w:rPr>
                <w:rFonts w:ascii="Times New Roman" w:hAnsi="Times New Roman" w:cs="Times New Roman"/>
                <w:b w:val="0"/>
                <w:color w:val="000000"/>
              </w:rPr>
              <w:t>0</w:t>
            </w:r>
            <w:r w:rsidRPr="003F4488">
              <w:rPr>
                <w:rFonts w:ascii="Times New Roman" w:hAnsi="Times New Roman" w:cs="Times New Roman"/>
                <w:b w:val="0"/>
                <w:color w:val="000000"/>
              </w:rPr>
              <w:t>5</w:t>
            </w:r>
            <w:r w:rsidR="00E05EF0" w:rsidRPr="003F4488">
              <w:rPr>
                <w:rFonts w:ascii="Times New Roman" w:hAnsi="Times New Roman" w:cs="Times New Roman"/>
                <w:b w:val="0"/>
                <w:color w:val="000000"/>
              </w:rPr>
              <w:t>%</w:t>
            </w:r>
          </w:p>
        </w:tc>
        <w:tc>
          <w:tcPr>
            <w:tcW w:w="2976" w:type="dxa"/>
            <w:shd w:val="clear" w:color="auto" w:fill="DBE5F1" w:themeFill="accent1" w:themeFillTint="33"/>
            <w:vAlign w:val="center"/>
            <w:hideMark/>
          </w:tcPr>
          <w:p w:rsidR="00E05EF0" w:rsidRPr="003F4488" w:rsidRDefault="003114AC" w:rsidP="003D0487">
            <w:pPr>
              <w:jc w:val="center"/>
              <w:cnfStyle w:val="000000100000"/>
              <w:rPr>
                <w:rFonts w:ascii="Times New Roman" w:hAnsi="Times New Roman" w:cs="Times New Roman"/>
                <w:color w:val="000000"/>
              </w:rPr>
            </w:pPr>
            <w:r w:rsidRPr="003F4488">
              <w:rPr>
                <w:rFonts w:ascii="Times New Roman" w:hAnsi="Times New Roman" w:cs="Times New Roman"/>
                <w:color w:val="000000"/>
              </w:rPr>
              <w:t>7</w:t>
            </w:r>
            <w:r w:rsidR="003D0487" w:rsidRPr="003F4488">
              <w:rPr>
                <w:rFonts w:ascii="Times New Roman" w:hAnsi="Times New Roman" w:cs="Times New Roman"/>
                <w:color w:val="000000"/>
              </w:rPr>
              <w:t>1,43</w:t>
            </w:r>
            <w:r w:rsidR="00E05EF0" w:rsidRPr="003F4488">
              <w:rPr>
                <w:rFonts w:ascii="Times New Roman" w:hAnsi="Times New Roman" w:cs="Times New Roman"/>
                <w:color w:val="000000"/>
              </w:rPr>
              <w:t>%</w:t>
            </w:r>
          </w:p>
        </w:tc>
        <w:tc>
          <w:tcPr>
            <w:tcW w:w="2835" w:type="dxa"/>
            <w:shd w:val="clear" w:color="auto" w:fill="DBE5F1" w:themeFill="accent1" w:themeFillTint="33"/>
            <w:vAlign w:val="center"/>
            <w:hideMark/>
          </w:tcPr>
          <w:p w:rsidR="00E05EF0" w:rsidRPr="003F4488" w:rsidRDefault="003D0487" w:rsidP="00A7372E">
            <w:pPr>
              <w:jc w:val="center"/>
              <w:cnfStyle w:val="000000100000"/>
              <w:rPr>
                <w:rFonts w:ascii="Times New Roman" w:hAnsi="Times New Roman" w:cs="Times New Roman"/>
                <w:color w:val="000000"/>
              </w:rPr>
            </w:pPr>
            <w:r w:rsidRPr="003F4488">
              <w:rPr>
                <w:rFonts w:ascii="Times New Roman" w:hAnsi="Times New Roman" w:cs="Times New Roman"/>
                <w:color w:val="000000"/>
              </w:rPr>
              <w:t xml:space="preserve">9,52 </w:t>
            </w:r>
            <w:r w:rsidR="00E05EF0" w:rsidRPr="003F4488">
              <w:rPr>
                <w:rFonts w:ascii="Times New Roman" w:hAnsi="Times New Roman" w:cs="Times New Roman"/>
                <w:color w:val="000000"/>
              </w:rPr>
              <w:t>%</w:t>
            </w:r>
          </w:p>
        </w:tc>
      </w:tr>
    </w:tbl>
    <w:p w:rsidR="006239A8" w:rsidRPr="003F4488" w:rsidRDefault="003114AC" w:rsidP="002E2CDB">
      <w:pPr>
        <w:autoSpaceDE w:val="0"/>
        <w:autoSpaceDN w:val="0"/>
        <w:adjustRightInd w:val="0"/>
        <w:rPr>
          <w:rFonts w:ascii="Times New Roman" w:hAnsi="Times New Roman" w:cs="Times New Roman"/>
          <w:i/>
          <w:sz w:val="18"/>
          <w:szCs w:val="18"/>
        </w:rPr>
      </w:pPr>
      <w:r w:rsidRPr="003F4488">
        <w:rPr>
          <w:rFonts w:ascii="Times New Roman" w:hAnsi="Times New Roman" w:cs="Times New Roman"/>
          <w:b/>
          <w:sz w:val="18"/>
          <w:szCs w:val="18"/>
        </w:rPr>
        <w:t xml:space="preserve"> </w:t>
      </w:r>
      <w:r w:rsidR="006239A8" w:rsidRPr="003F4488">
        <w:rPr>
          <w:rFonts w:ascii="Times New Roman" w:hAnsi="Times New Roman" w:cs="Times New Roman"/>
          <w:i/>
          <w:sz w:val="18"/>
          <w:szCs w:val="18"/>
        </w:rPr>
        <w:t>Źródło: Opracowanie własne na bazie deklaracji członkowskich LGD</w:t>
      </w:r>
      <w:r w:rsidR="00F50D97" w:rsidRPr="003F4488">
        <w:rPr>
          <w:rFonts w:ascii="Times New Roman" w:hAnsi="Times New Roman" w:cs="Times New Roman"/>
          <w:i/>
          <w:sz w:val="18"/>
          <w:szCs w:val="18"/>
        </w:rPr>
        <w:t xml:space="preserve">, stan na dzień </w:t>
      </w:r>
      <w:r w:rsidR="003D0487" w:rsidRPr="003F4488">
        <w:rPr>
          <w:rFonts w:ascii="Times New Roman" w:hAnsi="Times New Roman" w:cs="Times New Roman"/>
          <w:i/>
          <w:sz w:val="18"/>
          <w:szCs w:val="18"/>
        </w:rPr>
        <w:t>26.11.2015</w:t>
      </w:r>
    </w:p>
    <w:p w:rsidR="00AE29ED" w:rsidRPr="003F4488" w:rsidRDefault="00EA430A" w:rsidP="00954709">
      <w:pPr>
        <w:spacing w:line="360" w:lineRule="auto"/>
        <w:jc w:val="both"/>
        <w:rPr>
          <w:rFonts w:ascii="Times New Roman" w:hAnsi="Times New Roman" w:cs="Times New Roman"/>
          <w:color w:val="1F497D" w:themeColor="text2"/>
        </w:rPr>
      </w:pPr>
      <w:r w:rsidRPr="003F4488">
        <w:rPr>
          <w:rStyle w:val="Teksttreci"/>
          <w:rFonts w:eastAsia="Calibri"/>
          <w:b/>
          <w:color w:val="1F497D" w:themeColor="text2"/>
          <w:sz w:val="22"/>
          <w:szCs w:val="22"/>
        </w:rPr>
        <w:lastRenderedPageBreak/>
        <w:t>5. Opis składu organu decyzyjnego</w:t>
      </w:r>
      <w:r w:rsidR="00F5606D" w:rsidRPr="003F4488">
        <w:rPr>
          <w:rStyle w:val="Teksttreci"/>
          <w:rFonts w:eastAsia="Calibri"/>
          <w:b/>
          <w:color w:val="1F497D" w:themeColor="text2"/>
          <w:sz w:val="22"/>
          <w:szCs w:val="22"/>
        </w:rPr>
        <w:t xml:space="preserve"> i</w:t>
      </w:r>
      <w:r w:rsidRPr="003F4488">
        <w:rPr>
          <w:rStyle w:val="Teksttreci"/>
          <w:rFonts w:eastAsia="Calibri"/>
          <w:b/>
          <w:color w:val="1F497D" w:themeColor="text2"/>
          <w:sz w:val="22"/>
          <w:szCs w:val="22"/>
        </w:rPr>
        <w:t xml:space="preserve"> </w:t>
      </w:r>
      <w:r w:rsidR="00F5606D" w:rsidRPr="003F4488">
        <w:rPr>
          <w:rStyle w:val="Teksttreci"/>
          <w:rFonts w:eastAsia="Calibri"/>
          <w:b/>
          <w:color w:val="1F497D" w:themeColor="text2"/>
          <w:sz w:val="22"/>
          <w:szCs w:val="22"/>
        </w:rPr>
        <w:t>c</w:t>
      </w:r>
      <w:r w:rsidR="00F5606D" w:rsidRPr="003F4488">
        <w:rPr>
          <w:rFonts w:ascii="Times New Roman" w:hAnsi="Times New Roman" w:cs="Times New Roman"/>
          <w:b/>
          <w:color w:val="1F497D" w:themeColor="text2"/>
        </w:rPr>
        <w:t>harakterystyka procesu decyzyjnego.</w:t>
      </w:r>
    </w:p>
    <w:p w:rsidR="00E867B1" w:rsidRPr="003F4488" w:rsidRDefault="00D15B7F" w:rsidP="002261D2">
      <w:pPr>
        <w:spacing w:after="0" w:line="240" w:lineRule="auto"/>
        <w:ind w:firstLine="708"/>
        <w:jc w:val="both"/>
        <w:rPr>
          <w:rFonts w:ascii="Times New Roman" w:hAnsi="Times New Roman" w:cs="Times New Roman"/>
        </w:rPr>
      </w:pPr>
      <w:r w:rsidRPr="003F4488">
        <w:rPr>
          <w:rFonts w:ascii="Times New Roman" w:hAnsi="Times New Roman" w:cs="Times New Roman"/>
        </w:rPr>
        <w:t xml:space="preserve">Organem decyzyjnym Stowarzyszenia jest </w:t>
      </w:r>
      <w:r w:rsidRPr="003F4488">
        <w:rPr>
          <w:rFonts w:ascii="Times New Roman" w:hAnsi="Times New Roman" w:cs="Times New Roman"/>
          <w:b/>
        </w:rPr>
        <w:t>Rada.</w:t>
      </w:r>
      <w:r w:rsidRPr="003F4488">
        <w:rPr>
          <w:rFonts w:ascii="Times New Roman" w:hAnsi="Times New Roman" w:cs="Times New Roman"/>
        </w:rPr>
        <w:t xml:space="preserve"> Rada jest wybierana przez Walne Zebranie Członków LGD spośród członków tego zebrania w głosowaniu jawnym. W skład Rady wchodzą przedstawiciele trzech sektorów: społecznego, gospodarczego i publicznego</w:t>
      </w:r>
      <w:r w:rsidR="00D031CA" w:rsidRPr="003F4488">
        <w:rPr>
          <w:rFonts w:ascii="Times New Roman" w:hAnsi="Times New Roman" w:cs="Times New Roman"/>
        </w:rPr>
        <w:t>.</w:t>
      </w:r>
      <w:r w:rsidRPr="003F4488">
        <w:rPr>
          <w:rFonts w:ascii="Times New Roman" w:hAnsi="Times New Roman" w:cs="Times New Roman"/>
        </w:rPr>
        <w:t xml:space="preserve"> </w:t>
      </w:r>
    </w:p>
    <w:p w:rsidR="00EA430A" w:rsidRPr="003F4488" w:rsidRDefault="00EA430A" w:rsidP="002261D2">
      <w:pPr>
        <w:pStyle w:val="NormalnyWeb"/>
        <w:spacing w:before="0" w:after="0"/>
        <w:ind w:left="66" w:firstLine="501"/>
        <w:jc w:val="both"/>
        <w:rPr>
          <w:rFonts w:ascii="Times New Roman" w:hAnsi="Times New Roman" w:cs="Times New Roman"/>
          <w:color w:val="000000" w:themeColor="text1"/>
          <w:sz w:val="22"/>
          <w:szCs w:val="22"/>
        </w:rPr>
      </w:pPr>
      <w:r w:rsidRPr="003F4488">
        <w:rPr>
          <w:rFonts w:ascii="Times New Roman" w:hAnsi="Times New Roman" w:cs="Times New Roman"/>
          <w:color w:val="auto"/>
          <w:sz w:val="22"/>
          <w:szCs w:val="22"/>
          <w:lang w:eastAsia="pl-PL"/>
        </w:rPr>
        <w:t xml:space="preserve">Zgodnie z zapisami statutu LGD Rada może liczyć od </w:t>
      </w:r>
      <w:r w:rsidR="000D787D" w:rsidRPr="003F4488">
        <w:rPr>
          <w:rFonts w:ascii="Times New Roman" w:hAnsi="Times New Roman" w:cs="Times New Roman"/>
          <w:color w:val="auto"/>
          <w:sz w:val="22"/>
          <w:szCs w:val="22"/>
          <w:lang w:eastAsia="pl-PL"/>
        </w:rPr>
        <w:t>7</w:t>
      </w:r>
      <w:r w:rsidRPr="003F4488">
        <w:rPr>
          <w:rFonts w:ascii="Times New Roman" w:hAnsi="Times New Roman" w:cs="Times New Roman"/>
          <w:color w:val="auto"/>
          <w:sz w:val="22"/>
          <w:szCs w:val="22"/>
          <w:lang w:eastAsia="pl-PL"/>
        </w:rPr>
        <w:t xml:space="preserve"> do 11 członków. W drodze uchwały Walne Zebranie określiło konkretną liczbę członków organu decyzyjnego LGD. Na Walnym Zebraniu w dniu </w:t>
      </w:r>
      <w:r w:rsidR="00DA29D4" w:rsidRPr="003F4488">
        <w:rPr>
          <w:rFonts w:ascii="Times New Roman" w:hAnsi="Times New Roman" w:cs="Times New Roman"/>
          <w:color w:val="auto"/>
          <w:sz w:val="22"/>
          <w:szCs w:val="22"/>
          <w:lang w:eastAsia="pl-PL"/>
        </w:rPr>
        <w:t>26</w:t>
      </w:r>
      <w:r w:rsidRPr="003F4488">
        <w:rPr>
          <w:rFonts w:ascii="Times New Roman" w:hAnsi="Times New Roman" w:cs="Times New Roman"/>
          <w:color w:val="auto"/>
          <w:sz w:val="22"/>
          <w:szCs w:val="22"/>
          <w:lang w:eastAsia="pl-PL"/>
        </w:rPr>
        <w:t xml:space="preserve"> stycznia 2015r. Walne Zebranie Członków podjęło uchwałę nr 6/2015</w:t>
      </w:r>
      <w:r w:rsidR="006464D4" w:rsidRPr="003F4488">
        <w:rPr>
          <w:rFonts w:ascii="Times New Roman" w:hAnsi="Times New Roman" w:cs="Times New Roman"/>
          <w:color w:val="auto"/>
          <w:sz w:val="22"/>
          <w:szCs w:val="22"/>
          <w:lang w:eastAsia="pl-PL"/>
        </w:rPr>
        <w:t xml:space="preserve"> w której określono</w:t>
      </w:r>
      <w:r w:rsidRPr="003F4488">
        <w:rPr>
          <w:rFonts w:ascii="Times New Roman" w:hAnsi="Times New Roman" w:cs="Times New Roman"/>
          <w:color w:val="auto"/>
          <w:sz w:val="22"/>
          <w:szCs w:val="22"/>
          <w:lang w:eastAsia="pl-PL"/>
        </w:rPr>
        <w:t xml:space="preserve"> liczbę członków organu decyzyjnego. </w:t>
      </w:r>
      <w:r w:rsidRPr="003F4488">
        <w:rPr>
          <w:rFonts w:ascii="Times New Roman" w:hAnsi="Times New Roman" w:cs="Times New Roman"/>
          <w:color w:val="auto"/>
          <w:sz w:val="22"/>
          <w:szCs w:val="22"/>
        </w:rPr>
        <w:t>W skład organu decyzyjnego LGD wchodzi 11 członków. W wyniku przeprowadzonych wyborów do Rady wybrano 11 osób.</w:t>
      </w:r>
      <w:r w:rsidR="003B778F" w:rsidRPr="003F4488">
        <w:rPr>
          <w:rFonts w:ascii="Times New Roman" w:hAnsi="Times New Roman" w:cs="Times New Roman"/>
          <w:color w:val="auto"/>
          <w:sz w:val="22"/>
          <w:szCs w:val="22"/>
        </w:rPr>
        <w:t xml:space="preserve"> </w:t>
      </w:r>
      <w:r w:rsidR="00C151B5" w:rsidRPr="003F4488">
        <w:rPr>
          <w:rFonts w:ascii="Times New Roman" w:hAnsi="Times New Roman" w:cs="Times New Roman"/>
          <w:color w:val="000000" w:themeColor="text1"/>
          <w:sz w:val="22"/>
          <w:szCs w:val="22"/>
        </w:rPr>
        <w:t>W wyniku rezygnacji 4</w:t>
      </w:r>
      <w:r w:rsidR="003B778F" w:rsidRPr="003F4488">
        <w:rPr>
          <w:rFonts w:ascii="Times New Roman" w:hAnsi="Times New Roman" w:cs="Times New Roman"/>
          <w:color w:val="000000" w:themeColor="text1"/>
          <w:sz w:val="22"/>
          <w:szCs w:val="22"/>
        </w:rPr>
        <w:t xml:space="preserve"> członków Rady </w:t>
      </w:r>
      <w:r w:rsidR="00A010F9" w:rsidRPr="003F4488">
        <w:rPr>
          <w:rFonts w:ascii="Times New Roman" w:hAnsi="Times New Roman" w:cs="Times New Roman"/>
          <w:color w:val="000000" w:themeColor="text1"/>
          <w:sz w:val="22"/>
          <w:szCs w:val="22"/>
        </w:rPr>
        <w:t xml:space="preserve">LGD </w:t>
      </w:r>
      <w:r w:rsidR="003B778F" w:rsidRPr="003F4488">
        <w:rPr>
          <w:rFonts w:ascii="Times New Roman" w:hAnsi="Times New Roman" w:cs="Times New Roman"/>
          <w:color w:val="000000" w:themeColor="text1"/>
          <w:sz w:val="22"/>
          <w:szCs w:val="22"/>
        </w:rPr>
        <w:t xml:space="preserve">w dniu 21 grudnia 2015 roku podczas Walnego Zebrania Członków LGD dokonano uzupełnienia </w:t>
      </w:r>
      <w:r w:rsidRPr="003F4488">
        <w:rPr>
          <w:rFonts w:ascii="Times New Roman" w:hAnsi="Times New Roman" w:cs="Times New Roman"/>
          <w:color w:val="000000" w:themeColor="text1"/>
          <w:sz w:val="22"/>
          <w:szCs w:val="22"/>
        </w:rPr>
        <w:t xml:space="preserve"> </w:t>
      </w:r>
      <w:r w:rsidR="00A010F9" w:rsidRPr="003F4488">
        <w:rPr>
          <w:rFonts w:ascii="Times New Roman" w:hAnsi="Times New Roman" w:cs="Times New Roman"/>
          <w:color w:val="000000" w:themeColor="text1"/>
          <w:sz w:val="22"/>
          <w:szCs w:val="22"/>
        </w:rPr>
        <w:t>składu Rady</w:t>
      </w:r>
      <w:r w:rsidR="003B778F" w:rsidRPr="003F4488">
        <w:rPr>
          <w:rFonts w:ascii="Times New Roman" w:hAnsi="Times New Roman" w:cs="Times New Roman"/>
          <w:color w:val="000000" w:themeColor="text1"/>
          <w:sz w:val="22"/>
          <w:szCs w:val="22"/>
        </w:rPr>
        <w:t>.</w:t>
      </w:r>
    </w:p>
    <w:p w:rsidR="00384D7A" w:rsidRPr="003F4488" w:rsidRDefault="00384D7A" w:rsidP="002261D2">
      <w:pPr>
        <w:spacing w:after="0" w:line="240" w:lineRule="auto"/>
        <w:ind w:firstLine="567"/>
        <w:jc w:val="both"/>
        <w:rPr>
          <w:rStyle w:val="Teksttreci"/>
          <w:rFonts w:eastAsia="Calibri"/>
          <w:sz w:val="22"/>
          <w:szCs w:val="22"/>
        </w:rPr>
      </w:pPr>
      <w:r w:rsidRPr="003F4488">
        <w:rPr>
          <w:rFonts w:ascii="Times New Roman" w:hAnsi="Times New Roman" w:cs="Times New Roman"/>
          <w:color w:val="000000" w:themeColor="text1"/>
        </w:rPr>
        <w:t xml:space="preserve">W strukturze Rady Lokalnej Grupy Działania Stowarzyszenie „Partnerstwo dla Ziemi Niżańskiej” </w:t>
      </w:r>
      <w:r w:rsidRPr="003F4488">
        <w:rPr>
          <w:rFonts w:ascii="Times New Roman" w:hAnsi="Times New Roman" w:cs="Times New Roman"/>
          <w:b/>
          <w:color w:val="000000" w:themeColor="text1"/>
          <w:u w:val="single"/>
        </w:rPr>
        <w:t>27,27%</w:t>
      </w:r>
      <w:r w:rsidR="006464D4" w:rsidRPr="003F4488">
        <w:rPr>
          <w:rFonts w:ascii="Times New Roman" w:hAnsi="Times New Roman" w:cs="Times New Roman"/>
          <w:color w:val="000000" w:themeColor="text1"/>
        </w:rPr>
        <w:t xml:space="preserve"> </w:t>
      </w:r>
      <w:r w:rsidRPr="003F4488">
        <w:rPr>
          <w:rFonts w:ascii="Times New Roman" w:hAnsi="Times New Roman" w:cs="Times New Roman"/>
          <w:color w:val="000000" w:themeColor="text1"/>
        </w:rPr>
        <w:t>stanowią prze</w:t>
      </w:r>
      <w:r w:rsidR="006464D4" w:rsidRPr="003F4488">
        <w:rPr>
          <w:rFonts w:ascii="Times New Roman" w:hAnsi="Times New Roman" w:cs="Times New Roman"/>
          <w:color w:val="000000" w:themeColor="text1"/>
        </w:rPr>
        <w:t xml:space="preserve">dstawiciele </w:t>
      </w:r>
      <w:r w:rsidR="006464D4" w:rsidRPr="003F4488">
        <w:rPr>
          <w:rFonts w:ascii="Times New Roman" w:hAnsi="Times New Roman" w:cs="Times New Roman"/>
          <w:b/>
          <w:color w:val="000000" w:themeColor="text1"/>
          <w:u w:val="single"/>
        </w:rPr>
        <w:t>sektora publicznego i</w:t>
      </w:r>
      <w:r w:rsidRPr="003F4488">
        <w:rPr>
          <w:rFonts w:ascii="Times New Roman" w:hAnsi="Times New Roman" w:cs="Times New Roman"/>
          <w:b/>
          <w:color w:val="000000" w:themeColor="text1"/>
          <w:u w:val="single"/>
        </w:rPr>
        <w:t xml:space="preserve"> gospodarczego</w:t>
      </w:r>
      <w:r w:rsidRPr="003F4488">
        <w:rPr>
          <w:rFonts w:ascii="Times New Roman" w:hAnsi="Times New Roman" w:cs="Times New Roman"/>
          <w:color w:val="000000" w:themeColor="text1"/>
        </w:rPr>
        <w:t xml:space="preserve">.  Przedstawicieli </w:t>
      </w:r>
      <w:r w:rsidRPr="003F4488">
        <w:rPr>
          <w:rFonts w:ascii="Times New Roman" w:hAnsi="Times New Roman" w:cs="Times New Roman"/>
          <w:b/>
          <w:color w:val="000000" w:themeColor="text1"/>
          <w:u w:val="single"/>
        </w:rPr>
        <w:t>sektora społecznego</w:t>
      </w:r>
      <w:r w:rsidRPr="003F4488">
        <w:rPr>
          <w:rFonts w:ascii="Times New Roman" w:hAnsi="Times New Roman" w:cs="Times New Roman"/>
          <w:color w:val="000000" w:themeColor="text1"/>
        </w:rPr>
        <w:t xml:space="preserve"> stanowią największy procent w</w:t>
      </w:r>
      <w:r w:rsidR="006464D4" w:rsidRPr="003F4488">
        <w:rPr>
          <w:rFonts w:ascii="Times New Roman" w:hAnsi="Times New Roman" w:cs="Times New Roman"/>
          <w:color w:val="000000" w:themeColor="text1"/>
        </w:rPr>
        <w:t xml:space="preserve"> strukturze organu decyzyjnego - </w:t>
      </w:r>
      <w:r w:rsidR="00E958FB" w:rsidRPr="003F4488">
        <w:rPr>
          <w:rFonts w:ascii="Times New Roman" w:hAnsi="Times New Roman" w:cs="Times New Roman"/>
          <w:b/>
          <w:color w:val="000000" w:themeColor="text1"/>
        </w:rPr>
        <w:t>45,45</w:t>
      </w:r>
      <w:r w:rsidRPr="003F4488">
        <w:rPr>
          <w:rFonts w:ascii="Times New Roman" w:hAnsi="Times New Roman" w:cs="Times New Roman"/>
          <w:b/>
          <w:color w:val="000000" w:themeColor="text1"/>
        </w:rPr>
        <w:t xml:space="preserve"> %.</w:t>
      </w:r>
      <w:r w:rsidRPr="003F4488">
        <w:rPr>
          <w:rFonts w:ascii="Times New Roman" w:hAnsi="Times New Roman" w:cs="Times New Roman"/>
          <w:color w:val="000000" w:themeColor="text1"/>
        </w:rPr>
        <w:t xml:space="preserve"> Lokalna</w:t>
      </w:r>
      <w:r w:rsidRPr="003F4488">
        <w:rPr>
          <w:rFonts w:ascii="Times New Roman" w:hAnsi="Times New Roman" w:cs="Times New Roman"/>
        </w:rPr>
        <w:t xml:space="preserve"> Grupa Działania Stowarzyszenie „Partnerstwo dla Ziemi Niżańskiej” spełnia więc wymóg mówiący, że</w:t>
      </w:r>
      <w:r w:rsidRPr="003F4488">
        <w:rPr>
          <w:rStyle w:val="Teksttreci"/>
          <w:rFonts w:eastAsia="Calibri"/>
          <w:sz w:val="22"/>
          <w:szCs w:val="22"/>
        </w:rPr>
        <w:t xml:space="preserve"> władze publiczne, ani żadna pojedyncza grupa interesu, nie mogą mieć więcej niż 49% praw głosu w podejmowaniu decyzji przez organ decyzyjny. </w:t>
      </w:r>
    </w:p>
    <w:p w:rsidR="00384D7A" w:rsidRPr="003F4488" w:rsidRDefault="00384D7A" w:rsidP="002261D2">
      <w:pPr>
        <w:spacing w:after="0" w:line="240" w:lineRule="auto"/>
        <w:ind w:firstLine="567"/>
        <w:jc w:val="both"/>
        <w:rPr>
          <w:rFonts w:ascii="Times New Roman" w:hAnsi="Times New Roman" w:cs="Times New Roman"/>
          <w:color w:val="000000" w:themeColor="text1"/>
        </w:rPr>
      </w:pPr>
      <w:r w:rsidRPr="003F4488">
        <w:rPr>
          <w:rFonts w:ascii="Times New Roman" w:hAnsi="Times New Roman" w:cs="Times New Roman"/>
          <w:color w:val="000000" w:themeColor="text1"/>
        </w:rPr>
        <w:t>Lokalna Grupa Działania Stowarzyszenie „Partnerstwo dla Ziemi Niżańskiej” spełnia także wymóg mówiący o zakazie łączenia funkcji w radzie z funkcją w zarządzie lub organie kontroli, co oznacza że jedna osoba będąca członkiem LGD jest członkiem wyłącznie jednego z organów LGD</w:t>
      </w:r>
      <w:r w:rsidR="00D031CA" w:rsidRPr="003F4488">
        <w:rPr>
          <w:rFonts w:ascii="Times New Roman" w:hAnsi="Times New Roman" w:cs="Times New Roman"/>
          <w:color w:val="000000" w:themeColor="text1"/>
        </w:rPr>
        <w:t>.</w:t>
      </w:r>
    </w:p>
    <w:p w:rsidR="002261D2" w:rsidRPr="003F4488" w:rsidRDefault="00384D7A" w:rsidP="002261D2">
      <w:pPr>
        <w:spacing w:line="240" w:lineRule="auto"/>
        <w:ind w:firstLine="708"/>
        <w:jc w:val="both"/>
        <w:rPr>
          <w:rFonts w:ascii="Times New Roman" w:hAnsi="Times New Roman" w:cs="Times New Roman"/>
        </w:rPr>
      </w:pPr>
      <w:r w:rsidRPr="003F4488">
        <w:rPr>
          <w:rFonts w:ascii="Times New Roman" w:hAnsi="Times New Roman" w:cs="Times New Roman"/>
        </w:rPr>
        <w:t>Rada obraduje na posiedzeniach zwoływanych przez Przewodniczącego Rady w miarę potrzeb wynikających z</w:t>
      </w:r>
      <w:r w:rsidR="00D80572" w:rsidRPr="003F4488">
        <w:rPr>
          <w:rFonts w:ascii="Times New Roman" w:hAnsi="Times New Roman" w:cs="Times New Roman"/>
        </w:rPr>
        <w:t> </w:t>
      </w:r>
      <w:r w:rsidRPr="003F4488">
        <w:rPr>
          <w:rFonts w:ascii="Times New Roman" w:hAnsi="Times New Roman" w:cs="Times New Roman"/>
        </w:rPr>
        <w:t xml:space="preserve">ogłaszanych przez LGD konkursów. </w:t>
      </w:r>
      <w:r w:rsidR="006464D4" w:rsidRPr="003F4488">
        <w:rPr>
          <w:rFonts w:ascii="Times New Roman" w:eastAsia="Times New Roman" w:hAnsi="Times New Roman" w:cs="Times New Roman"/>
        </w:rPr>
        <w:t xml:space="preserve">Jest jedynym organem w strukturze  LGD </w:t>
      </w:r>
      <w:r w:rsidRPr="003F4488">
        <w:rPr>
          <w:rFonts w:ascii="Times New Roman" w:eastAsia="Times New Roman" w:hAnsi="Times New Roman" w:cs="Times New Roman"/>
        </w:rPr>
        <w:t xml:space="preserve">odpowiedzialnym za ocenę i wybór wniosków o dofinansowanie składanych w drodze konkursów w ramach wdrażanej przez Stowarzyszenie Lokalnej Strategii Rozwoju. </w:t>
      </w:r>
      <w:r w:rsidR="006464D4" w:rsidRPr="003F4488">
        <w:rPr>
          <w:rFonts w:ascii="Times New Roman" w:hAnsi="Times New Roman" w:cs="Times New Roman"/>
        </w:rPr>
        <w:t>Posiedzenia Rady są jawne, a dokumentacja z przeprowadzanej oceny jest</w:t>
      </w:r>
      <w:r w:rsidR="00700CD2" w:rsidRPr="003F4488">
        <w:rPr>
          <w:rFonts w:ascii="Times New Roman" w:hAnsi="Times New Roman" w:cs="Times New Roman"/>
        </w:rPr>
        <w:t xml:space="preserve"> udostępniana w biurze LGD zgodnie z regulaminem pracy biura.</w:t>
      </w:r>
    </w:p>
    <w:p w:rsidR="00293FF7" w:rsidRPr="003F4488" w:rsidRDefault="0084791D" w:rsidP="00293FF7">
      <w:pPr>
        <w:spacing w:line="240" w:lineRule="auto"/>
        <w:jc w:val="both"/>
        <w:rPr>
          <w:rFonts w:ascii="Times New Roman" w:hAnsi="Times New Roman" w:cs="Times New Roman"/>
          <w:b/>
          <w:color w:val="1F497D" w:themeColor="text2"/>
        </w:rPr>
      </w:pPr>
      <w:r w:rsidRPr="003F4488">
        <w:rPr>
          <w:rFonts w:ascii="Times New Roman" w:hAnsi="Times New Roman" w:cs="Times New Roman"/>
          <w:b/>
          <w:color w:val="1F497D" w:themeColor="text2"/>
        </w:rPr>
        <w:t>6</w:t>
      </w:r>
      <w:r w:rsidR="00293FF7" w:rsidRPr="003F4488">
        <w:rPr>
          <w:rFonts w:ascii="Times New Roman" w:hAnsi="Times New Roman" w:cs="Times New Roman"/>
          <w:b/>
          <w:color w:val="1F497D" w:themeColor="text2"/>
        </w:rPr>
        <w:t>.  Dokumenty regulujące funkcjonowanie LGD.</w:t>
      </w:r>
    </w:p>
    <w:p w:rsidR="00AE179F" w:rsidRPr="003F4488" w:rsidRDefault="006E38FD" w:rsidP="00B07861">
      <w:pPr>
        <w:spacing w:after="0" w:line="240" w:lineRule="auto"/>
        <w:ind w:firstLine="426"/>
        <w:jc w:val="both"/>
        <w:rPr>
          <w:rFonts w:ascii="Times New Roman" w:hAnsi="Times New Roman" w:cs="Times New Roman"/>
        </w:rPr>
      </w:pPr>
      <w:r w:rsidRPr="003F4488">
        <w:rPr>
          <w:rFonts w:ascii="Times New Roman" w:hAnsi="Times New Roman" w:cs="Times New Roman"/>
        </w:rPr>
        <w:t xml:space="preserve">    </w:t>
      </w:r>
      <w:r w:rsidR="00AE179F" w:rsidRPr="003F4488">
        <w:rPr>
          <w:rFonts w:ascii="Times New Roman" w:hAnsi="Times New Roman" w:cs="Times New Roman"/>
        </w:rPr>
        <w:t xml:space="preserve">Podstawowym dokumentem regulującym zasady działania LGD </w:t>
      </w:r>
      <w:r w:rsidR="003B6F58" w:rsidRPr="003F4488">
        <w:rPr>
          <w:rFonts w:ascii="Times New Roman" w:hAnsi="Times New Roman" w:cs="Times New Roman"/>
        </w:rPr>
        <w:t xml:space="preserve">Stowarzyszenie „Partnerstwo dla Ziemi Niżańskiej” </w:t>
      </w:r>
      <w:r w:rsidR="00AE179F" w:rsidRPr="003F4488">
        <w:rPr>
          <w:rFonts w:ascii="Times New Roman" w:hAnsi="Times New Roman" w:cs="Times New Roman"/>
        </w:rPr>
        <w:t xml:space="preserve">jest </w:t>
      </w:r>
      <w:r w:rsidR="00AE179F" w:rsidRPr="003F4488">
        <w:rPr>
          <w:rFonts w:ascii="Times New Roman" w:hAnsi="Times New Roman" w:cs="Times New Roman"/>
          <w:b/>
        </w:rPr>
        <w:t>Statut</w:t>
      </w:r>
      <w:r w:rsidR="00AE179F" w:rsidRPr="003F4488">
        <w:rPr>
          <w:rFonts w:ascii="Times New Roman" w:hAnsi="Times New Roman" w:cs="Times New Roman"/>
        </w:rPr>
        <w:t>, który określa zakres uregulowań zgodnie z ustawą prawo o</w:t>
      </w:r>
      <w:r w:rsidR="003B6F58" w:rsidRPr="003F4488">
        <w:rPr>
          <w:rFonts w:ascii="Times New Roman" w:hAnsi="Times New Roman" w:cs="Times New Roman"/>
        </w:rPr>
        <w:t> </w:t>
      </w:r>
      <w:r w:rsidR="00AE179F" w:rsidRPr="003F4488">
        <w:rPr>
          <w:rFonts w:ascii="Times New Roman" w:hAnsi="Times New Roman" w:cs="Times New Roman"/>
        </w:rPr>
        <w:t>stowarzyszeniach ora</w:t>
      </w:r>
      <w:r w:rsidR="00665F54" w:rsidRPr="003F4488">
        <w:rPr>
          <w:rFonts w:ascii="Times New Roman" w:hAnsi="Times New Roman" w:cs="Times New Roman"/>
        </w:rPr>
        <w:t>z ustawą o</w:t>
      </w:r>
      <w:r w:rsidR="00D80572" w:rsidRPr="003F4488">
        <w:rPr>
          <w:rFonts w:ascii="Times New Roman" w:hAnsi="Times New Roman" w:cs="Times New Roman"/>
        </w:rPr>
        <w:t> </w:t>
      </w:r>
      <w:r w:rsidR="00665F54" w:rsidRPr="003F4488">
        <w:rPr>
          <w:rFonts w:ascii="Times New Roman" w:hAnsi="Times New Roman" w:cs="Times New Roman"/>
        </w:rPr>
        <w:t>rozwoju lokalnym z udziałem lokalnej społeczności.</w:t>
      </w:r>
      <w:r w:rsidR="00811EBB" w:rsidRPr="003F4488">
        <w:rPr>
          <w:rFonts w:ascii="Times New Roman" w:hAnsi="Times New Roman" w:cs="Times New Roman"/>
        </w:rPr>
        <w:t xml:space="preserve"> </w:t>
      </w:r>
      <w:r w:rsidR="00AE179F" w:rsidRPr="003F4488">
        <w:rPr>
          <w:rFonts w:ascii="Times New Roman" w:hAnsi="Times New Roman" w:cs="Times New Roman"/>
        </w:rPr>
        <w:t>Statut reguluje</w:t>
      </w:r>
      <w:r w:rsidR="00811EBB" w:rsidRPr="003F4488">
        <w:rPr>
          <w:rFonts w:ascii="Times New Roman" w:hAnsi="Times New Roman" w:cs="Times New Roman"/>
        </w:rPr>
        <w:t xml:space="preserve"> </w:t>
      </w:r>
      <w:r w:rsidR="004A37B5" w:rsidRPr="003F4488">
        <w:rPr>
          <w:rFonts w:ascii="Times New Roman" w:hAnsi="Times New Roman" w:cs="Times New Roman"/>
        </w:rPr>
        <w:t xml:space="preserve">kwestie związane z </w:t>
      </w:r>
      <w:r w:rsidR="003B6F58" w:rsidRPr="003F4488">
        <w:rPr>
          <w:rFonts w:ascii="Times New Roman" w:hAnsi="Times New Roman" w:cs="Times New Roman"/>
        </w:rPr>
        <w:t>wskazanie</w:t>
      </w:r>
      <w:r w:rsidR="004A37B5" w:rsidRPr="003F4488">
        <w:rPr>
          <w:rFonts w:ascii="Times New Roman" w:hAnsi="Times New Roman" w:cs="Times New Roman"/>
        </w:rPr>
        <w:t>m</w:t>
      </w:r>
      <w:r w:rsidR="00AE179F" w:rsidRPr="003F4488">
        <w:rPr>
          <w:rFonts w:ascii="Times New Roman" w:hAnsi="Times New Roman" w:cs="Times New Roman"/>
        </w:rPr>
        <w:t xml:space="preserve"> organ</w:t>
      </w:r>
      <w:r w:rsidR="004A37B5" w:rsidRPr="003F4488">
        <w:rPr>
          <w:rFonts w:ascii="Times New Roman" w:hAnsi="Times New Roman" w:cs="Times New Roman"/>
        </w:rPr>
        <w:t>u nadzoru;</w:t>
      </w:r>
      <w:r w:rsidR="00AE179F" w:rsidRPr="003F4488">
        <w:rPr>
          <w:rFonts w:ascii="Times New Roman" w:hAnsi="Times New Roman" w:cs="Times New Roman"/>
        </w:rPr>
        <w:t xml:space="preserve"> </w:t>
      </w:r>
      <w:r w:rsidR="003B6F58" w:rsidRPr="003F4488">
        <w:rPr>
          <w:rFonts w:ascii="Times New Roman" w:hAnsi="Times New Roman" w:cs="Times New Roman"/>
        </w:rPr>
        <w:t xml:space="preserve">organu </w:t>
      </w:r>
      <w:r w:rsidR="00AE179F" w:rsidRPr="003F4488">
        <w:rPr>
          <w:rFonts w:ascii="Times New Roman" w:hAnsi="Times New Roman" w:cs="Times New Roman"/>
        </w:rPr>
        <w:t>odpowiedzialnego za wybór operacji oraz szczegółowe określenie jego kompetencji i zasad reprezentatywn</w:t>
      </w:r>
      <w:r w:rsidR="004A37B5" w:rsidRPr="003F4488">
        <w:rPr>
          <w:rFonts w:ascii="Times New Roman" w:hAnsi="Times New Roman" w:cs="Times New Roman"/>
        </w:rPr>
        <w:t>ości;</w:t>
      </w:r>
      <w:r w:rsidR="00665F54" w:rsidRPr="003F4488">
        <w:rPr>
          <w:rFonts w:ascii="Times New Roman" w:hAnsi="Times New Roman" w:cs="Times New Roman"/>
        </w:rPr>
        <w:t xml:space="preserve"> określenie organu</w:t>
      </w:r>
      <w:r w:rsidR="00AE179F" w:rsidRPr="003F4488">
        <w:rPr>
          <w:rFonts w:ascii="Times New Roman" w:hAnsi="Times New Roman" w:cs="Times New Roman"/>
        </w:rPr>
        <w:t xml:space="preserve"> LGD kompetentnego w zakresie uchwalenia LSR i jej aktualizacji</w:t>
      </w:r>
      <w:r w:rsidR="004A37B5" w:rsidRPr="003F4488">
        <w:rPr>
          <w:rFonts w:ascii="Times New Roman" w:hAnsi="Times New Roman" w:cs="Times New Roman"/>
        </w:rPr>
        <w:t xml:space="preserve"> oraz kryteriów wyboru operacji; uregulowaniem</w:t>
      </w:r>
      <w:r w:rsidR="00AE179F" w:rsidRPr="003F4488">
        <w:rPr>
          <w:rFonts w:ascii="Times New Roman" w:hAnsi="Times New Roman" w:cs="Times New Roman"/>
        </w:rPr>
        <w:t xml:space="preserve"> dotyczące</w:t>
      </w:r>
      <w:r w:rsidR="004A37B5" w:rsidRPr="003F4488">
        <w:rPr>
          <w:rFonts w:ascii="Times New Roman" w:hAnsi="Times New Roman" w:cs="Times New Roman"/>
        </w:rPr>
        <w:t>go</w:t>
      </w:r>
      <w:r w:rsidR="00AE179F" w:rsidRPr="003F4488">
        <w:rPr>
          <w:rFonts w:ascii="Times New Roman" w:hAnsi="Times New Roman" w:cs="Times New Roman"/>
        </w:rPr>
        <w:t xml:space="preserve"> zachowania bezstronności członków organu decyzyjnego w wyborze operacji </w:t>
      </w:r>
      <w:r w:rsidR="003B6F58" w:rsidRPr="003F4488">
        <w:rPr>
          <w:rFonts w:ascii="Times New Roman" w:hAnsi="Times New Roman" w:cs="Times New Roman"/>
        </w:rPr>
        <w:t xml:space="preserve">oraz </w:t>
      </w:r>
      <w:r w:rsidR="00AE179F" w:rsidRPr="003F4488">
        <w:rPr>
          <w:rFonts w:ascii="Times New Roman" w:hAnsi="Times New Roman" w:cs="Times New Roman"/>
        </w:rPr>
        <w:t>zasady nabywania i utraty członkostwa w LGD oraz jej organach.</w:t>
      </w:r>
    </w:p>
    <w:p w:rsidR="004A37B5" w:rsidRPr="003F4488" w:rsidRDefault="00880B71" w:rsidP="00B07861">
      <w:pPr>
        <w:spacing w:after="0" w:line="240" w:lineRule="auto"/>
        <w:ind w:firstLine="708"/>
        <w:jc w:val="both"/>
        <w:rPr>
          <w:rFonts w:ascii="Times New Roman" w:hAnsi="Times New Roman" w:cs="Times New Roman"/>
        </w:rPr>
      </w:pPr>
      <w:r w:rsidRPr="003F4488">
        <w:rPr>
          <w:rFonts w:ascii="Times New Roman" w:hAnsi="Times New Roman" w:cs="Times New Roman"/>
        </w:rPr>
        <w:t xml:space="preserve">Istotnym dokumentem dla funkcjonowania LGD jest </w:t>
      </w:r>
      <w:r w:rsidRPr="003F4488">
        <w:rPr>
          <w:rFonts w:ascii="Times New Roman" w:hAnsi="Times New Roman" w:cs="Times New Roman"/>
          <w:b/>
        </w:rPr>
        <w:t>Regulamin Walnego Zebrania Członków</w:t>
      </w:r>
      <w:r w:rsidRPr="003F4488">
        <w:rPr>
          <w:rFonts w:ascii="Times New Roman" w:hAnsi="Times New Roman" w:cs="Times New Roman"/>
        </w:rPr>
        <w:t>. Dokument ten określa podstawowe zasady</w:t>
      </w:r>
      <w:r w:rsidR="00D031CA" w:rsidRPr="003F4488">
        <w:rPr>
          <w:rFonts w:ascii="Times New Roman" w:hAnsi="Times New Roman" w:cs="Times New Roman"/>
        </w:rPr>
        <w:t>.</w:t>
      </w:r>
    </w:p>
    <w:p w:rsidR="003B6F58" w:rsidRPr="003F4488" w:rsidRDefault="00AE179F" w:rsidP="00B07861">
      <w:pPr>
        <w:spacing w:after="0" w:line="240" w:lineRule="auto"/>
        <w:ind w:firstLine="708"/>
        <w:jc w:val="both"/>
        <w:rPr>
          <w:rFonts w:ascii="Times New Roman" w:hAnsi="Times New Roman" w:cs="Times New Roman"/>
        </w:rPr>
      </w:pPr>
      <w:r w:rsidRPr="003F4488">
        <w:rPr>
          <w:rFonts w:ascii="Times New Roman" w:hAnsi="Times New Roman" w:cs="Times New Roman"/>
        </w:rPr>
        <w:t>Szczegółowe zasady i</w:t>
      </w:r>
      <w:r w:rsidR="003B6F58" w:rsidRPr="003F4488">
        <w:rPr>
          <w:rFonts w:ascii="Times New Roman" w:hAnsi="Times New Roman" w:cs="Times New Roman"/>
        </w:rPr>
        <w:t> </w:t>
      </w:r>
      <w:r w:rsidRPr="003F4488">
        <w:rPr>
          <w:rFonts w:ascii="Times New Roman" w:hAnsi="Times New Roman" w:cs="Times New Roman"/>
        </w:rPr>
        <w:t xml:space="preserve">procedury funkcjonowania Rady LGD Stowarzyszenie „Partnerstwo dla Ziemi Niżańskiej” określa </w:t>
      </w:r>
      <w:r w:rsidR="003B6F58" w:rsidRPr="003F4488">
        <w:rPr>
          <w:rFonts w:ascii="Times New Roman" w:hAnsi="Times New Roman" w:cs="Times New Roman"/>
          <w:b/>
        </w:rPr>
        <w:t>Regulamin Rady.</w:t>
      </w:r>
      <w:r w:rsidR="003B6F58" w:rsidRPr="003F4488">
        <w:rPr>
          <w:rFonts w:ascii="Times New Roman" w:hAnsi="Times New Roman" w:cs="Times New Roman"/>
        </w:rPr>
        <w:t xml:space="preserve"> </w:t>
      </w:r>
      <w:r w:rsidR="006E4262" w:rsidRPr="003F4488">
        <w:rPr>
          <w:rFonts w:ascii="Times New Roman" w:hAnsi="Times New Roman" w:cs="Times New Roman"/>
        </w:rPr>
        <w:t>Oprócz kwestii organizacyjnych związanych z zwoływaniem posiedzeń i</w:t>
      </w:r>
      <w:r w:rsidR="00D80572" w:rsidRPr="003F4488">
        <w:rPr>
          <w:rFonts w:ascii="Times New Roman" w:hAnsi="Times New Roman" w:cs="Times New Roman"/>
        </w:rPr>
        <w:t> </w:t>
      </w:r>
      <w:r w:rsidR="006E4262" w:rsidRPr="003F4488">
        <w:rPr>
          <w:rFonts w:ascii="Times New Roman" w:hAnsi="Times New Roman" w:cs="Times New Roman"/>
        </w:rPr>
        <w:t>dostarczaniem dokumentów, regulamin ten określa rozwiązania dotyczące oceny, wyboru operacji, zasady dokumentowania procesu oceny, wzorów dokumentów wykorzystywanych w procesie oceny i wyboru operacji.</w:t>
      </w:r>
    </w:p>
    <w:p w:rsidR="009319A8" w:rsidRPr="003F4488" w:rsidRDefault="003B6F58" w:rsidP="006E38FD">
      <w:pPr>
        <w:spacing w:after="0" w:line="240" w:lineRule="auto"/>
        <w:ind w:firstLine="708"/>
        <w:jc w:val="both"/>
        <w:rPr>
          <w:rFonts w:ascii="Times New Roman" w:hAnsi="Times New Roman" w:cs="Times New Roman"/>
        </w:rPr>
      </w:pPr>
      <w:r w:rsidRPr="003F4488">
        <w:rPr>
          <w:rFonts w:ascii="Times New Roman" w:hAnsi="Times New Roman" w:cs="Times New Roman"/>
        </w:rPr>
        <w:t>Kolejnym dokumen</w:t>
      </w:r>
      <w:r w:rsidR="00447221" w:rsidRPr="003F4488">
        <w:rPr>
          <w:rFonts w:ascii="Times New Roman" w:hAnsi="Times New Roman" w:cs="Times New Roman"/>
        </w:rPr>
        <w:t>tem regulującym zasady funkcjonowania</w:t>
      </w:r>
      <w:r w:rsidRPr="003F4488">
        <w:rPr>
          <w:rFonts w:ascii="Times New Roman" w:hAnsi="Times New Roman" w:cs="Times New Roman"/>
        </w:rPr>
        <w:t xml:space="preserve"> LGD Stowarzyszenie „Partnerstwo dla Ziemi Niżańskiej” jest </w:t>
      </w:r>
      <w:r w:rsidR="00447221" w:rsidRPr="003F4488">
        <w:rPr>
          <w:rFonts w:ascii="Times New Roman" w:hAnsi="Times New Roman" w:cs="Times New Roman"/>
          <w:b/>
        </w:rPr>
        <w:t>R</w:t>
      </w:r>
      <w:r w:rsidR="00AE179F" w:rsidRPr="003F4488">
        <w:rPr>
          <w:rFonts w:ascii="Times New Roman" w:hAnsi="Times New Roman" w:cs="Times New Roman"/>
          <w:b/>
          <w:color w:val="000000"/>
        </w:rPr>
        <w:t>egulamin organizacyjny biura</w:t>
      </w:r>
      <w:r w:rsidRPr="003F4488">
        <w:rPr>
          <w:rFonts w:ascii="Times New Roman" w:hAnsi="Times New Roman" w:cs="Times New Roman"/>
          <w:color w:val="000000"/>
        </w:rPr>
        <w:t xml:space="preserve">, który </w:t>
      </w:r>
      <w:r w:rsidR="00B67FBE" w:rsidRPr="003F4488">
        <w:rPr>
          <w:rFonts w:ascii="Times New Roman" w:hAnsi="Times New Roman" w:cs="Times New Roman"/>
          <w:color w:val="000000"/>
        </w:rPr>
        <w:t xml:space="preserve"> reguluje opis stanowisk</w:t>
      </w:r>
      <w:r w:rsidRPr="003F4488">
        <w:rPr>
          <w:rFonts w:ascii="Times New Roman" w:hAnsi="Times New Roman" w:cs="Times New Roman"/>
          <w:color w:val="000000"/>
        </w:rPr>
        <w:t xml:space="preserve">. Powyższy regulamin formułuje </w:t>
      </w:r>
      <w:r w:rsidRPr="003F4488">
        <w:rPr>
          <w:rFonts w:ascii="Times New Roman" w:hAnsi="Times New Roman" w:cs="Times New Roman"/>
        </w:rPr>
        <w:t>zasady zatrudniania, uprawnienia kierownika biura, zasady udostępniania informacji będących w dyspozycji LGD uwzględniające zasady bezpieczeństwa informacji i przetwarzania danych osobowych, oraz opis metody oceny efektywności świadczonego przez pracowników LGD doradztwa.</w:t>
      </w:r>
      <w:r w:rsidR="00447221" w:rsidRPr="003F4488">
        <w:rPr>
          <w:rFonts w:ascii="Times New Roman" w:hAnsi="Times New Roman" w:cs="Times New Roman"/>
        </w:rPr>
        <w:t xml:space="preserve"> Regulamin jest przygotowywany i przyjmowany przez Zarząd LGD.</w:t>
      </w:r>
    </w:p>
    <w:p w:rsidR="00EA430A" w:rsidRPr="003F4488" w:rsidRDefault="00EA430A" w:rsidP="006E38FD">
      <w:pPr>
        <w:spacing w:after="0" w:line="240" w:lineRule="auto"/>
        <w:ind w:firstLine="708"/>
        <w:jc w:val="both"/>
        <w:rPr>
          <w:rFonts w:ascii="Times New Roman" w:hAnsi="Times New Roman" w:cs="Times New Roman"/>
          <w:b/>
          <w:color w:val="1F497D" w:themeColor="text2"/>
        </w:rPr>
      </w:pPr>
    </w:p>
    <w:p w:rsidR="00207554" w:rsidRPr="003F4488" w:rsidRDefault="0084791D" w:rsidP="006E38FD">
      <w:pPr>
        <w:spacing w:after="120"/>
        <w:jc w:val="both"/>
        <w:rPr>
          <w:rStyle w:val="Teksttreci"/>
          <w:rFonts w:eastAsiaTheme="minorHAnsi"/>
          <w:b/>
          <w:color w:val="1F497D" w:themeColor="text2"/>
          <w:sz w:val="22"/>
          <w:szCs w:val="22"/>
        </w:rPr>
      </w:pPr>
      <w:r w:rsidRPr="003F4488">
        <w:rPr>
          <w:rFonts w:ascii="Times New Roman" w:hAnsi="Times New Roman" w:cs="Times New Roman"/>
          <w:b/>
          <w:color w:val="1F497D" w:themeColor="text2"/>
        </w:rPr>
        <w:t>7</w:t>
      </w:r>
      <w:r w:rsidR="00EA430A" w:rsidRPr="003F4488">
        <w:rPr>
          <w:rFonts w:ascii="Times New Roman" w:hAnsi="Times New Roman" w:cs="Times New Roman"/>
          <w:b/>
          <w:color w:val="1F497D" w:themeColor="text2"/>
        </w:rPr>
        <w:t xml:space="preserve">. </w:t>
      </w:r>
      <w:r w:rsidR="002C5D12" w:rsidRPr="003F4488">
        <w:rPr>
          <w:rFonts w:ascii="Times New Roman" w:hAnsi="Times New Roman" w:cs="Times New Roman"/>
          <w:b/>
          <w:color w:val="1F497D" w:themeColor="text2"/>
        </w:rPr>
        <w:t>Potencjał</w:t>
      </w:r>
      <w:r w:rsidR="000E0403" w:rsidRPr="003F4488">
        <w:rPr>
          <w:rFonts w:ascii="Times New Roman" w:hAnsi="Times New Roman" w:cs="Times New Roman"/>
          <w:b/>
          <w:color w:val="1F497D" w:themeColor="text2"/>
        </w:rPr>
        <w:t xml:space="preserve"> ludzki</w:t>
      </w:r>
      <w:r w:rsidR="002C5D12" w:rsidRPr="003F4488">
        <w:rPr>
          <w:rFonts w:ascii="Times New Roman" w:hAnsi="Times New Roman" w:cs="Times New Roman"/>
          <w:b/>
          <w:color w:val="1F497D" w:themeColor="text2"/>
        </w:rPr>
        <w:t xml:space="preserve"> </w:t>
      </w:r>
      <w:r w:rsidR="00207554" w:rsidRPr="003F4488">
        <w:rPr>
          <w:rFonts w:ascii="Times New Roman" w:hAnsi="Times New Roman" w:cs="Times New Roman"/>
          <w:b/>
          <w:color w:val="1F497D" w:themeColor="text2"/>
        </w:rPr>
        <w:t>LGD</w:t>
      </w:r>
      <w:r w:rsidR="008D1E77" w:rsidRPr="003F4488">
        <w:rPr>
          <w:rFonts w:ascii="Times New Roman" w:hAnsi="Times New Roman" w:cs="Times New Roman"/>
          <w:b/>
          <w:color w:val="1F497D" w:themeColor="text2"/>
        </w:rPr>
        <w:t>.</w:t>
      </w:r>
    </w:p>
    <w:p w:rsidR="00C0750D" w:rsidRPr="003F4488" w:rsidRDefault="004E2D11" w:rsidP="00C0750D">
      <w:pPr>
        <w:ind w:firstLine="708"/>
        <w:jc w:val="both"/>
        <w:rPr>
          <w:rStyle w:val="Teksttreci"/>
          <w:rFonts w:eastAsia="Calibri"/>
          <w:sz w:val="22"/>
          <w:szCs w:val="22"/>
        </w:rPr>
      </w:pPr>
      <w:r w:rsidRPr="003F4488">
        <w:rPr>
          <w:rFonts w:ascii="Times New Roman" w:eastAsia="Times New Roman" w:hAnsi="Times New Roman" w:cs="Times New Roman"/>
        </w:rPr>
        <w:t>Członkowie organów władzy LGD posiadają wieloletnie doświadczenie w realizacji</w:t>
      </w:r>
      <w:r w:rsidR="000142BA" w:rsidRPr="003F4488">
        <w:rPr>
          <w:rFonts w:ascii="Times New Roman" w:eastAsia="Times New Roman" w:hAnsi="Times New Roman" w:cs="Times New Roman"/>
        </w:rPr>
        <w:t xml:space="preserve"> zadań wynikających z</w:t>
      </w:r>
      <w:r w:rsidR="00372A57" w:rsidRPr="003F4488">
        <w:rPr>
          <w:rFonts w:ascii="Times New Roman" w:eastAsia="Times New Roman" w:hAnsi="Times New Roman" w:cs="Times New Roman"/>
        </w:rPr>
        <w:t> </w:t>
      </w:r>
      <w:r w:rsidR="000142BA" w:rsidRPr="003F4488">
        <w:rPr>
          <w:rFonts w:ascii="Times New Roman" w:eastAsia="Times New Roman" w:hAnsi="Times New Roman" w:cs="Times New Roman"/>
        </w:rPr>
        <w:t xml:space="preserve">realizacji programu LEADER- przygotowanie dokumentów planistycznych i wdrażanie strategii. </w:t>
      </w:r>
      <w:r w:rsidR="000142BA" w:rsidRPr="003F4488">
        <w:rPr>
          <w:rFonts w:ascii="Times New Roman" w:hAnsi="Times New Roman" w:cs="Times New Roman"/>
        </w:rPr>
        <w:t>Wszyscy zatrudnieni pracownicy</w:t>
      </w:r>
      <w:r w:rsidR="000A6B10" w:rsidRPr="003F4488">
        <w:rPr>
          <w:rFonts w:ascii="Times New Roman" w:hAnsi="Times New Roman" w:cs="Times New Roman"/>
        </w:rPr>
        <w:t xml:space="preserve"> Biura LGD</w:t>
      </w:r>
      <w:r w:rsidR="008D1E77" w:rsidRPr="003F4488">
        <w:rPr>
          <w:rFonts w:ascii="Times New Roman" w:hAnsi="Times New Roman" w:cs="Times New Roman"/>
        </w:rPr>
        <w:t xml:space="preserve"> </w:t>
      </w:r>
      <w:r w:rsidR="0027710E" w:rsidRPr="003F4488">
        <w:rPr>
          <w:rStyle w:val="Teksttreci"/>
          <w:rFonts w:eastAsia="Calibri"/>
          <w:sz w:val="22"/>
          <w:szCs w:val="22"/>
        </w:rPr>
        <w:t xml:space="preserve">posiadają </w:t>
      </w:r>
      <w:r w:rsidR="000142BA" w:rsidRPr="003F4488">
        <w:rPr>
          <w:rStyle w:val="Teksttreci"/>
          <w:rFonts w:eastAsia="Calibri"/>
          <w:sz w:val="22"/>
          <w:szCs w:val="22"/>
        </w:rPr>
        <w:t xml:space="preserve">dużą wiedzę i wieloletnie doświadczenie </w:t>
      </w:r>
      <w:r w:rsidR="000142BA" w:rsidRPr="003F4488">
        <w:rPr>
          <w:rFonts w:ascii="Times New Roman" w:eastAsia="Calibri" w:hAnsi="Times New Roman" w:cs="Times New Roman"/>
        </w:rPr>
        <w:t>związane z wdrażaniem i</w:t>
      </w:r>
      <w:r w:rsidR="00372A57" w:rsidRPr="003F4488">
        <w:rPr>
          <w:rFonts w:ascii="Times New Roman" w:eastAsia="Calibri" w:hAnsi="Times New Roman" w:cs="Times New Roman"/>
        </w:rPr>
        <w:t> </w:t>
      </w:r>
      <w:r w:rsidR="000142BA" w:rsidRPr="003F4488">
        <w:rPr>
          <w:rFonts w:ascii="Times New Roman" w:eastAsia="Calibri" w:hAnsi="Times New Roman" w:cs="Times New Roman"/>
        </w:rPr>
        <w:t xml:space="preserve">aktualizacją dokumentów strategicznych o zasięgu lokalnym, jak również doświadczenie w zakresie udzielania doradztwa beneficjentom. </w:t>
      </w:r>
      <w:r w:rsidR="000142BA" w:rsidRPr="003F4488">
        <w:rPr>
          <w:rStyle w:val="Teksttreci"/>
          <w:rFonts w:eastAsia="Calibri"/>
          <w:sz w:val="22"/>
          <w:szCs w:val="22"/>
        </w:rPr>
        <w:t>Doświadczenie i wiedza wynika z realizacji programu Leader w latach 2009 – 2015 jak również z</w:t>
      </w:r>
      <w:r w:rsidR="001302CD" w:rsidRPr="003F4488">
        <w:rPr>
          <w:rStyle w:val="Teksttreci"/>
          <w:rFonts w:eastAsia="Calibri"/>
          <w:sz w:val="22"/>
          <w:szCs w:val="22"/>
        </w:rPr>
        <w:t> </w:t>
      </w:r>
      <w:r w:rsidR="000142BA" w:rsidRPr="003F4488">
        <w:rPr>
          <w:rStyle w:val="Teksttreci"/>
          <w:rFonts w:eastAsia="Calibri"/>
          <w:sz w:val="22"/>
          <w:szCs w:val="22"/>
        </w:rPr>
        <w:t>uczestnictwa w realizacji innych projektów realizowanych przez LGD oraz procesach budowy dokumentów planistycznych na poziomie powiatu i gmin.</w:t>
      </w:r>
      <w:r w:rsidR="004854A8" w:rsidRPr="003F4488">
        <w:rPr>
          <w:rStyle w:val="Teksttreci"/>
          <w:rFonts w:eastAsia="Calibri"/>
          <w:sz w:val="22"/>
          <w:szCs w:val="22"/>
        </w:rPr>
        <w:t xml:space="preserve"> </w:t>
      </w:r>
      <w:r w:rsidR="004854A8" w:rsidRPr="003F4488">
        <w:rPr>
          <w:rFonts w:ascii="Times New Roman" w:eastAsia="Calibri" w:hAnsi="Times New Roman" w:cs="Times New Roman"/>
        </w:rPr>
        <w:t xml:space="preserve">Wszyscy obecni pracownicy byli zatrudnieni w Biurze LGD w okresie poprzedniego programowania oraz wdrażania LSR w ramach PROW 2007 – 2013, posiadają również specjalistyczną wiedzę zdobytą na szkoleniach organizowanych przez Urząd Marszałkowski Województwa Podkarpackiego, Centrum </w:t>
      </w:r>
      <w:r w:rsidR="004854A8" w:rsidRPr="003F4488">
        <w:rPr>
          <w:rFonts w:ascii="Times New Roman" w:eastAsia="Calibri" w:hAnsi="Times New Roman" w:cs="Times New Roman"/>
        </w:rPr>
        <w:lastRenderedPageBreak/>
        <w:t xml:space="preserve">Doradztwa Rolniczego w Krakowie i Podkarpackiego Oddziału Doradztwa Rolniczego w Boguchwale. </w:t>
      </w:r>
      <w:r w:rsidR="004854A8" w:rsidRPr="003F4488">
        <w:rPr>
          <w:rFonts w:ascii="Times New Roman" w:eastAsia="Times New Roman" w:hAnsi="Times New Roman" w:cs="Times New Roman"/>
        </w:rPr>
        <w:t>Pracownicy poprzez wieloletnie doświadczenie zawodowe nabyli umiejętności w pozyskiwaniu funduszy UE i budżetu państwa, zarządzaniu i rozliczaniu projektów. Bliska jest im znajomość problematyki rozwoju obszarów wiejskich, w szczególności podejścia Leader, jak również znajomość aspektów formalno- prawnych działalności organizacji pozarządowych.</w:t>
      </w:r>
      <w:r w:rsidR="004854A8" w:rsidRPr="003F4488">
        <w:rPr>
          <w:rFonts w:ascii="Times New Roman" w:eastAsia="Calibri" w:hAnsi="Times New Roman" w:cs="Times New Roman"/>
        </w:rPr>
        <w:t xml:space="preserve"> W związku z powyższym</w:t>
      </w:r>
      <w:r w:rsidR="004854A8" w:rsidRPr="003F4488">
        <w:rPr>
          <w:rStyle w:val="Teksttreci"/>
          <w:rFonts w:eastAsia="Calibri"/>
          <w:sz w:val="22"/>
          <w:szCs w:val="22"/>
        </w:rPr>
        <w:t> </w:t>
      </w:r>
      <w:r w:rsidR="009E35C4" w:rsidRPr="003F4488">
        <w:rPr>
          <w:rStyle w:val="Teksttreci"/>
          <w:rFonts w:eastAsia="Calibri"/>
          <w:sz w:val="22"/>
          <w:szCs w:val="22"/>
        </w:rPr>
        <w:t>pracownicy</w:t>
      </w:r>
      <w:r w:rsidR="004854A8" w:rsidRPr="003F4488">
        <w:rPr>
          <w:rStyle w:val="Teksttreci"/>
          <w:rFonts w:eastAsia="Calibri"/>
          <w:sz w:val="22"/>
          <w:szCs w:val="22"/>
        </w:rPr>
        <w:t xml:space="preserve"> posiadają  odpowiednie kompetencje i zasoby do tworzenia i</w:t>
      </w:r>
      <w:r w:rsidR="001302CD" w:rsidRPr="003F4488">
        <w:rPr>
          <w:rStyle w:val="Teksttreci"/>
          <w:rFonts w:eastAsia="Calibri"/>
          <w:sz w:val="22"/>
          <w:szCs w:val="22"/>
        </w:rPr>
        <w:t> </w:t>
      </w:r>
      <w:r w:rsidR="004854A8" w:rsidRPr="003F4488">
        <w:rPr>
          <w:rStyle w:val="Teksttreci"/>
          <w:rFonts w:eastAsia="Calibri"/>
          <w:sz w:val="22"/>
          <w:szCs w:val="22"/>
        </w:rPr>
        <w:t>zarządzania procesami rozwoju na poziomie lokalnym.</w:t>
      </w:r>
      <w:r w:rsidR="00C0750D" w:rsidRPr="003F4488">
        <w:rPr>
          <w:rStyle w:val="Teksttreci"/>
          <w:rFonts w:eastAsia="Calibri"/>
          <w:sz w:val="22"/>
          <w:szCs w:val="22"/>
        </w:rPr>
        <w:t xml:space="preserve"> </w:t>
      </w:r>
    </w:p>
    <w:p w:rsidR="000142BA" w:rsidRPr="003F4488" w:rsidRDefault="004854A8" w:rsidP="000B584A">
      <w:pPr>
        <w:tabs>
          <w:tab w:val="num" w:pos="720"/>
        </w:tabs>
        <w:spacing w:after="0" w:line="240" w:lineRule="auto"/>
        <w:jc w:val="both"/>
        <w:rPr>
          <w:rFonts w:ascii="Times New Roman" w:hAnsi="Times New Roman" w:cs="Times New Roman"/>
          <w:color w:val="000000" w:themeColor="text1"/>
        </w:rPr>
      </w:pPr>
      <w:r w:rsidRPr="003F4488">
        <w:rPr>
          <w:rFonts w:ascii="Times New Roman" w:hAnsi="Times New Roman" w:cs="Times New Roman"/>
          <w:color w:val="000000" w:themeColor="text1"/>
        </w:rPr>
        <w:t>Pracownicy Biura LGD to:</w:t>
      </w:r>
      <w:r w:rsidR="00C0750D" w:rsidRPr="003F4488">
        <w:rPr>
          <w:rFonts w:ascii="Times New Roman" w:hAnsi="Times New Roman" w:cs="Times New Roman"/>
          <w:color w:val="000000" w:themeColor="text1"/>
        </w:rPr>
        <w:t xml:space="preserve"> </w:t>
      </w:r>
      <w:r w:rsidR="00186016">
        <w:rPr>
          <w:rFonts w:ascii="Times New Roman" w:hAnsi="Times New Roman" w:cs="Times New Roman"/>
          <w:color w:val="000000" w:themeColor="text1"/>
        </w:rPr>
        <w:t>Kierownik Biura</w:t>
      </w:r>
      <w:r w:rsidRPr="003F4488">
        <w:rPr>
          <w:rFonts w:ascii="Times New Roman" w:hAnsi="Times New Roman" w:cs="Times New Roman"/>
          <w:color w:val="000000" w:themeColor="text1"/>
        </w:rPr>
        <w:t xml:space="preserve"> – zatrudnienie: umowa o pracę w wymiarze 1 etatu;</w:t>
      </w:r>
      <w:r w:rsidR="00C0750D" w:rsidRPr="003F4488">
        <w:rPr>
          <w:rFonts w:ascii="Times New Roman" w:hAnsi="Times New Roman" w:cs="Times New Roman"/>
          <w:color w:val="000000" w:themeColor="text1"/>
        </w:rPr>
        <w:t xml:space="preserve"> </w:t>
      </w:r>
      <w:r w:rsidRPr="003F4488">
        <w:rPr>
          <w:rFonts w:ascii="Times New Roman" w:hAnsi="Times New Roman" w:cs="Times New Roman"/>
          <w:color w:val="000000" w:themeColor="text1"/>
        </w:rPr>
        <w:t>Specjalista ds.</w:t>
      </w:r>
      <w:r w:rsidR="001302CD" w:rsidRPr="003F4488">
        <w:rPr>
          <w:rFonts w:ascii="Times New Roman" w:hAnsi="Times New Roman" w:cs="Times New Roman"/>
          <w:color w:val="000000" w:themeColor="text1"/>
        </w:rPr>
        <w:t> </w:t>
      </w:r>
      <w:r w:rsidR="00372A57" w:rsidRPr="003F4488">
        <w:rPr>
          <w:rFonts w:ascii="Times New Roman" w:hAnsi="Times New Roman" w:cs="Times New Roman"/>
          <w:bCs/>
          <w:color w:val="000000" w:themeColor="text1"/>
        </w:rPr>
        <w:t>pomocy przy opracowywaniu wniosków</w:t>
      </w:r>
      <w:r w:rsidR="000B584A" w:rsidRPr="003F4488">
        <w:rPr>
          <w:rFonts w:ascii="Times New Roman" w:hAnsi="Times New Roman" w:cs="Times New Roman"/>
          <w:bCs/>
          <w:color w:val="000000" w:themeColor="text1"/>
        </w:rPr>
        <w:t xml:space="preserve"> – </w:t>
      </w:r>
      <w:r w:rsidR="000B584A" w:rsidRPr="003F4488">
        <w:rPr>
          <w:rFonts w:ascii="Times New Roman" w:hAnsi="Times New Roman" w:cs="Times New Roman"/>
          <w:color w:val="000000" w:themeColor="text1"/>
        </w:rPr>
        <w:t xml:space="preserve"> 1 etat</w:t>
      </w:r>
      <w:r w:rsidRPr="003F4488">
        <w:rPr>
          <w:rFonts w:ascii="Times New Roman" w:hAnsi="Times New Roman" w:cs="Times New Roman"/>
          <w:color w:val="000000" w:themeColor="text1"/>
        </w:rPr>
        <w:t>;</w:t>
      </w:r>
      <w:r w:rsidR="00C0750D" w:rsidRPr="003F4488">
        <w:rPr>
          <w:rFonts w:ascii="Times New Roman" w:hAnsi="Times New Roman" w:cs="Times New Roman"/>
          <w:color w:val="000000" w:themeColor="text1"/>
        </w:rPr>
        <w:t xml:space="preserve"> </w:t>
      </w:r>
      <w:r w:rsidRPr="003F4488">
        <w:rPr>
          <w:rFonts w:ascii="Times New Roman" w:hAnsi="Times New Roman" w:cs="Times New Roman"/>
          <w:color w:val="000000" w:themeColor="text1"/>
        </w:rPr>
        <w:t xml:space="preserve">Specjalista ds. </w:t>
      </w:r>
      <w:r w:rsidR="00372A57" w:rsidRPr="003F4488">
        <w:rPr>
          <w:rFonts w:ascii="Times New Roman" w:hAnsi="Times New Roman" w:cs="Times New Roman"/>
          <w:bCs/>
          <w:color w:val="000000" w:themeColor="text1"/>
        </w:rPr>
        <w:t>monitoringu i ewaluacji</w:t>
      </w:r>
      <w:r w:rsidR="000B584A" w:rsidRPr="003F4488">
        <w:rPr>
          <w:rFonts w:ascii="Times New Roman" w:hAnsi="Times New Roman" w:cs="Times New Roman"/>
          <w:bCs/>
          <w:color w:val="000000" w:themeColor="text1"/>
        </w:rPr>
        <w:t xml:space="preserve"> – </w:t>
      </w:r>
      <w:r w:rsidR="000B584A" w:rsidRPr="003F4488">
        <w:rPr>
          <w:rFonts w:ascii="Times New Roman" w:hAnsi="Times New Roman" w:cs="Times New Roman"/>
          <w:color w:val="000000" w:themeColor="text1"/>
        </w:rPr>
        <w:t xml:space="preserve"> 1 etat; </w:t>
      </w:r>
      <w:r w:rsidRPr="003F4488">
        <w:rPr>
          <w:rFonts w:ascii="Times New Roman" w:hAnsi="Times New Roman" w:cs="Times New Roman"/>
          <w:color w:val="000000" w:themeColor="text1"/>
        </w:rPr>
        <w:t xml:space="preserve">Specjalista </w:t>
      </w:r>
      <w:r w:rsidR="001302CD" w:rsidRPr="003F4488">
        <w:rPr>
          <w:rFonts w:ascii="Times New Roman" w:hAnsi="Times New Roman" w:cs="Times New Roman"/>
          <w:color w:val="000000" w:themeColor="text1"/>
        </w:rPr>
        <w:t>ds. </w:t>
      </w:r>
      <w:r w:rsidR="00372A57" w:rsidRPr="003F4488">
        <w:rPr>
          <w:rFonts w:ascii="Times New Roman" w:hAnsi="Times New Roman" w:cs="Times New Roman"/>
          <w:color w:val="000000" w:themeColor="text1"/>
        </w:rPr>
        <w:t>obsługi projektów grantowych</w:t>
      </w:r>
      <w:r w:rsidR="000B584A" w:rsidRPr="003F4488">
        <w:rPr>
          <w:rFonts w:ascii="Times New Roman" w:hAnsi="Times New Roman" w:cs="Times New Roman"/>
          <w:bCs/>
          <w:color w:val="000000" w:themeColor="text1"/>
        </w:rPr>
        <w:t xml:space="preserve"> – </w:t>
      </w:r>
      <w:r w:rsidR="000B584A" w:rsidRPr="003F4488">
        <w:rPr>
          <w:rFonts w:ascii="Times New Roman" w:hAnsi="Times New Roman" w:cs="Times New Roman"/>
          <w:color w:val="000000" w:themeColor="text1"/>
        </w:rPr>
        <w:t xml:space="preserve"> 1 etat.</w:t>
      </w:r>
      <w:r w:rsidR="00A971F9" w:rsidRPr="003F4488">
        <w:rPr>
          <w:rFonts w:ascii="Times New Roman" w:hAnsi="Times New Roman" w:cs="Times New Roman"/>
          <w:color w:val="000000" w:themeColor="text1"/>
        </w:rPr>
        <w:t xml:space="preserve"> </w:t>
      </w:r>
      <w:r w:rsidRPr="003F4488">
        <w:rPr>
          <w:rFonts w:ascii="Times New Roman" w:hAnsi="Times New Roman" w:cs="Times New Roman"/>
        </w:rPr>
        <w:t>Dla powyższych stanowisk pracy zostały opracowane procedury i podziały zadań do realizacji. Dodatkowo w celu zapewnienia wysokiej jakości obsługi zarówno LSR jak i działalności biura LGD, dla ww. został opracowany plan szkoleń uwzględniający podnoszenie wiedzy i kwalifikacji zawodowych wynikający z wdrażanych działań oraz ze</w:t>
      </w:r>
      <w:r w:rsidR="00372A57" w:rsidRPr="003F4488">
        <w:rPr>
          <w:rFonts w:ascii="Times New Roman" w:hAnsi="Times New Roman" w:cs="Times New Roman"/>
        </w:rPr>
        <w:t> </w:t>
      </w:r>
      <w:r w:rsidRPr="003F4488">
        <w:rPr>
          <w:rFonts w:ascii="Times New Roman" w:hAnsi="Times New Roman" w:cs="Times New Roman"/>
        </w:rPr>
        <w:t xml:space="preserve">zmieniających się przepisów. Dodatkowe szkolenia jakie będą mogły być wprowadzone do planu szkoleń wynikać będą z przeprowadzonego </w:t>
      </w:r>
      <w:r w:rsidR="00620981" w:rsidRPr="003F4488">
        <w:rPr>
          <w:rFonts w:ascii="Times New Roman" w:hAnsi="Times New Roman" w:cs="Times New Roman"/>
        </w:rPr>
        <w:t xml:space="preserve">monitoringu działań doradczych </w:t>
      </w:r>
      <w:r w:rsidRPr="003F4488">
        <w:rPr>
          <w:rFonts w:ascii="Times New Roman" w:hAnsi="Times New Roman" w:cs="Times New Roman"/>
        </w:rPr>
        <w:t>zgodnie z</w:t>
      </w:r>
      <w:r w:rsidR="001302CD" w:rsidRPr="003F4488">
        <w:rPr>
          <w:rFonts w:ascii="Times New Roman" w:hAnsi="Times New Roman" w:cs="Times New Roman"/>
        </w:rPr>
        <w:t> </w:t>
      </w:r>
      <w:r w:rsidR="00620981" w:rsidRPr="003F4488">
        <w:rPr>
          <w:rFonts w:ascii="Times New Roman" w:hAnsi="Times New Roman" w:cs="Times New Roman"/>
        </w:rPr>
        <w:t>działaniami  realizowanymi</w:t>
      </w:r>
      <w:r w:rsidRPr="003F4488">
        <w:rPr>
          <w:rFonts w:ascii="Times New Roman" w:hAnsi="Times New Roman" w:cs="Times New Roman"/>
        </w:rPr>
        <w:t xml:space="preserve"> w</w:t>
      </w:r>
      <w:r w:rsidR="00372A57" w:rsidRPr="003F4488">
        <w:rPr>
          <w:rFonts w:ascii="Times New Roman" w:hAnsi="Times New Roman" w:cs="Times New Roman"/>
        </w:rPr>
        <w:t> </w:t>
      </w:r>
      <w:r w:rsidRPr="003F4488">
        <w:rPr>
          <w:rFonts w:ascii="Times New Roman" w:hAnsi="Times New Roman" w:cs="Times New Roman"/>
        </w:rPr>
        <w:t xml:space="preserve">ramach </w:t>
      </w:r>
      <w:r w:rsidR="00186016">
        <w:rPr>
          <w:rFonts w:ascii="Times New Roman" w:hAnsi="Times New Roman" w:cs="Times New Roman"/>
        </w:rPr>
        <w:t>monitoringu oraz Regulaminem organizacyjnym b</w:t>
      </w:r>
      <w:r w:rsidR="00620981" w:rsidRPr="003F4488">
        <w:rPr>
          <w:rFonts w:ascii="Times New Roman" w:hAnsi="Times New Roman" w:cs="Times New Roman"/>
        </w:rPr>
        <w:t>iura LGD</w:t>
      </w:r>
      <w:r w:rsidRPr="003F4488">
        <w:rPr>
          <w:rFonts w:ascii="Times New Roman" w:hAnsi="Times New Roman" w:cs="Times New Roman"/>
        </w:rPr>
        <w:t>.</w:t>
      </w:r>
    </w:p>
    <w:p w:rsidR="00302B0C" w:rsidRPr="003F4488" w:rsidRDefault="002218EA" w:rsidP="000B584A">
      <w:pPr>
        <w:pStyle w:val="Default"/>
        <w:ind w:firstLine="708"/>
        <w:jc w:val="both"/>
        <w:rPr>
          <w:color w:val="auto"/>
          <w:sz w:val="22"/>
          <w:szCs w:val="22"/>
        </w:rPr>
      </w:pPr>
      <w:r w:rsidRPr="003F4488">
        <w:rPr>
          <w:color w:val="auto"/>
          <w:sz w:val="22"/>
          <w:szCs w:val="22"/>
        </w:rPr>
        <w:t>O potencjale LGD świadczą również zasoby lokalowe i techniczne. Siedziba biura zlokalizowana jest w</w:t>
      </w:r>
      <w:r w:rsidR="00287754" w:rsidRPr="003F4488">
        <w:rPr>
          <w:color w:val="auto"/>
          <w:sz w:val="22"/>
          <w:szCs w:val="22"/>
        </w:rPr>
        <w:t xml:space="preserve"> Nisku, które jest centralną gminą powiatu oraz dużym ośrodkiem administracyjnym. W Nisku swoja siedzibę mają</w:t>
      </w:r>
      <w:r w:rsidRPr="003F4488">
        <w:rPr>
          <w:color w:val="auto"/>
          <w:sz w:val="22"/>
          <w:szCs w:val="22"/>
        </w:rPr>
        <w:t xml:space="preserve"> władze powiatowe i gminne oraz: Sąd, Prokuratura,</w:t>
      </w:r>
      <w:r w:rsidR="00287754" w:rsidRPr="003F4488">
        <w:rPr>
          <w:color w:val="auto"/>
          <w:sz w:val="22"/>
          <w:szCs w:val="22"/>
        </w:rPr>
        <w:t xml:space="preserve"> PUP, Urząd Skarbowy, KRUS, KPP.</w:t>
      </w:r>
      <w:r w:rsidR="0024678B" w:rsidRPr="003F4488">
        <w:rPr>
          <w:color w:val="auto"/>
          <w:sz w:val="22"/>
          <w:szCs w:val="22"/>
        </w:rPr>
        <w:t xml:space="preserve"> </w:t>
      </w:r>
      <w:r w:rsidR="00287754" w:rsidRPr="003F4488">
        <w:rPr>
          <w:color w:val="auto"/>
          <w:sz w:val="22"/>
          <w:szCs w:val="22"/>
        </w:rPr>
        <w:t>Gmina</w:t>
      </w:r>
      <w:r w:rsidRPr="003F4488">
        <w:rPr>
          <w:color w:val="auto"/>
          <w:sz w:val="22"/>
          <w:szCs w:val="22"/>
        </w:rPr>
        <w:t xml:space="preserve"> jest również dobrze skomunikowana z innymi gminami powiatu niżańskiego. Biuro znajduje się w wynajętym lokalu o powierzchni 96</w:t>
      </w:r>
      <w:r w:rsidR="004E2D11" w:rsidRPr="003F4488">
        <w:rPr>
          <w:color w:val="auto"/>
          <w:sz w:val="22"/>
          <w:szCs w:val="22"/>
        </w:rPr>
        <w:t xml:space="preserve"> m</w:t>
      </w:r>
      <w:r w:rsidR="004E2D11" w:rsidRPr="003F4488">
        <w:rPr>
          <w:color w:val="auto"/>
          <w:sz w:val="22"/>
          <w:szCs w:val="22"/>
          <w:vertAlign w:val="superscript"/>
        </w:rPr>
        <w:t>2</w:t>
      </w:r>
      <w:r w:rsidR="004E2D11" w:rsidRPr="003F4488">
        <w:rPr>
          <w:color w:val="auto"/>
          <w:sz w:val="22"/>
          <w:szCs w:val="22"/>
        </w:rPr>
        <w:t xml:space="preserve"> i</w:t>
      </w:r>
      <w:r w:rsidR="00C830AE" w:rsidRPr="003F4488">
        <w:rPr>
          <w:color w:val="auto"/>
          <w:sz w:val="22"/>
          <w:szCs w:val="22"/>
        </w:rPr>
        <w:t> </w:t>
      </w:r>
      <w:r w:rsidRPr="003F4488">
        <w:rPr>
          <w:color w:val="auto"/>
          <w:sz w:val="22"/>
          <w:szCs w:val="22"/>
        </w:rPr>
        <w:t xml:space="preserve">znajdują się tam 2 pomieszczenia biurowe i sala szkoleniowa. </w:t>
      </w:r>
      <w:r w:rsidR="007810CA" w:rsidRPr="003F4488">
        <w:rPr>
          <w:color w:val="auto"/>
          <w:sz w:val="22"/>
          <w:szCs w:val="22"/>
        </w:rPr>
        <w:t>Pomieszczenia biura</w:t>
      </w:r>
      <w:r w:rsidR="004E2D11" w:rsidRPr="003F4488">
        <w:rPr>
          <w:color w:val="auto"/>
          <w:sz w:val="22"/>
          <w:szCs w:val="22"/>
        </w:rPr>
        <w:t xml:space="preserve"> wyposażone zostały w</w:t>
      </w:r>
      <w:r w:rsidR="001302CD" w:rsidRPr="003F4488">
        <w:rPr>
          <w:color w:val="auto"/>
          <w:sz w:val="22"/>
          <w:szCs w:val="22"/>
        </w:rPr>
        <w:t> </w:t>
      </w:r>
      <w:r w:rsidR="004E2D11" w:rsidRPr="003F4488">
        <w:rPr>
          <w:color w:val="auto"/>
          <w:sz w:val="22"/>
          <w:szCs w:val="22"/>
        </w:rPr>
        <w:t>podstawowy sprzęt biurowy tj.</w:t>
      </w:r>
      <w:r w:rsidR="007810CA" w:rsidRPr="003F4488">
        <w:rPr>
          <w:color w:val="auto"/>
          <w:sz w:val="22"/>
          <w:szCs w:val="22"/>
        </w:rPr>
        <w:t xml:space="preserve"> komputery stacjonarne i przenośne,</w:t>
      </w:r>
      <w:r w:rsidR="004E2D11" w:rsidRPr="003F4488">
        <w:rPr>
          <w:color w:val="auto"/>
          <w:sz w:val="22"/>
          <w:szCs w:val="22"/>
        </w:rPr>
        <w:t xml:space="preserve"> </w:t>
      </w:r>
      <w:r w:rsidR="007810CA" w:rsidRPr="003F4488">
        <w:rPr>
          <w:color w:val="auto"/>
          <w:sz w:val="22"/>
          <w:szCs w:val="22"/>
        </w:rPr>
        <w:t xml:space="preserve">drukarki, kserokopiarki, urządzenia wielofunkcyjne, rzutnik </w:t>
      </w:r>
      <w:r w:rsidR="004E2D11" w:rsidRPr="003F4488">
        <w:rPr>
          <w:color w:val="auto"/>
          <w:sz w:val="22"/>
          <w:szCs w:val="22"/>
        </w:rPr>
        <w:t>biurka, krzesła, stoły, szaf</w:t>
      </w:r>
      <w:r w:rsidR="002C5D12" w:rsidRPr="003F4488">
        <w:rPr>
          <w:color w:val="auto"/>
          <w:sz w:val="22"/>
          <w:szCs w:val="22"/>
        </w:rPr>
        <w:t>y</w:t>
      </w:r>
      <w:r w:rsidR="00287754" w:rsidRPr="003F4488">
        <w:rPr>
          <w:color w:val="auto"/>
          <w:sz w:val="22"/>
          <w:szCs w:val="22"/>
        </w:rPr>
        <w:t>, telefony, telefaks</w:t>
      </w:r>
      <w:r w:rsidR="007810CA" w:rsidRPr="003F4488">
        <w:rPr>
          <w:color w:val="auto"/>
          <w:sz w:val="22"/>
          <w:szCs w:val="22"/>
        </w:rPr>
        <w:t xml:space="preserve"> oraz materiały biurowe. </w:t>
      </w:r>
      <w:r w:rsidR="004E2D11" w:rsidRPr="003F4488">
        <w:rPr>
          <w:color w:val="auto"/>
          <w:sz w:val="22"/>
          <w:szCs w:val="22"/>
        </w:rPr>
        <w:t>Pomieszczenia i będący na</w:t>
      </w:r>
      <w:r w:rsidR="001302CD" w:rsidRPr="003F4488">
        <w:rPr>
          <w:color w:val="auto"/>
          <w:sz w:val="22"/>
          <w:szCs w:val="22"/>
        </w:rPr>
        <w:t> </w:t>
      </w:r>
      <w:r w:rsidR="004E2D11" w:rsidRPr="003F4488">
        <w:rPr>
          <w:color w:val="auto"/>
          <w:sz w:val="22"/>
          <w:szCs w:val="22"/>
        </w:rPr>
        <w:t xml:space="preserve">ich wyposażeniu sprzęt i urządzenia biurowe pozwalają na urządzenie </w:t>
      </w:r>
      <w:r w:rsidR="004E2D11" w:rsidRPr="003F4488">
        <w:rPr>
          <w:color w:val="000000" w:themeColor="text1"/>
          <w:sz w:val="22"/>
          <w:szCs w:val="22"/>
        </w:rPr>
        <w:t>sześciu</w:t>
      </w:r>
      <w:r w:rsidR="004E2D11" w:rsidRPr="003F4488">
        <w:rPr>
          <w:color w:val="1F497D"/>
          <w:sz w:val="22"/>
          <w:szCs w:val="22"/>
        </w:rPr>
        <w:t xml:space="preserve"> </w:t>
      </w:r>
      <w:r w:rsidR="004E2D11" w:rsidRPr="003F4488">
        <w:rPr>
          <w:color w:val="auto"/>
          <w:sz w:val="22"/>
          <w:szCs w:val="22"/>
        </w:rPr>
        <w:t xml:space="preserve">standardowych stanowisk pracowniczych i archiwizowanie tworzonej dokumentacji przez okres wymagany przepisami prawa. </w:t>
      </w:r>
      <w:r w:rsidR="00287754" w:rsidRPr="003F4488">
        <w:rPr>
          <w:color w:val="auto"/>
          <w:sz w:val="22"/>
          <w:szCs w:val="22"/>
        </w:rPr>
        <w:t>Powierzchnia i</w:t>
      </w:r>
      <w:r w:rsidR="004E2D11" w:rsidRPr="003F4488">
        <w:rPr>
          <w:color w:val="auto"/>
          <w:sz w:val="22"/>
          <w:szCs w:val="22"/>
        </w:rPr>
        <w:t xml:space="preserve"> wyposażenie</w:t>
      </w:r>
      <w:r w:rsidR="00287754" w:rsidRPr="003F4488">
        <w:rPr>
          <w:color w:val="auto"/>
          <w:sz w:val="22"/>
          <w:szCs w:val="22"/>
        </w:rPr>
        <w:t xml:space="preserve"> pomieszczeń</w:t>
      </w:r>
      <w:r w:rsidR="004E2D11" w:rsidRPr="003F4488">
        <w:rPr>
          <w:color w:val="auto"/>
          <w:sz w:val="22"/>
          <w:szCs w:val="22"/>
        </w:rPr>
        <w:t xml:space="preserve"> pozwalają na przyjmowanie interesantów oraz udzielanie im doradztwa i pomocy merytorycznej. Wielkość i wyposażenie sal</w:t>
      </w:r>
      <w:r w:rsidRPr="003F4488">
        <w:rPr>
          <w:color w:val="auto"/>
          <w:sz w:val="22"/>
          <w:szCs w:val="22"/>
        </w:rPr>
        <w:t>i szkoleniowej</w:t>
      </w:r>
      <w:r w:rsidR="004E2D11" w:rsidRPr="003F4488">
        <w:rPr>
          <w:color w:val="auto"/>
          <w:sz w:val="22"/>
          <w:szCs w:val="22"/>
        </w:rPr>
        <w:t xml:space="preserve"> są wystarczające do </w:t>
      </w:r>
      <w:r w:rsidR="00287754" w:rsidRPr="003F4488">
        <w:rPr>
          <w:color w:val="auto"/>
          <w:sz w:val="22"/>
          <w:szCs w:val="22"/>
        </w:rPr>
        <w:t xml:space="preserve">prowadzenia </w:t>
      </w:r>
      <w:r w:rsidR="004E2D11" w:rsidRPr="003F4488">
        <w:rPr>
          <w:color w:val="auto"/>
          <w:sz w:val="22"/>
          <w:szCs w:val="22"/>
        </w:rPr>
        <w:t>posiedzeń Zarządu, Rady i Komisji Rewizyjnej. Dla potrzeb odbywania Walnych Zebrań Czł</w:t>
      </w:r>
      <w:r w:rsidR="00620981" w:rsidRPr="003F4488">
        <w:rPr>
          <w:color w:val="auto"/>
          <w:sz w:val="22"/>
          <w:szCs w:val="22"/>
        </w:rPr>
        <w:t>onków</w:t>
      </w:r>
      <w:r w:rsidR="004E2D11" w:rsidRPr="003F4488">
        <w:rPr>
          <w:color w:val="auto"/>
          <w:sz w:val="22"/>
          <w:szCs w:val="22"/>
        </w:rPr>
        <w:t>, spotkań i szkoleń, LGD ma zapewnioną możliwość korzystania z sal konferencyjnych Urzędów Gmin</w:t>
      </w:r>
      <w:r w:rsidRPr="003F4488">
        <w:rPr>
          <w:color w:val="auto"/>
          <w:sz w:val="22"/>
          <w:szCs w:val="22"/>
        </w:rPr>
        <w:t xml:space="preserve"> i instytucji kultury na terenie całego powiatu.</w:t>
      </w:r>
    </w:p>
    <w:p w:rsidR="00302B0C" w:rsidRPr="003F4488" w:rsidRDefault="00302B0C" w:rsidP="00302B0C">
      <w:pPr>
        <w:pStyle w:val="Default"/>
        <w:jc w:val="both"/>
        <w:rPr>
          <w:color w:val="auto"/>
          <w:sz w:val="22"/>
          <w:szCs w:val="22"/>
        </w:rPr>
      </w:pPr>
    </w:p>
    <w:p w:rsidR="00D80282" w:rsidRPr="003F4488" w:rsidRDefault="005818E4" w:rsidP="00302B0C">
      <w:pPr>
        <w:pStyle w:val="Default"/>
        <w:jc w:val="both"/>
        <w:rPr>
          <w:b/>
          <w:color w:val="1F497D" w:themeColor="text2"/>
        </w:rPr>
      </w:pPr>
      <w:r w:rsidRPr="003F4488">
        <w:rPr>
          <w:b/>
          <w:color w:val="1F497D" w:themeColor="text2"/>
          <w:sz w:val="22"/>
          <w:szCs w:val="22"/>
        </w:rPr>
        <w:t>ROZDZIAŁ</w:t>
      </w:r>
      <w:r w:rsidRPr="003F4488">
        <w:rPr>
          <w:b/>
          <w:color w:val="1F497D" w:themeColor="text2"/>
        </w:rPr>
        <w:t xml:space="preserve"> </w:t>
      </w:r>
      <w:r w:rsidR="00D80282" w:rsidRPr="003F4488">
        <w:rPr>
          <w:b/>
          <w:color w:val="1F497D" w:themeColor="text2"/>
        </w:rPr>
        <w:t>II. PARTYCYPACYJNY CHARAKTER LSR</w:t>
      </w:r>
    </w:p>
    <w:p w:rsidR="00D80282" w:rsidRPr="003F4488" w:rsidRDefault="00D80282" w:rsidP="00D80282">
      <w:pPr>
        <w:spacing w:line="240" w:lineRule="auto"/>
        <w:rPr>
          <w:rFonts w:ascii="Times New Roman" w:hAnsi="Times New Roman" w:cs="Times New Roman"/>
          <w:b/>
          <w:color w:val="1F497D" w:themeColor="text2"/>
        </w:rPr>
      </w:pPr>
      <w:r w:rsidRPr="003F4488">
        <w:rPr>
          <w:rFonts w:ascii="Times New Roman" w:hAnsi="Times New Roman" w:cs="Times New Roman"/>
          <w:b/>
          <w:color w:val="1F497D" w:themeColor="text2"/>
        </w:rPr>
        <w:t>1. Proces konsultacji i jego etapy.</w:t>
      </w:r>
    </w:p>
    <w:p w:rsidR="00D80282" w:rsidRPr="003F4488" w:rsidRDefault="00D80282" w:rsidP="00D80282">
      <w:pPr>
        <w:spacing w:after="0" w:line="240" w:lineRule="auto"/>
        <w:ind w:firstLine="708"/>
        <w:jc w:val="both"/>
        <w:rPr>
          <w:rFonts w:ascii="Times New Roman" w:hAnsi="Times New Roman" w:cs="Times New Roman"/>
        </w:rPr>
      </w:pPr>
      <w:r w:rsidRPr="003F4488">
        <w:rPr>
          <w:rFonts w:ascii="Times New Roman" w:hAnsi="Times New Roman" w:cs="Times New Roman"/>
        </w:rPr>
        <w:t>Zaangażowanie społeczności lokalnej w proces planowania jest jedną z najważniejszych zasad w programie LEADER. O ile w przypadku strategii lokalnych samorządów zaangażowanie mieszkańców jest wskazane, o tyle w</w:t>
      </w:r>
      <w:r w:rsidR="00D80572" w:rsidRPr="003F4488">
        <w:rPr>
          <w:rFonts w:ascii="Times New Roman" w:hAnsi="Times New Roman" w:cs="Times New Roman"/>
        </w:rPr>
        <w:t> </w:t>
      </w:r>
      <w:r w:rsidRPr="003F4488">
        <w:rPr>
          <w:rFonts w:ascii="Times New Roman" w:hAnsi="Times New Roman" w:cs="Times New Roman"/>
        </w:rPr>
        <w:t xml:space="preserve">przypadku lokalnej strategii rozwoju jest ono sensem planowania i warunkiem sukcesu </w:t>
      </w:r>
      <w:r w:rsidRPr="003F4488">
        <w:rPr>
          <w:rFonts w:ascii="Times New Roman" w:hAnsi="Times New Roman" w:cs="Times New Roman"/>
          <w:b/>
        </w:rPr>
        <w:t>Lokalnej Grupy Działania</w:t>
      </w:r>
      <w:r w:rsidRPr="003F4488">
        <w:rPr>
          <w:rFonts w:ascii="Times New Roman" w:hAnsi="Times New Roman" w:cs="Times New Roman"/>
        </w:rPr>
        <w:t xml:space="preserve"> </w:t>
      </w:r>
      <w:r w:rsidRPr="003F4488">
        <w:rPr>
          <w:rFonts w:ascii="Times New Roman" w:hAnsi="Times New Roman" w:cs="Times New Roman"/>
          <w:b/>
        </w:rPr>
        <w:t>Stowarzyszenie „Partnerstwo dla Ziemi Niżańskiej”</w:t>
      </w:r>
      <w:r w:rsidRPr="003F4488">
        <w:rPr>
          <w:rFonts w:ascii="Times New Roman" w:hAnsi="Times New Roman" w:cs="Times New Roman"/>
        </w:rPr>
        <w:t>.</w:t>
      </w:r>
    </w:p>
    <w:p w:rsidR="00F269ED" w:rsidRPr="003F4488" w:rsidRDefault="00F269ED" w:rsidP="00D80282">
      <w:pPr>
        <w:spacing w:after="0" w:line="240" w:lineRule="auto"/>
        <w:jc w:val="both"/>
        <w:rPr>
          <w:rFonts w:ascii="Times New Roman" w:eastAsia="Times New Roman" w:hAnsi="Times New Roman" w:cs="Times New Roman"/>
        </w:rPr>
      </w:pPr>
      <w:r w:rsidRPr="003F4488">
        <w:rPr>
          <w:rFonts w:ascii="Times New Roman" w:eastAsia="Times New Roman" w:hAnsi="Times New Roman" w:cs="Times New Roman"/>
        </w:rPr>
        <w:t xml:space="preserve">Jednym z głównych celów LGD, na początku 2015 roku było przygotowanie planu działania dla prac nad budową LSR </w:t>
      </w:r>
      <w:r w:rsidR="00D80282" w:rsidRPr="003F4488">
        <w:rPr>
          <w:rFonts w:ascii="Times New Roman" w:eastAsia="Times New Roman" w:hAnsi="Times New Roman" w:cs="Times New Roman"/>
        </w:rPr>
        <w:t>z szerokim udziałem i zaangażowaniem  lokalnej społeczności na wszystkich kluczowych etapach, z</w:t>
      </w:r>
      <w:r w:rsidR="00D80572" w:rsidRPr="003F4488">
        <w:rPr>
          <w:rFonts w:ascii="Times New Roman" w:eastAsia="Times New Roman" w:hAnsi="Times New Roman" w:cs="Times New Roman"/>
        </w:rPr>
        <w:t> </w:t>
      </w:r>
      <w:r w:rsidR="00D80282" w:rsidRPr="003F4488">
        <w:rPr>
          <w:rFonts w:ascii="Times New Roman" w:eastAsia="Times New Roman" w:hAnsi="Times New Roman" w:cs="Times New Roman"/>
        </w:rPr>
        <w:t xml:space="preserve">uwzględnieniem udziału wszystkich strategicznych dla programu LEADER grup społecznych. Przygotowanie takiego planu poprzedziły szerokie dyskusje, szkolenia i warsztaty z udziałem ekspertów zewnętrznych. </w:t>
      </w:r>
      <w:r w:rsidRPr="003F4488">
        <w:rPr>
          <w:rFonts w:ascii="Times New Roman" w:eastAsia="Times New Roman" w:hAnsi="Times New Roman" w:cs="Times New Roman"/>
        </w:rPr>
        <w:t>Efektem tych działań było wyznaczenie. kluczowych etapów dla budowy strategii tj. kamieni milowych metodą partycypacyjną oraz dobór metod i narzędzi konsultacji społecznych</w:t>
      </w:r>
      <w:r w:rsidR="00D031CA" w:rsidRPr="003F4488">
        <w:rPr>
          <w:rFonts w:ascii="Times New Roman" w:eastAsia="Times New Roman" w:hAnsi="Times New Roman" w:cs="Times New Roman"/>
        </w:rPr>
        <w:t xml:space="preserve"> </w:t>
      </w:r>
      <w:r w:rsidRPr="003F4488">
        <w:rPr>
          <w:rFonts w:ascii="Times New Roman" w:eastAsia="Times New Roman" w:hAnsi="Times New Roman" w:cs="Times New Roman"/>
        </w:rPr>
        <w:t>i ustalenie harmonogramu prac.</w:t>
      </w:r>
    </w:p>
    <w:p w:rsidR="00D80282" w:rsidRPr="003F4488" w:rsidRDefault="00D80282" w:rsidP="00D80282">
      <w:pPr>
        <w:spacing w:after="0" w:line="240" w:lineRule="auto"/>
        <w:jc w:val="both"/>
        <w:rPr>
          <w:rFonts w:ascii="Times New Roman" w:eastAsia="Times New Roman" w:hAnsi="Times New Roman" w:cs="Times New Roman"/>
        </w:rPr>
      </w:pPr>
      <w:r w:rsidRPr="003F4488">
        <w:rPr>
          <w:rFonts w:ascii="Times New Roman" w:eastAsia="Times New Roman" w:hAnsi="Times New Roman" w:cs="Times New Roman"/>
        </w:rPr>
        <w:t xml:space="preserve"> </w:t>
      </w:r>
    </w:p>
    <w:p w:rsidR="00D80282" w:rsidRPr="003F4488" w:rsidRDefault="00D80282" w:rsidP="00D80282">
      <w:pPr>
        <w:spacing w:after="0" w:line="240" w:lineRule="auto"/>
        <w:jc w:val="both"/>
        <w:rPr>
          <w:rFonts w:ascii="Times New Roman" w:eastAsia="Times New Roman" w:hAnsi="Times New Roman" w:cs="Times New Roman"/>
          <w:b/>
          <w:u w:val="single"/>
        </w:rPr>
      </w:pPr>
      <w:r w:rsidRPr="003F4488">
        <w:rPr>
          <w:rFonts w:ascii="Times New Roman" w:eastAsia="Times New Roman" w:hAnsi="Times New Roman" w:cs="Times New Roman"/>
          <w:b/>
          <w:u w:val="single"/>
        </w:rPr>
        <w:t>Główne etapy budowy LSR obejmowały:</w:t>
      </w:r>
    </w:p>
    <w:p w:rsidR="00107119" w:rsidRPr="003F4488" w:rsidRDefault="00D80282" w:rsidP="00107119">
      <w:pPr>
        <w:pStyle w:val="Akapitzlist"/>
        <w:numPr>
          <w:ilvl w:val="1"/>
          <w:numId w:val="3"/>
        </w:numPr>
        <w:spacing w:after="0" w:line="240" w:lineRule="auto"/>
        <w:ind w:left="284" w:hanging="284"/>
        <w:jc w:val="both"/>
        <w:rPr>
          <w:rFonts w:ascii="Times New Roman" w:eastAsia="Times New Roman" w:hAnsi="Times New Roman" w:cs="Times New Roman"/>
          <w:b/>
        </w:rPr>
      </w:pPr>
      <w:r w:rsidRPr="003F4488">
        <w:rPr>
          <w:rFonts w:ascii="Times New Roman" w:eastAsia="Times New Roman" w:hAnsi="Times New Roman" w:cs="Times New Roman"/>
          <w:b/>
        </w:rPr>
        <w:t>Działania organizacyjne.</w:t>
      </w:r>
    </w:p>
    <w:p w:rsidR="00107119" w:rsidRPr="003F4488" w:rsidRDefault="00107119" w:rsidP="00107119">
      <w:pPr>
        <w:spacing w:after="0" w:line="240" w:lineRule="auto"/>
        <w:jc w:val="both"/>
        <w:rPr>
          <w:rFonts w:ascii="Times New Roman" w:eastAsia="Times New Roman" w:hAnsi="Times New Roman" w:cs="Times New Roman"/>
        </w:rPr>
      </w:pPr>
      <w:r w:rsidRPr="003F4488">
        <w:rPr>
          <w:rFonts w:ascii="Times New Roman" w:eastAsia="Times New Roman" w:hAnsi="Times New Roman" w:cs="Times New Roman"/>
        </w:rPr>
        <w:t xml:space="preserve">a)  </w:t>
      </w:r>
      <w:r w:rsidR="00D80282" w:rsidRPr="003F4488">
        <w:rPr>
          <w:rFonts w:ascii="Times New Roman" w:eastAsia="Times New Roman" w:hAnsi="Times New Roman" w:cs="Times New Roman"/>
        </w:rPr>
        <w:t>Organizacja szkolenia dla członków LGD: „Metody i narzędzia prowadzenia konsultacji społecznych oraz techniki i</w:t>
      </w:r>
      <w:r w:rsidR="00D80572" w:rsidRPr="003F4488">
        <w:rPr>
          <w:rFonts w:ascii="Times New Roman" w:eastAsia="Times New Roman" w:hAnsi="Times New Roman" w:cs="Times New Roman"/>
        </w:rPr>
        <w:t> </w:t>
      </w:r>
      <w:r w:rsidR="00D80282" w:rsidRPr="003F4488">
        <w:rPr>
          <w:rFonts w:ascii="Times New Roman" w:eastAsia="Times New Roman" w:hAnsi="Times New Roman" w:cs="Times New Roman"/>
        </w:rPr>
        <w:t>narzędzia prowadzenia konsultacji społecznych- warsztaty konsultacyjne, grupy robocze, debaty publiczne, wysłuchania publiczne, badania ankietowe” – szkolenie dwudniowe odbyło się w dniach 7- 8/05/2015  i</w:t>
      </w:r>
      <w:r w:rsidR="00D80572" w:rsidRPr="003F4488">
        <w:rPr>
          <w:rFonts w:ascii="Times New Roman" w:eastAsia="Times New Roman" w:hAnsi="Times New Roman" w:cs="Times New Roman"/>
        </w:rPr>
        <w:t> </w:t>
      </w:r>
      <w:r w:rsidR="00D80282" w:rsidRPr="003F4488">
        <w:rPr>
          <w:rFonts w:ascii="Times New Roman" w:eastAsia="Times New Roman" w:hAnsi="Times New Roman" w:cs="Times New Roman"/>
        </w:rPr>
        <w:t>uczestniczyło w</w:t>
      </w:r>
      <w:r w:rsidR="00302B0C" w:rsidRPr="003F4488">
        <w:rPr>
          <w:rFonts w:ascii="Times New Roman" w:eastAsia="Times New Roman" w:hAnsi="Times New Roman" w:cs="Times New Roman"/>
        </w:rPr>
        <w:t> </w:t>
      </w:r>
      <w:r w:rsidR="00D80282" w:rsidRPr="003F4488">
        <w:rPr>
          <w:rFonts w:ascii="Times New Roman" w:eastAsia="Times New Roman" w:hAnsi="Times New Roman" w:cs="Times New Roman"/>
        </w:rPr>
        <w:t>nim łącznie</w:t>
      </w:r>
      <w:r w:rsidR="00D80282" w:rsidRPr="003F4488">
        <w:rPr>
          <w:rFonts w:ascii="Times New Roman" w:eastAsia="Times New Roman" w:hAnsi="Times New Roman" w:cs="Times New Roman"/>
          <w:color w:val="FF0000"/>
        </w:rPr>
        <w:t xml:space="preserve"> </w:t>
      </w:r>
      <w:r w:rsidR="00D80282" w:rsidRPr="003F4488">
        <w:rPr>
          <w:rFonts w:ascii="Times New Roman" w:eastAsia="Times New Roman" w:hAnsi="Times New Roman" w:cs="Times New Roman"/>
          <w:color w:val="000000" w:themeColor="text1"/>
        </w:rPr>
        <w:t>22 osoby;</w:t>
      </w:r>
    </w:p>
    <w:p w:rsidR="00D80282" w:rsidRPr="003F4488" w:rsidRDefault="00107119" w:rsidP="00107119">
      <w:pPr>
        <w:spacing w:after="0" w:line="240" w:lineRule="auto"/>
        <w:jc w:val="both"/>
        <w:rPr>
          <w:rFonts w:ascii="Times New Roman" w:eastAsia="Times New Roman" w:hAnsi="Times New Roman" w:cs="Times New Roman"/>
          <w:highlight w:val="yellow"/>
        </w:rPr>
      </w:pPr>
      <w:r w:rsidRPr="003F4488">
        <w:rPr>
          <w:rFonts w:ascii="Times New Roman" w:eastAsia="Times New Roman" w:hAnsi="Times New Roman" w:cs="Times New Roman"/>
        </w:rPr>
        <w:t xml:space="preserve">b) </w:t>
      </w:r>
      <w:r w:rsidR="00D80282" w:rsidRPr="003F4488">
        <w:rPr>
          <w:rFonts w:ascii="Times New Roman" w:eastAsia="Times New Roman" w:hAnsi="Times New Roman" w:cs="Times New Roman"/>
        </w:rPr>
        <w:t>Opracowanie planu działania w ramach działalności Zarządu LGD obejmującego powołanie zespołów roboczych ds.</w:t>
      </w:r>
      <w:r w:rsidR="001302CD" w:rsidRPr="003F4488">
        <w:rPr>
          <w:rFonts w:ascii="Times New Roman" w:eastAsia="Times New Roman" w:hAnsi="Times New Roman" w:cs="Times New Roman"/>
        </w:rPr>
        <w:t> </w:t>
      </w:r>
      <w:r w:rsidR="00D80282" w:rsidRPr="003F4488">
        <w:rPr>
          <w:rFonts w:ascii="Times New Roman" w:eastAsia="Times New Roman" w:hAnsi="Times New Roman" w:cs="Times New Roman"/>
        </w:rPr>
        <w:t>opracowania LSR.</w:t>
      </w:r>
    </w:p>
    <w:p w:rsidR="00D80282" w:rsidRPr="003F4488" w:rsidRDefault="00107119" w:rsidP="00107119">
      <w:pPr>
        <w:spacing w:line="240" w:lineRule="auto"/>
        <w:jc w:val="both"/>
        <w:rPr>
          <w:rFonts w:ascii="Times New Roman" w:eastAsia="Times New Roman" w:hAnsi="Times New Roman" w:cs="Times New Roman"/>
        </w:rPr>
      </w:pPr>
      <w:r w:rsidRPr="003F4488">
        <w:rPr>
          <w:rFonts w:ascii="Times New Roman" w:eastAsia="Times New Roman" w:hAnsi="Times New Roman" w:cs="Times New Roman"/>
        </w:rPr>
        <w:t xml:space="preserve">c) </w:t>
      </w:r>
      <w:r w:rsidR="00D80282" w:rsidRPr="003F4488">
        <w:rPr>
          <w:rFonts w:ascii="Times New Roman" w:eastAsia="Times New Roman" w:hAnsi="Times New Roman" w:cs="Times New Roman"/>
        </w:rPr>
        <w:t>Powołanie zespołów roboczych ds. opracowania LSR i określenie składu i kompetencji w/w Zespołów – Zespół Koordynujący, Zespoły Gminne i Zespoły Tematyczne</w:t>
      </w:r>
      <w:r w:rsidR="00D80282" w:rsidRPr="003F4488">
        <w:rPr>
          <w:rStyle w:val="Odwoanieprzypisudolnego"/>
          <w:rFonts w:ascii="Times New Roman" w:eastAsia="Times New Roman" w:hAnsi="Times New Roman" w:cs="Times New Roman"/>
        </w:rPr>
        <w:footnoteReference w:id="3"/>
      </w:r>
      <w:r w:rsidR="00D80282" w:rsidRPr="003F4488">
        <w:rPr>
          <w:rFonts w:ascii="Times New Roman" w:eastAsia="Times New Roman" w:hAnsi="Times New Roman" w:cs="Times New Roman"/>
        </w:rPr>
        <w:t>.</w:t>
      </w:r>
    </w:p>
    <w:p w:rsidR="00D80282" w:rsidRPr="003F4488" w:rsidRDefault="00D80282" w:rsidP="00471569">
      <w:pPr>
        <w:pStyle w:val="Akapitzlist"/>
        <w:numPr>
          <w:ilvl w:val="1"/>
          <w:numId w:val="3"/>
        </w:numPr>
        <w:spacing w:line="240" w:lineRule="auto"/>
        <w:ind w:left="284" w:hanging="284"/>
        <w:jc w:val="both"/>
        <w:rPr>
          <w:rFonts w:ascii="Times New Roman" w:eastAsia="Times New Roman" w:hAnsi="Times New Roman" w:cs="Times New Roman"/>
          <w:b/>
        </w:rPr>
      </w:pPr>
      <w:r w:rsidRPr="003F4488">
        <w:rPr>
          <w:rFonts w:ascii="Times New Roman" w:eastAsia="Times New Roman" w:hAnsi="Times New Roman" w:cs="Times New Roman"/>
          <w:b/>
        </w:rPr>
        <w:t>Działania informacyjno – szkoleniowe.</w:t>
      </w:r>
    </w:p>
    <w:p w:rsidR="00D80282" w:rsidRPr="003F4488" w:rsidRDefault="00D80282" w:rsidP="00471569">
      <w:pPr>
        <w:pStyle w:val="Akapitzlist"/>
        <w:numPr>
          <w:ilvl w:val="2"/>
          <w:numId w:val="3"/>
        </w:numPr>
        <w:spacing w:after="0" w:line="240" w:lineRule="auto"/>
        <w:ind w:left="284" w:hanging="284"/>
        <w:jc w:val="both"/>
        <w:rPr>
          <w:rFonts w:ascii="Times New Roman" w:eastAsia="Times New Roman" w:hAnsi="Times New Roman" w:cs="Times New Roman"/>
        </w:rPr>
      </w:pPr>
      <w:r w:rsidRPr="003F4488">
        <w:rPr>
          <w:rFonts w:ascii="Times New Roman" w:eastAsia="Times New Roman" w:hAnsi="Times New Roman" w:cs="Times New Roman"/>
        </w:rPr>
        <w:lastRenderedPageBreak/>
        <w:t>Przeprowadzenie kampanii informacyjnej na stronach internetowych samorządów lokalnych i LGD – informacje zawierały treści dotyczące wejścia nowego okresu programowania w ramach PROW 2014 – 2020 oraz nowych zadań dla LGD wynikających z programu LEADER. Informacje internetowe zawierały zaproszenie do współudziału w tworzeniu nowej lokalnej strategii rozwoju ora dane kontaktowe biura LGD i harmonogram spotkań w</w:t>
      </w:r>
      <w:r w:rsidR="00D80572" w:rsidRPr="003F4488">
        <w:rPr>
          <w:rFonts w:ascii="Times New Roman" w:eastAsia="Times New Roman" w:hAnsi="Times New Roman" w:cs="Times New Roman"/>
        </w:rPr>
        <w:t> </w:t>
      </w:r>
      <w:r w:rsidRPr="003F4488">
        <w:rPr>
          <w:rFonts w:ascii="Times New Roman" w:eastAsia="Times New Roman" w:hAnsi="Times New Roman" w:cs="Times New Roman"/>
        </w:rPr>
        <w:t>poszczególnych gminach. Działania informacyjne były prowadzone przez pracowników biura LGD.</w:t>
      </w:r>
    </w:p>
    <w:p w:rsidR="00D80282" w:rsidRPr="003F4488" w:rsidRDefault="00D80282" w:rsidP="00471569">
      <w:pPr>
        <w:pStyle w:val="Akapitzlist"/>
        <w:numPr>
          <w:ilvl w:val="2"/>
          <w:numId w:val="3"/>
        </w:numPr>
        <w:spacing w:after="0" w:line="240" w:lineRule="auto"/>
        <w:ind w:left="284" w:hanging="284"/>
        <w:jc w:val="both"/>
        <w:rPr>
          <w:rFonts w:ascii="Times New Roman" w:eastAsia="Times New Roman" w:hAnsi="Times New Roman" w:cs="Times New Roman"/>
        </w:rPr>
      </w:pPr>
      <w:r w:rsidRPr="003F4488">
        <w:rPr>
          <w:rFonts w:ascii="Times New Roman" w:eastAsia="Times New Roman" w:hAnsi="Times New Roman" w:cs="Times New Roman"/>
        </w:rPr>
        <w:t>Organizacja 7 spotkań informacyjno szkoleniowych (po jednym w każdej z gmin obszaru LGD), podczas których omówiono program Leader w ramach PROW 2014– 2020 oraz założenia prowadzenia konsultacji społecznych z</w:t>
      </w:r>
      <w:r w:rsidR="00D80572" w:rsidRPr="003F4488">
        <w:rPr>
          <w:rFonts w:ascii="Times New Roman" w:eastAsia="Times New Roman" w:hAnsi="Times New Roman" w:cs="Times New Roman"/>
        </w:rPr>
        <w:t> </w:t>
      </w:r>
      <w:r w:rsidRPr="003F4488">
        <w:rPr>
          <w:rFonts w:ascii="Times New Roman" w:eastAsia="Times New Roman" w:hAnsi="Times New Roman" w:cs="Times New Roman"/>
        </w:rPr>
        <w:t>udziałem przedstawicieli sektorów publicznych, gospodarczych, społecznych oraz mieszkańców– s</w:t>
      </w:r>
      <w:r w:rsidR="009642FC" w:rsidRPr="003F4488">
        <w:rPr>
          <w:rFonts w:ascii="Times New Roman" w:eastAsia="Times New Roman" w:hAnsi="Times New Roman" w:cs="Times New Roman"/>
        </w:rPr>
        <w:t>potkania odbyły się w terminach</w:t>
      </w:r>
      <w:r w:rsidRPr="003F4488">
        <w:rPr>
          <w:rFonts w:ascii="Times New Roman" w:eastAsia="Times New Roman" w:hAnsi="Times New Roman" w:cs="Times New Roman"/>
        </w:rPr>
        <w:t>: gmina Harasiuki:17 lipiec 2015r., Jarocin: 16 lipiec 2015r., Jeżowe: 22 lipiec 2015r., Krzeszów: 14 lipiec 2015r., Nisko: 13 lipiec 2015r., Rudnik nad Sanem: 8 lipiec 2015r. Ulanów: 15 lipiec 2015r. W spotkaniach uczestniczyło</w:t>
      </w:r>
      <w:r w:rsidRPr="003F4488">
        <w:rPr>
          <w:rFonts w:ascii="Times New Roman" w:eastAsia="Times New Roman" w:hAnsi="Times New Roman" w:cs="Times New Roman"/>
          <w:b/>
          <w:color w:val="000000" w:themeColor="text1"/>
        </w:rPr>
        <w:t>: 91  mieszkańców</w:t>
      </w:r>
      <w:r w:rsidRPr="003F4488">
        <w:rPr>
          <w:rFonts w:ascii="Times New Roman" w:eastAsia="Times New Roman" w:hAnsi="Times New Roman" w:cs="Times New Roman"/>
          <w:color w:val="FF0000"/>
        </w:rPr>
        <w:t xml:space="preserve"> </w:t>
      </w:r>
      <w:r w:rsidRPr="003F4488">
        <w:rPr>
          <w:rFonts w:ascii="Times New Roman" w:eastAsia="Times New Roman" w:hAnsi="Times New Roman" w:cs="Times New Roman"/>
        </w:rPr>
        <w:t xml:space="preserve">z obszaru LGD. Spotkania informacyjne były prowadzone przez Prezesa Zarządu LGD oraz kierownika Biura LGD. </w:t>
      </w:r>
    </w:p>
    <w:p w:rsidR="00D80282" w:rsidRPr="003F4488" w:rsidRDefault="00D80282" w:rsidP="00471569">
      <w:pPr>
        <w:pStyle w:val="Akapitzlist"/>
        <w:numPr>
          <w:ilvl w:val="2"/>
          <w:numId w:val="3"/>
        </w:numPr>
        <w:spacing w:after="0" w:line="240" w:lineRule="auto"/>
        <w:ind w:left="284" w:hanging="284"/>
        <w:jc w:val="both"/>
        <w:rPr>
          <w:rFonts w:ascii="Times New Roman" w:eastAsia="Times New Roman" w:hAnsi="Times New Roman" w:cs="Times New Roman"/>
          <w:color w:val="000000" w:themeColor="text1"/>
        </w:rPr>
      </w:pPr>
      <w:r w:rsidRPr="003F4488">
        <w:rPr>
          <w:rFonts w:ascii="Times New Roman" w:eastAsia="Times New Roman" w:hAnsi="Times New Roman" w:cs="Times New Roman"/>
        </w:rPr>
        <w:t xml:space="preserve">Organizacja szkolenia z zakresu </w:t>
      </w:r>
      <w:r w:rsidRPr="003F4488">
        <w:rPr>
          <w:rFonts w:ascii="Times New Roman" w:eastAsia="Times New Roman" w:hAnsi="Times New Roman" w:cs="Times New Roman"/>
          <w:bCs/>
        </w:rPr>
        <w:t>„Promocja efektów realizacji PROW 2007-2013 oraz prezentacja nowego okresu programowania PROW 2014-2020” dla mieszkańców obszaru LGD. Oprócz prezentacji dokonań programu Leader w okresie programowania 2007– 2013 głównym celem szkolenia</w:t>
      </w:r>
      <w:r w:rsidRPr="003F4488">
        <w:rPr>
          <w:rFonts w:ascii="Times New Roman" w:eastAsia="Times New Roman" w:hAnsi="Times New Roman" w:cs="Times New Roman"/>
          <w:b/>
          <w:bCs/>
        </w:rPr>
        <w:t xml:space="preserve"> </w:t>
      </w:r>
      <w:r w:rsidRPr="003F4488">
        <w:rPr>
          <w:rFonts w:ascii="Times New Roman" w:eastAsia="Times New Roman" w:hAnsi="Times New Roman" w:cs="Times New Roman"/>
          <w:bCs/>
        </w:rPr>
        <w:t>było: przekazanie uczestnikom wiedzy z zakresu możliwości uzyskania wsparcia finansowego w ramach poszczególnych działań w nowej perspektywie finansowej P</w:t>
      </w:r>
      <w:r w:rsidRPr="003F4488">
        <w:rPr>
          <w:rFonts w:ascii="Times New Roman" w:eastAsia="Times New Roman" w:hAnsi="Times New Roman" w:cs="Times New Roman"/>
          <w:bCs/>
          <w:color w:val="000000" w:themeColor="text1"/>
        </w:rPr>
        <w:t>ROW 2014-2020 oraz zainteresowanie i zachęcenie potencjalnych beneficjentów do korzystania z różnych instrumentów wsparcia w ramach PROW 2014-2020– szkolenie odbyło się w dniu</w:t>
      </w:r>
      <w:r w:rsidRPr="003F4488">
        <w:rPr>
          <w:rFonts w:ascii="Times New Roman" w:eastAsia="Times New Roman" w:hAnsi="Times New Roman" w:cs="Times New Roman"/>
          <w:color w:val="000000" w:themeColor="text1"/>
        </w:rPr>
        <w:t xml:space="preserve"> 22/06/2015 i uczestniczyło w nim łącznie </w:t>
      </w:r>
      <w:r w:rsidRPr="003F4488">
        <w:rPr>
          <w:rFonts w:ascii="Times New Roman" w:eastAsia="Times New Roman" w:hAnsi="Times New Roman" w:cs="Times New Roman"/>
          <w:b/>
          <w:color w:val="000000" w:themeColor="text1"/>
        </w:rPr>
        <w:t>53 osoby</w:t>
      </w:r>
      <w:r w:rsidRPr="003F4488">
        <w:rPr>
          <w:rFonts w:ascii="Times New Roman" w:eastAsia="Times New Roman" w:hAnsi="Times New Roman" w:cs="Times New Roman"/>
          <w:color w:val="000000" w:themeColor="text1"/>
        </w:rPr>
        <w:t>. Szkolenie prowadzone było przez przedstawiciela Fundacji Bieszczadzkiej.</w:t>
      </w:r>
    </w:p>
    <w:p w:rsidR="00D80282" w:rsidRPr="003F4488" w:rsidRDefault="00D80282" w:rsidP="00471569">
      <w:pPr>
        <w:pStyle w:val="Akapitzlist"/>
        <w:numPr>
          <w:ilvl w:val="1"/>
          <w:numId w:val="3"/>
        </w:numPr>
        <w:spacing w:after="0" w:line="240" w:lineRule="auto"/>
        <w:ind w:left="284" w:hanging="284"/>
        <w:jc w:val="both"/>
        <w:rPr>
          <w:rFonts w:ascii="Times New Roman" w:eastAsia="Times New Roman" w:hAnsi="Times New Roman" w:cs="Times New Roman"/>
          <w:b/>
          <w:color w:val="000000" w:themeColor="text1"/>
        </w:rPr>
      </w:pPr>
      <w:r w:rsidRPr="003F4488">
        <w:rPr>
          <w:rFonts w:ascii="Times New Roman" w:eastAsia="Times New Roman" w:hAnsi="Times New Roman" w:cs="Times New Roman"/>
          <w:b/>
          <w:color w:val="000000" w:themeColor="text1"/>
        </w:rPr>
        <w:t>Spotkania publiczne.</w:t>
      </w:r>
    </w:p>
    <w:p w:rsidR="00D80282" w:rsidRPr="003F4488" w:rsidRDefault="00D80282" w:rsidP="00471569">
      <w:pPr>
        <w:pStyle w:val="Akapitzlist"/>
        <w:numPr>
          <w:ilvl w:val="2"/>
          <w:numId w:val="3"/>
        </w:numPr>
        <w:spacing w:after="0" w:line="240" w:lineRule="auto"/>
        <w:ind w:left="284" w:hanging="284"/>
        <w:jc w:val="both"/>
        <w:rPr>
          <w:rFonts w:ascii="Times New Roman" w:eastAsia="Times New Roman" w:hAnsi="Times New Roman" w:cs="Times New Roman"/>
          <w:color w:val="000000" w:themeColor="text1"/>
        </w:rPr>
      </w:pPr>
      <w:r w:rsidRPr="003F4488">
        <w:rPr>
          <w:rFonts w:ascii="Times New Roman" w:eastAsia="Times New Roman" w:hAnsi="Times New Roman" w:cs="Times New Roman"/>
          <w:color w:val="000000" w:themeColor="text1"/>
        </w:rPr>
        <w:t xml:space="preserve">Organizacja 7 spotkań publicznych (po jednym w każdej z gmin obszaru LGD), podczas których dokonano diagnozy obszaru LGD, </w:t>
      </w:r>
      <w:r w:rsidRPr="003F4488">
        <w:rPr>
          <w:rFonts w:ascii="Times New Roman" w:eastAsia="Times New Roman" w:hAnsi="Times New Roman" w:cs="Times New Roman"/>
          <w:b/>
          <w:color w:val="000000" w:themeColor="text1"/>
        </w:rPr>
        <w:t xml:space="preserve">określono </w:t>
      </w:r>
      <w:r w:rsidRPr="003F4488">
        <w:rPr>
          <w:rFonts w:ascii="Times New Roman" w:hAnsi="Times New Roman" w:cs="Times New Roman"/>
          <w:b/>
          <w:color w:val="000000" w:themeColor="text1"/>
        </w:rPr>
        <w:t xml:space="preserve"> grupy społeczne, które z powodu różnych czynników znajdują się w niekorzystnej sytuacji (grupy te określana mianem osoby </w:t>
      </w:r>
      <w:proofErr w:type="spellStart"/>
      <w:r w:rsidRPr="003F4488">
        <w:rPr>
          <w:rFonts w:ascii="Times New Roman" w:hAnsi="Times New Roman" w:cs="Times New Roman"/>
          <w:b/>
          <w:color w:val="000000" w:themeColor="text1"/>
        </w:rPr>
        <w:t>defaworyzowane</w:t>
      </w:r>
      <w:proofErr w:type="spellEnd"/>
      <w:r w:rsidRPr="003F4488">
        <w:rPr>
          <w:rFonts w:ascii="Times New Roman" w:hAnsi="Times New Roman" w:cs="Times New Roman"/>
          <w:b/>
          <w:color w:val="000000" w:themeColor="text1"/>
        </w:rPr>
        <w:t>),</w:t>
      </w:r>
      <w:r w:rsidRPr="003F4488">
        <w:rPr>
          <w:rFonts w:ascii="Times New Roman" w:eastAsia="Times New Roman" w:hAnsi="Times New Roman" w:cs="Times New Roman"/>
          <w:color w:val="000000" w:themeColor="text1"/>
        </w:rPr>
        <w:t xml:space="preserve"> </w:t>
      </w:r>
      <w:r w:rsidRPr="003F4488">
        <w:rPr>
          <w:rFonts w:ascii="Times New Roman" w:hAnsi="Times New Roman" w:cs="Times New Roman"/>
          <w:color w:val="000000" w:themeColor="text1"/>
        </w:rPr>
        <w:t xml:space="preserve">wskazano główne kierunki rozwoju, </w:t>
      </w:r>
      <w:r w:rsidRPr="003F4488">
        <w:rPr>
          <w:rFonts w:ascii="Times New Roman" w:eastAsia="Times New Roman" w:hAnsi="Times New Roman" w:cs="Times New Roman"/>
          <w:color w:val="000000" w:themeColor="text1"/>
        </w:rPr>
        <w:t xml:space="preserve"> </w:t>
      </w:r>
      <w:r w:rsidRPr="003F4488">
        <w:rPr>
          <w:rFonts w:ascii="Times New Roman" w:hAnsi="Times New Roman" w:cs="Times New Roman"/>
          <w:color w:val="000000" w:themeColor="text1"/>
        </w:rPr>
        <w:t xml:space="preserve">opracowano kryteria przyjmowania przedsięwzięć w LSR, określono wstępne założenia planu komunikacji z LGD, przygotowano założenia do monitoringu i ewaluacji LSR - </w:t>
      </w:r>
      <w:r w:rsidRPr="003F4488">
        <w:rPr>
          <w:rFonts w:ascii="Times New Roman" w:eastAsia="Times New Roman" w:hAnsi="Times New Roman" w:cs="Times New Roman"/>
          <w:color w:val="000000" w:themeColor="text1"/>
        </w:rPr>
        <w:t xml:space="preserve">z udziałem przedstawicieli sektorów publicznych, gospodarczych, społecznych oraz mieszkańców. Spotkania odbyły się w terminach: gmina Harasiuki: </w:t>
      </w:r>
      <w:r w:rsidRPr="003F4488">
        <w:rPr>
          <w:rFonts w:ascii="Times New Roman" w:hAnsi="Times New Roman" w:cs="Times New Roman"/>
          <w:color w:val="000000" w:themeColor="text1"/>
        </w:rPr>
        <w:t xml:space="preserve">27 listopada 2015r., </w:t>
      </w:r>
      <w:r w:rsidRPr="003F4488">
        <w:rPr>
          <w:rFonts w:ascii="Times New Roman" w:eastAsia="Times New Roman" w:hAnsi="Times New Roman" w:cs="Times New Roman"/>
          <w:color w:val="000000" w:themeColor="text1"/>
        </w:rPr>
        <w:t xml:space="preserve">Jarocin: </w:t>
      </w:r>
      <w:r w:rsidRPr="003F4488">
        <w:rPr>
          <w:rFonts w:ascii="Times New Roman" w:hAnsi="Times New Roman" w:cs="Times New Roman"/>
          <w:color w:val="000000" w:themeColor="text1"/>
        </w:rPr>
        <w:t xml:space="preserve">26 listopada </w:t>
      </w:r>
      <w:r w:rsidRPr="003F4488">
        <w:rPr>
          <w:rFonts w:ascii="Times New Roman" w:eastAsia="Times New Roman" w:hAnsi="Times New Roman" w:cs="Times New Roman"/>
          <w:color w:val="000000" w:themeColor="text1"/>
        </w:rPr>
        <w:t>2015r., Jeżowe:</w:t>
      </w:r>
      <w:r w:rsidRPr="003F4488">
        <w:rPr>
          <w:rFonts w:ascii="Times New Roman" w:hAnsi="Times New Roman" w:cs="Times New Roman"/>
          <w:color w:val="000000" w:themeColor="text1"/>
        </w:rPr>
        <w:t xml:space="preserve"> 25 listopada </w:t>
      </w:r>
      <w:r w:rsidRPr="003F4488">
        <w:rPr>
          <w:rFonts w:ascii="Times New Roman" w:eastAsia="Times New Roman" w:hAnsi="Times New Roman" w:cs="Times New Roman"/>
          <w:color w:val="000000" w:themeColor="text1"/>
        </w:rPr>
        <w:t xml:space="preserve">2015r., </w:t>
      </w:r>
      <w:r w:rsidRPr="003F4488">
        <w:rPr>
          <w:rFonts w:ascii="Times New Roman" w:eastAsia="Times New Roman" w:hAnsi="Times New Roman" w:cs="Times New Roman"/>
        </w:rPr>
        <w:t xml:space="preserve">Krzeszów: </w:t>
      </w:r>
      <w:r w:rsidRPr="003F4488">
        <w:rPr>
          <w:rFonts w:ascii="Times New Roman" w:hAnsi="Times New Roman" w:cs="Times New Roman"/>
        </w:rPr>
        <w:t>19 listopada</w:t>
      </w:r>
      <w:r w:rsidRPr="003F4488">
        <w:rPr>
          <w:rFonts w:ascii="Times New Roman" w:eastAsia="Times New Roman" w:hAnsi="Times New Roman" w:cs="Times New Roman"/>
        </w:rPr>
        <w:t xml:space="preserve"> 2015r., Nisko: </w:t>
      </w:r>
      <w:r w:rsidRPr="003F4488">
        <w:rPr>
          <w:rFonts w:ascii="Times New Roman" w:hAnsi="Times New Roman" w:cs="Times New Roman"/>
        </w:rPr>
        <w:t xml:space="preserve">3 grudnia </w:t>
      </w:r>
      <w:r w:rsidRPr="003F4488">
        <w:rPr>
          <w:rFonts w:ascii="Times New Roman" w:eastAsia="Times New Roman" w:hAnsi="Times New Roman" w:cs="Times New Roman"/>
        </w:rPr>
        <w:t xml:space="preserve">2015r., Rudnik nad Sanem: </w:t>
      </w:r>
      <w:r w:rsidRPr="003F4488">
        <w:rPr>
          <w:rFonts w:ascii="Times New Roman" w:hAnsi="Times New Roman" w:cs="Times New Roman"/>
        </w:rPr>
        <w:t xml:space="preserve">24 listopada </w:t>
      </w:r>
      <w:r w:rsidRPr="003F4488">
        <w:rPr>
          <w:rFonts w:ascii="Times New Roman" w:eastAsia="Times New Roman" w:hAnsi="Times New Roman" w:cs="Times New Roman"/>
        </w:rPr>
        <w:t xml:space="preserve">2015 r. Ulanów: </w:t>
      </w:r>
      <w:r w:rsidRPr="003F4488">
        <w:rPr>
          <w:rFonts w:ascii="Times New Roman" w:hAnsi="Times New Roman" w:cs="Times New Roman"/>
        </w:rPr>
        <w:t xml:space="preserve">23 listopada </w:t>
      </w:r>
      <w:r w:rsidRPr="003F4488">
        <w:rPr>
          <w:rFonts w:ascii="Times New Roman" w:eastAsia="Times New Roman" w:hAnsi="Times New Roman" w:cs="Times New Roman"/>
        </w:rPr>
        <w:t xml:space="preserve">2015r. W spotkaniach uczestniczyło </w:t>
      </w:r>
      <w:r w:rsidR="00302B0C" w:rsidRPr="003F4488">
        <w:rPr>
          <w:rFonts w:ascii="Times New Roman" w:eastAsia="Times New Roman" w:hAnsi="Times New Roman" w:cs="Times New Roman"/>
          <w:b/>
        </w:rPr>
        <w:t>82</w:t>
      </w:r>
      <w:r w:rsidRPr="003F4488">
        <w:rPr>
          <w:rFonts w:ascii="Times New Roman" w:eastAsia="Times New Roman" w:hAnsi="Times New Roman" w:cs="Times New Roman"/>
          <w:b/>
        </w:rPr>
        <w:t xml:space="preserve"> mieszkańców</w:t>
      </w:r>
      <w:r w:rsidRPr="003F4488">
        <w:rPr>
          <w:rFonts w:ascii="Times New Roman" w:eastAsia="Times New Roman" w:hAnsi="Times New Roman" w:cs="Times New Roman"/>
        </w:rPr>
        <w:t xml:space="preserve"> z</w:t>
      </w:r>
      <w:r w:rsidRPr="003F4488">
        <w:rPr>
          <w:rFonts w:ascii="Times New Roman" w:eastAsia="Times New Roman" w:hAnsi="Times New Roman" w:cs="Times New Roman"/>
          <w:color w:val="000000" w:themeColor="text1"/>
        </w:rPr>
        <w:t xml:space="preserve"> obszaru LGD. Za prowadzenie spotkań publicznych był odpowiedzialny Zarząd i pracownicy biura LGD.</w:t>
      </w:r>
    </w:p>
    <w:p w:rsidR="00D80282" w:rsidRPr="003F4488" w:rsidRDefault="00D80282" w:rsidP="00471569">
      <w:pPr>
        <w:pStyle w:val="Akapitzlist"/>
        <w:numPr>
          <w:ilvl w:val="2"/>
          <w:numId w:val="3"/>
        </w:numPr>
        <w:spacing w:after="0" w:line="240" w:lineRule="auto"/>
        <w:ind w:left="284" w:hanging="284"/>
        <w:jc w:val="both"/>
        <w:rPr>
          <w:rFonts w:ascii="Times New Roman" w:eastAsia="Times New Roman" w:hAnsi="Times New Roman" w:cs="Times New Roman"/>
          <w:color w:val="000000" w:themeColor="text1"/>
        </w:rPr>
      </w:pPr>
      <w:r w:rsidRPr="003F4488">
        <w:rPr>
          <w:rFonts w:ascii="Times New Roman" w:hAnsi="Times New Roman" w:cs="Times New Roman"/>
          <w:color w:val="000000" w:themeColor="text1"/>
        </w:rPr>
        <w:t>Uczestniczono w 7 Sesjach Rad Gminnych (w każdej z gmin obszaru LGD), podczas których przedstawiciele LGD przekazali radnym i sołtysom informacje o programie LEADER w nowej perspektywie finansowej oraz przedstawiono wnioski ze spotkań Zespołów Gminnych.</w:t>
      </w:r>
    </w:p>
    <w:p w:rsidR="00D80282" w:rsidRPr="003F4488" w:rsidRDefault="00D80282" w:rsidP="00471569">
      <w:pPr>
        <w:pStyle w:val="Akapitzlist"/>
        <w:numPr>
          <w:ilvl w:val="2"/>
          <w:numId w:val="3"/>
        </w:numPr>
        <w:spacing w:after="0" w:line="240" w:lineRule="auto"/>
        <w:ind w:left="284" w:hanging="284"/>
        <w:jc w:val="both"/>
        <w:rPr>
          <w:rFonts w:ascii="Times New Roman" w:eastAsia="Times New Roman" w:hAnsi="Times New Roman" w:cs="Times New Roman"/>
        </w:rPr>
      </w:pPr>
      <w:r w:rsidRPr="003F4488">
        <w:rPr>
          <w:rFonts w:ascii="Times New Roman" w:hAnsi="Times New Roman" w:cs="Times New Roman"/>
          <w:color w:val="000000" w:themeColor="text1"/>
        </w:rPr>
        <w:t>Organizacja spotkania</w:t>
      </w:r>
      <w:r w:rsidRPr="003F4488">
        <w:rPr>
          <w:rFonts w:ascii="Times New Roman" w:hAnsi="Times New Roman" w:cs="Times New Roman"/>
        </w:rPr>
        <w:t xml:space="preserve"> z przedstawicielami wszystkich instytucji kultury działających na obszarze LGD – dokonano diagnozy działalności instytucji kultury oraz potrzeb i kierunków rozwoju instytucji kultury w nowej perspektywie finansowej (diagnozy pogłębiono z wykorzystaniem badania ankietowego skierowanego do instytucji kultury). </w:t>
      </w:r>
      <w:r w:rsidRPr="003F4488">
        <w:rPr>
          <w:rFonts w:ascii="Times New Roman" w:eastAsia="Times New Roman" w:hAnsi="Times New Roman" w:cs="Times New Roman"/>
          <w:bCs/>
        </w:rPr>
        <w:t xml:space="preserve">Spotkanie odbyło się </w:t>
      </w:r>
      <w:r w:rsidRPr="003F4488">
        <w:rPr>
          <w:rFonts w:ascii="Times New Roman" w:eastAsia="Times New Roman" w:hAnsi="Times New Roman" w:cs="Times New Roman"/>
          <w:bCs/>
          <w:color w:val="000000" w:themeColor="text1"/>
        </w:rPr>
        <w:t>w dniu</w:t>
      </w:r>
      <w:r w:rsidRPr="003F4488">
        <w:rPr>
          <w:rFonts w:ascii="Times New Roman" w:eastAsia="Times New Roman" w:hAnsi="Times New Roman" w:cs="Times New Roman"/>
          <w:color w:val="000000" w:themeColor="text1"/>
        </w:rPr>
        <w:t xml:space="preserve"> 08/03/2015 i uczestniczyło w nim łącznie 8 osób</w:t>
      </w:r>
      <w:r w:rsidRPr="003F4488">
        <w:rPr>
          <w:rFonts w:ascii="Times New Roman" w:eastAsia="Times New Roman" w:hAnsi="Times New Roman" w:cs="Times New Roman"/>
        </w:rPr>
        <w:t xml:space="preserve">. W spotkaniach uczestniczyli </w:t>
      </w:r>
      <w:r w:rsidR="0024678B" w:rsidRPr="003F4488">
        <w:rPr>
          <w:rFonts w:ascii="Times New Roman" w:eastAsia="Times New Roman" w:hAnsi="Times New Roman" w:cs="Times New Roman"/>
        </w:rPr>
        <w:t xml:space="preserve">przedstawiciele </w:t>
      </w:r>
      <w:r w:rsidRPr="003F4488">
        <w:rPr>
          <w:rFonts w:ascii="Times New Roman" w:eastAsia="Times New Roman" w:hAnsi="Times New Roman" w:cs="Times New Roman"/>
        </w:rPr>
        <w:t>LGD</w:t>
      </w:r>
      <w:r w:rsidR="0024678B" w:rsidRPr="003F4488">
        <w:rPr>
          <w:rFonts w:ascii="Times New Roman" w:eastAsia="Times New Roman" w:hAnsi="Times New Roman" w:cs="Times New Roman"/>
        </w:rPr>
        <w:t>,</w:t>
      </w:r>
      <w:r w:rsidRPr="003F4488">
        <w:rPr>
          <w:rFonts w:ascii="Times New Roman" w:eastAsia="Times New Roman" w:hAnsi="Times New Roman" w:cs="Times New Roman"/>
        </w:rPr>
        <w:t xml:space="preserve"> Prezes Zarządu oraz kierownik Biura LGD.</w:t>
      </w:r>
    </w:p>
    <w:p w:rsidR="00D80282" w:rsidRPr="003F4488" w:rsidRDefault="00D80282" w:rsidP="00471569">
      <w:pPr>
        <w:pStyle w:val="Akapitzlist"/>
        <w:numPr>
          <w:ilvl w:val="1"/>
          <w:numId w:val="3"/>
        </w:numPr>
        <w:spacing w:after="0" w:line="240" w:lineRule="auto"/>
        <w:ind w:left="284" w:hanging="284"/>
        <w:jc w:val="both"/>
        <w:rPr>
          <w:rFonts w:ascii="Times New Roman" w:eastAsia="Times New Roman" w:hAnsi="Times New Roman" w:cs="Times New Roman"/>
          <w:b/>
        </w:rPr>
      </w:pPr>
      <w:r w:rsidRPr="003F4488">
        <w:rPr>
          <w:rFonts w:ascii="Times New Roman" w:eastAsia="Times New Roman" w:hAnsi="Times New Roman" w:cs="Times New Roman"/>
          <w:b/>
        </w:rPr>
        <w:t>Gromadzenie informacji</w:t>
      </w:r>
      <w:r w:rsidRPr="003F4488">
        <w:rPr>
          <w:rFonts w:ascii="Times New Roman" w:eastAsia="Times New Roman" w:hAnsi="Times New Roman" w:cs="Times New Roman"/>
        </w:rPr>
        <w:t xml:space="preserve"> </w:t>
      </w:r>
      <w:r w:rsidRPr="003F4488">
        <w:rPr>
          <w:rFonts w:ascii="Times New Roman" w:eastAsia="Times New Roman" w:hAnsi="Times New Roman" w:cs="Times New Roman"/>
          <w:b/>
        </w:rPr>
        <w:t>o obszarze LGD oraz danych statystycznych.</w:t>
      </w:r>
    </w:p>
    <w:p w:rsidR="00D80282" w:rsidRPr="003F4488" w:rsidRDefault="00D80282" w:rsidP="00471569">
      <w:pPr>
        <w:pStyle w:val="Akapitzlist"/>
        <w:numPr>
          <w:ilvl w:val="2"/>
          <w:numId w:val="3"/>
        </w:numPr>
        <w:spacing w:after="0" w:line="240" w:lineRule="auto"/>
        <w:ind w:left="284" w:hanging="284"/>
        <w:jc w:val="both"/>
        <w:rPr>
          <w:rFonts w:ascii="Times New Roman" w:eastAsia="Times New Roman" w:hAnsi="Times New Roman" w:cs="Times New Roman"/>
        </w:rPr>
      </w:pPr>
      <w:r w:rsidRPr="003F4488">
        <w:rPr>
          <w:rFonts w:ascii="Times New Roman" w:eastAsia="Times New Roman" w:hAnsi="Times New Roman" w:cs="Times New Roman"/>
        </w:rPr>
        <w:t>Przygotowanie pism do instytucji publicznych (urzędy gmin obszaru LGD, PUP, OPS obszaru LGD), które dotyczyły zapytania w zakresie działalności w/w instytucji i danych statystycznych będących w posiadaniu tych instytucji – dane zostały zawarte w diagnozie obszaru. Za zadanie odpowiedzialni byli pracownicy biura.</w:t>
      </w:r>
    </w:p>
    <w:p w:rsidR="00D80282" w:rsidRPr="003F4488" w:rsidRDefault="00D80282" w:rsidP="00471569">
      <w:pPr>
        <w:pStyle w:val="Akapitzlist"/>
        <w:numPr>
          <w:ilvl w:val="2"/>
          <w:numId w:val="3"/>
        </w:numPr>
        <w:spacing w:after="0" w:line="240" w:lineRule="auto"/>
        <w:ind w:left="284" w:hanging="284"/>
        <w:jc w:val="both"/>
        <w:rPr>
          <w:rFonts w:ascii="Times New Roman" w:eastAsia="Times New Roman" w:hAnsi="Times New Roman" w:cs="Times New Roman"/>
        </w:rPr>
      </w:pPr>
      <w:r w:rsidRPr="003F4488">
        <w:rPr>
          <w:rFonts w:ascii="Times New Roman" w:eastAsia="Times New Roman" w:hAnsi="Times New Roman" w:cs="Times New Roman"/>
        </w:rPr>
        <w:t>Przygotowanie pism do wszystkich instytucji realizujących na terenie województwa podkarpackiego instrument wsparcia w ramach PO KL działanie 6.2 Wsparcie oraz promocja przedsiębiorczości i samo zatrudnienie  pismo z</w:t>
      </w:r>
      <w:r w:rsidR="00D80572" w:rsidRPr="003F4488">
        <w:rPr>
          <w:rFonts w:ascii="Times New Roman" w:eastAsia="Times New Roman" w:hAnsi="Times New Roman" w:cs="Times New Roman"/>
        </w:rPr>
        <w:t> </w:t>
      </w:r>
      <w:r w:rsidRPr="003F4488">
        <w:rPr>
          <w:rFonts w:ascii="Times New Roman" w:eastAsia="Times New Roman" w:hAnsi="Times New Roman" w:cs="Times New Roman"/>
        </w:rPr>
        <w:t>prośbą o przekazanie informacji o liczbie podmiotów ubiegających się o wsparcie i liczbie podmiotów, które otrzymało w/w wsparcie – dane zostały zawarte w diagnozie obszaru. Za zadanie odpowiedzialni byli pracownicy biura.</w:t>
      </w:r>
    </w:p>
    <w:p w:rsidR="00D80282" w:rsidRPr="003F4488" w:rsidRDefault="00D80282" w:rsidP="00471569">
      <w:pPr>
        <w:pStyle w:val="Akapitzlist"/>
        <w:numPr>
          <w:ilvl w:val="2"/>
          <w:numId w:val="3"/>
        </w:numPr>
        <w:spacing w:after="0" w:line="240" w:lineRule="auto"/>
        <w:ind w:left="284" w:hanging="284"/>
        <w:jc w:val="both"/>
        <w:rPr>
          <w:rFonts w:ascii="Times New Roman" w:eastAsia="Times New Roman" w:hAnsi="Times New Roman" w:cs="Times New Roman"/>
        </w:rPr>
      </w:pPr>
      <w:r w:rsidRPr="003F4488">
        <w:rPr>
          <w:rFonts w:ascii="Times New Roman" w:eastAsia="Times New Roman" w:hAnsi="Times New Roman" w:cs="Times New Roman"/>
        </w:rPr>
        <w:t>Gromadzenie informacji statystycznych o obszarze LGD z zakresu rynku pracy; rolnictwa; przedsiębiorczości; działalności sektora społecznego; infrastruktury kulturalnej, turystycznej, rekreacyjnej; produktów tradycyjnych; dziedzictwa ku</w:t>
      </w:r>
      <w:r w:rsidR="0024678B" w:rsidRPr="003F4488">
        <w:rPr>
          <w:rFonts w:ascii="Times New Roman" w:eastAsia="Times New Roman" w:hAnsi="Times New Roman" w:cs="Times New Roman"/>
        </w:rPr>
        <w:t>lturowego i przyrodniczego itp. D</w:t>
      </w:r>
      <w:r w:rsidRPr="003F4488">
        <w:rPr>
          <w:rFonts w:ascii="Times New Roman" w:eastAsia="Times New Roman" w:hAnsi="Times New Roman" w:cs="Times New Roman"/>
        </w:rPr>
        <w:t>ane zostały zawarte w diagnozie obszaru, posłużyły również do przygotowania analizy SWOT na etapie spotkań publicznych. Za zadanie odpowiedzialni byli pracownicy biura.</w:t>
      </w:r>
    </w:p>
    <w:p w:rsidR="00D80282" w:rsidRPr="003F4488" w:rsidRDefault="00D80282" w:rsidP="00471569">
      <w:pPr>
        <w:pStyle w:val="Akapitzlist"/>
        <w:numPr>
          <w:ilvl w:val="1"/>
          <w:numId w:val="3"/>
        </w:numPr>
        <w:spacing w:after="0" w:line="240" w:lineRule="auto"/>
        <w:ind w:left="284" w:hanging="284"/>
        <w:jc w:val="both"/>
        <w:rPr>
          <w:rFonts w:ascii="Times New Roman" w:eastAsia="Times New Roman" w:hAnsi="Times New Roman" w:cs="Times New Roman"/>
        </w:rPr>
      </w:pPr>
      <w:r w:rsidRPr="003F4488">
        <w:rPr>
          <w:rFonts w:ascii="Times New Roman" w:eastAsia="Times New Roman" w:hAnsi="Times New Roman" w:cs="Times New Roman"/>
          <w:b/>
        </w:rPr>
        <w:t>Badanie ankietowe</w:t>
      </w:r>
      <w:r w:rsidRPr="003F4488">
        <w:rPr>
          <w:rFonts w:ascii="Times New Roman" w:eastAsia="Times New Roman" w:hAnsi="Times New Roman" w:cs="Times New Roman"/>
        </w:rPr>
        <w:t xml:space="preserve"> – </w:t>
      </w:r>
      <w:r w:rsidRPr="003F4488">
        <w:rPr>
          <w:rFonts w:ascii="Times New Roman" w:hAnsi="Times New Roman" w:cs="Times New Roman"/>
        </w:rPr>
        <w:t>badanie zostało przeprowadzone w okresie od 21 maja do 14 sierpnia 2015 roku metodą kwestionariusza ankiety na grupie liczącej 485 osób w wieku powyżej 13 roku życia. Do uczestników badania ankietowego docierano kilkoma metodami. Prowadzono kampanię informacyjną o procesie konsultacji społecznych na terenie obszaru LGD za pośrednictwem ogłoszeń na stronach internetowych samorządów obszaru LGD, spotkań informacyjno – szkoleniowych organizowanych na terenie każdej z gmin. Informowano lokalnych liderów (radnych, sołtysów) podczas sesji rad gminnych. W bezpośrednie dzi</w:t>
      </w:r>
      <w:r w:rsidR="0024678B" w:rsidRPr="003F4488">
        <w:rPr>
          <w:rFonts w:ascii="Times New Roman" w:hAnsi="Times New Roman" w:cs="Times New Roman"/>
        </w:rPr>
        <w:t>ałania informacyjne włączyli się</w:t>
      </w:r>
      <w:r w:rsidRPr="003F4488">
        <w:rPr>
          <w:rFonts w:ascii="Times New Roman" w:hAnsi="Times New Roman" w:cs="Times New Roman"/>
        </w:rPr>
        <w:t xml:space="preserve"> członkowie Zespołu Koordynującego, którzy rozpowszechniali ankiety w wersji papierowej bezpośrednio do mieszkańców obszaru i</w:t>
      </w:r>
      <w:r w:rsidR="00D80572" w:rsidRPr="003F4488">
        <w:rPr>
          <w:rFonts w:ascii="Times New Roman" w:hAnsi="Times New Roman" w:cs="Times New Roman"/>
        </w:rPr>
        <w:t> </w:t>
      </w:r>
      <w:r w:rsidRPr="003F4488">
        <w:rPr>
          <w:rFonts w:ascii="Times New Roman" w:hAnsi="Times New Roman" w:cs="Times New Roman"/>
          <w:b/>
        </w:rPr>
        <w:t xml:space="preserve">grup defaworyzowanych </w:t>
      </w:r>
      <w:r w:rsidRPr="003F4488">
        <w:rPr>
          <w:rFonts w:ascii="Times New Roman" w:hAnsi="Times New Roman" w:cs="Times New Roman"/>
        </w:rPr>
        <w:t xml:space="preserve">(zdefiniowanych na spotkaniach publicznych).  Za pośrednictwem członków Zespołu </w:t>
      </w:r>
      <w:r w:rsidRPr="003F4488">
        <w:rPr>
          <w:rFonts w:ascii="Times New Roman" w:hAnsi="Times New Roman" w:cs="Times New Roman"/>
        </w:rPr>
        <w:lastRenderedPageBreak/>
        <w:t>Koordynującego oraz lokalnych liderów i instytucji samorządowych rozdysponowano blisko 1050 ankiet. Odbiorcami ankiet</w:t>
      </w:r>
      <w:r w:rsidR="00582969" w:rsidRPr="003F4488">
        <w:rPr>
          <w:rFonts w:ascii="Times New Roman" w:hAnsi="Times New Roman" w:cs="Times New Roman"/>
        </w:rPr>
        <w:t>,</w:t>
      </w:r>
      <w:r w:rsidRPr="003F4488">
        <w:rPr>
          <w:rFonts w:ascii="Times New Roman" w:hAnsi="Times New Roman" w:cs="Times New Roman"/>
        </w:rPr>
        <w:t xml:space="preserve"> prócz mieszkańców i osób zakwalifikowanych jako </w:t>
      </w:r>
      <w:r w:rsidRPr="003F4488">
        <w:rPr>
          <w:rFonts w:ascii="Times New Roman" w:hAnsi="Times New Roman" w:cs="Times New Roman"/>
          <w:b/>
        </w:rPr>
        <w:t xml:space="preserve">grupy </w:t>
      </w:r>
      <w:proofErr w:type="spellStart"/>
      <w:r w:rsidRPr="003F4488">
        <w:rPr>
          <w:rFonts w:ascii="Times New Roman" w:hAnsi="Times New Roman" w:cs="Times New Roman"/>
          <w:b/>
        </w:rPr>
        <w:t>defaworyzowane</w:t>
      </w:r>
      <w:proofErr w:type="spellEnd"/>
      <w:r w:rsidR="00A24CD5" w:rsidRPr="003F4488">
        <w:rPr>
          <w:rFonts w:ascii="Times New Roman" w:hAnsi="Times New Roman" w:cs="Times New Roman"/>
          <w:b/>
        </w:rPr>
        <w:t>,</w:t>
      </w:r>
      <w:r w:rsidRPr="003F4488">
        <w:rPr>
          <w:rFonts w:ascii="Times New Roman" w:hAnsi="Times New Roman" w:cs="Times New Roman"/>
        </w:rPr>
        <w:t xml:space="preserve"> byli radni,  sołtysi, członkowie rad sołeckich, przedstawiciele organizacji pozarządowych i Ośrodków Pomocy Społecznej, Gminnych Ośrodków Kultury, Urzędów Gmin. Do ostatecznej analizy statystycznej zakwalifikowano wszystkie złożone 485 ankiet w wersji papierowej. Nie wpłynęły żadne ankiety drogą elektroniczną. Dane z kwestionariuszy zostały poddane analizie statystycznej i merytorycznej. Przy weryfikacji niniejszych ankiet zachowano  anonimowość wszystkich ich respondentów. W grupie respondentów przeważały kobiety, które stanowią </w:t>
      </w:r>
      <w:r w:rsidRPr="003F4488">
        <w:rPr>
          <w:rFonts w:ascii="Times New Roman" w:hAnsi="Times New Roman" w:cs="Times New Roman"/>
          <w:bCs/>
        </w:rPr>
        <w:t xml:space="preserve">61,03 % ogółu badanych. Najchętniej w badaniu ankietowym brały osoby w wieku </w:t>
      </w:r>
      <w:r w:rsidRPr="003F4488">
        <w:rPr>
          <w:rFonts w:ascii="Times New Roman" w:hAnsi="Times New Roman" w:cs="Times New Roman"/>
        </w:rPr>
        <w:t>26-35 lat (</w:t>
      </w:r>
      <w:r w:rsidRPr="003F4488">
        <w:rPr>
          <w:rFonts w:ascii="Times New Roman" w:hAnsi="Times New Roman" w:cs="Times New Roman"/>
          <w:color w:val="000000"/>
        </w:rPr>
        <w:t>25,57% ankietowanych) i osoby z wyższym wykształceniem  - 49,48%  oraz osoby pracujące 60,62%.</w:t>
      </w:r>
    </w:p>
    <w:p w:rsidR="00D80282" w:rsidRPr="003F4488" w:rsidRDefault="00D80282" w:rsidP="00471569">
      <w:pPr>
        <w:pStyle w:val="Akapitzlist"/>
        <w:spacing w:after="0" w:line="240" w:lineRule="auto"/>
        <w:ind w:left="0"/>
        <w:jc w:val="both"/>
        <w:rPr>
          <w:rFonts w:ascii="Times New Roman" w:hAnsi="Times New Roman" w:cs="Times New Roman"/>
        </w:rPr>
      </w:pPr>
      <w:r w:rsidRPr="003F4488">
        <w:rPr>
          <w:rFonts w:ascii="Times New Roman" w:hAnsi="Times New Roman" w:cs="Times New Roman"/>
          <w:b/>
        </w:rPr>
        <w:t xml:space="preserve">Wnioski i rekomendacje powstałe w raporcie z badania ankietowego stanowiły wytyczne dla pracy Zespołów Tematycznych. Pełny raport z badania ankietowego jest dostępny na </w:t>
      </w:r>
      <w:hyperlink r:id="rId13" w:history="1">
        <w:r w:rsidRPr="003F4488">
          <w:rPr>
            <w:rStyle w:val="Hipercze"/>
            <w:rFonts w:ascii="Times New Roman" w:hAnsi="Times New Roman" w:cs="Times New Roman"/>
            <w:b/>
          </w:rPr>
          <w:t>www.lgdnisko.pl</w:t>
        </w:r>
      </w:hyperlink>
      <w:r w:rsidRPr="003F4488">
        <w:rPr>
          <w:rFonts w:ascii="Times New Roman" w:hAnsi="Times New Roman" w:cs="Times New Roman"/>
        </w:rPr>
        <w:t xml:space="preserve"> . </w:t>
      </w:r>
    </w:p>
    <w:p w:rsidR="00D80282" w:rsidRPr="003F4488" w:rsidRDefault="00D80282" w:rsidP="00471569">
      <w:pPr>
        <w:pStyle w:val="Akapitzlist"/>
        <w:spacing w:after="0" w:line="240" w:lineRule="auto"/>
        <w:ind w:left="0"/>
        <w:jc w:val="both"/>
        <w:rPr>
          <w:rFonts w:ascii="Times New Roman" w:hAnsi="Times New Roman" w:cs="Times New Roman"/>
          <w:b/>
        </w:rPr>
      </w:pPr>
      <w:r w:rsidRPr="003F4488">
        <w:rPr>
          <w:rFonts w:ascii="Times New Roman" w:hAnsi="Times New Roman" w:cs="Times New Roman"/>
        </w:rPr>
        <w:t>Zadanie zostało w całości zaplanowane i zrealizowane przez Zespół Koordynujący.</w:t>
      </w:r>
    </w:p>
    <w:p w:rsidR="00D80282" w:rsidRPr="003F4488" w:rsidRDefault="00D80282" w:rsidP="00471569">
      <w:pPr>
        <w:pStyle w:val="Akapitzlist"/>
        <w:numPr>
          <w:ilvl w:val="1"/>
          <w:numId w:val="3"/>
        </w:numPr>
        <w:spacing w:after="0" w:line="240" w:lineRule="auto"/>
        <w:ind w:left="284" w:hanging="284"/>
        <w:jc w:val="both"/>
        <w:rPr>
          <w:rFonts w:ascii="Times New Roman" w:eastAsia="Times New Roman" w:hAnsi="Times New Roman" w:cs="Times New Roman"/>
        </w:rPr>
      </w:pPr>
      <w:r w:rsidRPr="003F4488">
        <w:rPr>
          <w:rFonts w:ascii="Times New Roman" w:eastAsia="Times New Roman" w:hAnsi="Times New Roman" w:cs="Times New Roman"/>
          <w:b/>
        </w:rPr>
        <w:t>Warsztaty strategiczne</w:t>
      </w:r>
      <w:r w:rsidRPr="003F4488">
        <w:rPr>
          <w:rFonts w:ascii="Times New Roman" w:eastAsia="Times New Roman" w:hAnsi="Times New Roman" w:cs="Times New Roman"/>
        </w:rPr>
        <w:t xml:space="preserve">  - odbyły się poprzez uczestnictwo mieszkańców LGD w tzw. Zespołach  Tematycznych (ZT). Obszar działania poszczególnych zespołów tematycznych został określony przez Zespół Koordynujący w</w:t>
      </w:r>
      <w:r w:rsidR="00D80572" w:rsidRPr="003F4488">
        <w:rPr>
          <w:rFonts w:ascii="Times New Roman" w:eastAsia="Times New Roman" w:hAnsi="Times New Roman" w:cs="Times New Roman"/>
        </w:rPr>
        <w:t> </w:t>
      </w:r>
      <w:r w:rsidRPr="003F4488">
        <w:rPr>
          <w:rFonts w:ascii="Times New Roman" w:eastAsia="Times New Roman" w:hAnsi="Times New Roman" w:cs="Times New Roman"/>
        </w:rPr>
        <w:t xml:space="preserve">oparciu o wyniki badania ankietowego oraz o wnioski konstruowane przez Zespoły Gminne podczas spotkań publicznych. Powstało 4 ZT w obszarach: </w:t>
      </w:r>
      <w:r w:rsidRPr="003F4488">
        <w:rPr>
          <w:rFonts w:ascii="Times New Roman" w:eastAsia="Times New Roman" w:hAnsi="Times New Roman" w:cs="Times New Roman"/>
          <w:b/>
        </w:rPr>
        <w:t>edukacja, wykluczenia, przedsiębiorczość i kultura</w:t>
      </w:r>
      <w:r w:rsidRPr="003F4488">
        <w:rPr>
          <w:rFonts w:ascii="Times New Roman" w:eastAsia="Times New Roman" w:hAnsi="Times New Roman" w:cs="Times New Roman"/>
        </w:rPr>
        <w:t>. Warsztaty odbyły się w 3 terminach: 20, 27 sierpnia i 3 września 2015r. Łącznie we wszystkich warsztatach wzięło udział</w:t>
      </w:r>
      <w:r w:rsidRPr="003F4488">
        <w:rPr>
          <w:rFonts w:ascii="Times New Roman" w:eastAsia="Times New Roman" w:hAnsi="Times New Roman" w:cs="Times New Roman"/>
          <w:color w:val="FF0000"/>
        </w:rPr>
        <w:t xml:space="preserve"> </w:t>
      </w:r>
      <w:r w:rsidRPr="003F4488">
        <w:rPr>
          <w:rFonts w:ascii="Times New Roman" w:eastAsia="Times New Roman" w:hAnsi="Times New Roman" w:cs="Times New Roman"/>
          <w:b/>
          <w:color w:val="000000" w:themeColor="text1"/>
        </w:rPr>
        <w:t>58 mieszkańców.</w:t>
      </w:r>
      <w:r w:rsidRPr="003F4488">
        <w:rPr>
          <w:rFonts w:ascii="Times New Roman" w:eastAsia="Times New Roman" w:hAnsi="Times New Roman" w:cs="Times New Roman"/>
        </w:rPr>
        <w:t xml:space="preserve"> Na tym etapie ZT odpowiedzialne były za:</w:t>
      </w:r>
    </w:p>
    <w:p w:rsidR="00D80282" w:rsidRPr="003F4488" w:rsidRDefault="00D80282" w:rsidP="00471569">
      <w:pPr>
        <w:pStyle w:val="Akapitzlist"/>
        <w:numPr>
          <w:ilvl w:val="2"/>
          <w:numId w:val="3"/>
        </w:numPr>
        <w:spacing w:after="0" w:line="240" w:lineRule="auto"/>
        <w:ind w:left="284" w:hanging="284"/>
        <w:jc w:val="both"/>
        <w:rPr>
          <w:rFonts w:ascii="Times New Roman" w:eastAsia="Times New Roman" w:hAnsi="Times New Roman" w:cs="Times New Roman"/>
          <w:u w:val="single"/>
        </w:rPr>
      </w:pPr>
      <w:r w:rsidRPr="003F4488">
        <w:rPr>
          <w:rFonts w:ascii="Times New Roman" w:eastAsia="Times New Roman" w:hAnsi="Times New Roman" w:cs="Times New Roman"/>
          <w:u w:val="single"/>
        </w:rPr>
        <w:t>Warsztat I – 20 sierpnia 2015 r.:</w:t>
      </w:r>
    </w:p>
    <w:p w:rsidR="00D80282" w:rsidRPr="003F4488" w:rsidRDefault="00D80282" w:rsidP="00471569">
      <w:pPr>
        <w:pStyle w:val="Akapitzlist"/>
        <w:numPr>
          <w:ilvl w:val="0"/>
          <w:numId w:val="6"/>
        </w:numPr>
        <w:spacing w:after="0" w:line="240" w:lineRule="auto"/>
        <w:ind w:left="284" w:hanging="284"/>
        <w:rPr>
          <w:rFonts w:ascii="Times New Roman" w:hAnsi="Times New Roman" w:cs="Times New Roman"/>
        </w:rPr>
      </w:pPr>
      <w:r w:rsidRPr="003F4488">
        <w:rPr>
          <w:rFonts w:ascii="Times New Roman" w:hAnsi="Times New Roman" w:cs="Times New Roman"/>
        </w:rPr>
        <w:t xml:space="preserve">doprecyzowanie powstałej podczas spotkań publicznych definicji </w:t>
      </w:r>
      <w:r w:rsidRPr="003F4488">
        <w:rPr>
          <w:rFonts w:ascii="Times New Roman" w:hAnsi="Times New Roman" w:cs="Times New Roman"/>
          <w:b/>
        </w:rPr>
        <w:t>innowacyjności i</w:t>
      </w:r>
      <w:r w:rsidRPr="003F4488">
        <w:rPr>
          <w:rFonts w:ascii="Times New Roman" w:hAnsi="Times New Roman" w:cs="Times New Roman"/>
        </w:rPr>
        <w:t xml:space="preserve"> </w:t>
      </w:r>
      <w:r w:rsidRPr="003F4488">
        <w:rPr>
          <w:rFonts w:ascii="Times New Roman" w:hAnsi="Times New Roman" w:cs="Times New Roman"/>
          <w:b/>
        </w:rPr>
        <w:t>grup defaworyzowanych</w:t>
      </w:r>
      <w:r w:rsidRPr="003F4488">
        <w:rPr>
          <w:rFonts w:ascii="Times New Roman" w:hAnsi="Times New Roman" w:cs="Times New Roman"/>
        </w:rPr>
        <w:t xml:space="preserve"> oraz wskazanie grup defaworyzowanych;</w:t>
      </w:r>
    </w:p>
    <w:p w:rsidR="00D80282" w:rsidRPr="003F4488" w:rsidRDefault="00D80282" w:rsidP="00271C85">
      <w:pPr>
        <w:pStyle w:val="Akapitzlist"/>
        <w:numPr>
          <w:ilvl w:val="0"/>
          <w:numId w:val="6"/>
        </w:numPr>
        <w:spacing w:after="0" w:line="240" w:lineRule="auto"/>
        <w:ind w:left="284" w:hanging="284"/>
        <w:jc w:val="both"/>
        <w:rPr>
          <w:rFonts w:ascii="Times New Roman" w:hAnsi="Times New Roman" w:cs="Times New Roman"/>
        </w:rPr>
      </w:pPr>
      <w:r w:rsidRPr="003F4488">
        <w:rPr>
          <w:rFonts w:ascii="Times New Roman" w:hAnsi="Times New Roman" w:cs="Times New Roman"/>
        </w:rPr>
        <w:t>zebranie informacji o problemach – uporządkowanie diagnozy obszaru LGD w oparciu o wnioski Zespołów Gminnych (analiza SWOT) i danych statystycznych przygotowanych przez Zespół Koordynujący;</w:t>
      </w:r>
    </w:p>
    <w:p w:rsidR="00D80282" w:rsidRPr="003F4488" w:rsidRDefault="00D80282" w:rsidP="00271C85">
      <w:pPr>
        <w:pStyle w:val="Akapitzlist"/>
        <w:numPr>
          <w:ilvl w:val="0"/>
          <w:numId w:val="6"/>
        </w:numPr>
        <w:spacing w:after="0" w:line="240" w:lineRule="auto"/>
        <w:ind w:left="284" w:hanging="284"/>
        <w:jc w:val="both"/>
        <w:rPr>
          <w:rFonts w:ascii="Times New Roman" w:hAnsi="Times New Roman" w:cs="Times New Roman"/>
        </w:rPr>
      </w:pPr>
      <w:r w:rsidRPr="003F4488">
        <w:rPr>
          <w:rFonts w:ascii="Times New Roman" w:hAnsi="Times New Roman" w:cs="Times New Roman"/>
        </w:rPr>
        <w:t>wskazanie kluczowych problemów w obszarze – wskazanie propozycji usunięcia problemu  poprzez określenie przedsięwzięć;</w:t>
      </w:r>
    </w:p>
    <w:p w:rsidR="00D80282" w:rsidRPr="003F4488" w:rsidRDefault="00D80282" w:rsidP="00471569">
      <w:pPr>
        <w:pStyle w:val="Akapitzlist"/>
        <w:numPr>
          <w:ilvl w:val="0"/>
          <w:numId w:val="6"/>
        </w:numPr>
        <w:spacing w:after="0" w:line="240" w:lineRule="auto"/>
        <w:ind w:left="284" w:hanging="284"/>
        <w:rPr>
          <w:rFonts w:ascii="Times New Roman" w:hAnsi="Times New Roman" w:cs="Times New Roman"/>
        </w:rPr>
      </w:pPr>
      <w:r w:rsidRPr="003F4488">
        <w:rPr>
          <w:rFonts w:ascii="Times New Roman" w:hAnsi="Times New Roman" w:cs="Times New Roman"/>
        </w:rPr>
        <w:t>zebranie kluczowych przedsięwzięć dla obszaru.</w:t>
      </w:r>
    </w:p>
    <w:p w:rsidR="00D80282" w:rsidRPr="003F4488" w:rsidRDefault="00D80282" w:rsidP="00471569">
      <w:pPr>
        <w:pStyle w:val="Akapitzlist"/>
        <w:numPr>
          <w:ilvl w:val="2"/>
          <w:numId w:val="3"/>
        </w:numPr>
        <w:spacing w:after="0" w:line="240" w:lineRule="auto"/>
        <w:ind w:left="284" w:hanging="284"/>
        <w:jc w:val="both"/>
        <w:rPr>
          <w:rFonts w:ascii="Times New Roman" w:eastAsia="Times New Roman" w:hAnsi="Times New Roman" w:cs="Times New Roman"/>
          <w:u w:val="single"/>
        </w:rPr>
      </w:pPr>
      <w:r w:rsidRPr="003F4488">
        <w:rPr>
          <w:rFonts w:ascii="Times New Roman" w:eastAsia="Times New Roman" w:hAnsi="Times New Roman" w:cs="Times New Roman"/>
          <w:u w:val="single"/>
        </w:rPr>
        <w:t>Warsztat II – 27 sierpnia 2015 r.:</w:t>
      </w:r>
    </w:p>
    <w:p w:rsidR="00D80282" w:rsidRPr="003F4488" w:rsidRDefault="00D80282" w:rsidP="00471569">
      <w:pPr>
        <w:pStyle w:val="Akapitzlist"/>
        <w:numPr>
          <w:ilvl w:val="0"/>
          <w:numId w:val="3"/>
        </w:numPr>
        <w:spacing w:after="0" w:line="240" w:lineRule="auto"/>
        <w:ind w:left="284" w:hanging="284"/>
        <w:rPr>
          <w:rFonts w:ascii="Times New Roman" w:hAnsi="Times New Roman" w:cs="Times New Roman"/>
        </w:rPr>
      </w:pPr>
      <w:r w:rsidRPr="003F4488">
        <w:rPr>
          <w:rFonts w:ascii="Times New Roman" w:hAnsi="Times New Roman" w:cs="Times New Roman"/>
        </w:rPr>
        <w:t>przedstawienie wypracowanych działań i analizy SWOT;</w:t>
      </w:r>
    </w:p>
    <w:p w:rsidR="00D80282" w:rsidRPr="003F4488" w:rsidRDefault="00D80282" w:rsidP="00471569">
      <w:pPr>
        <w:pStyle w:val="Akapitzlist"/>
        <w:numPr>
          <w:ilvl w:val="0"/>
          <w:numId w:val="3"/>
        </w:numPr>
        <w:spacing w:after="0" w:line="240" w:lineRule="auto"/>
        <w:ind w:left="284" w:hanging="284"/>
        <w:rPr>
          <w:rFonts w:ascii="Times New Roman" w:hAnsi="Times New Roman" w:cs="Times New Roman"/>
        </w:rPr>
      </w:pPr>
      <w:r w:rsidRPr="003F4488">
        <w:rPr>
          <w:rFonts w:ascii="Times New Roman" w:hAnsi="Times New Roman" w:cs="Times New Roman"/>
        </w:rPr>
        <w:t>uzupełnienie propozycji działań;</w:t>
      </w:r>
    </w:p>
    <w:p w:rsidR="00D80282" w:rsidRPr="003F4488" w:rsidRDefault="00D80282" w:rsidP="00471569">
      <w:pPr>
        <w:pStyle w:val="Akapitzlist"/>
        <w:numPr>
          <w:ilvl w:val="0"/>
          <w:numId w:val="3"/>
        </w:numPr>
        <w:spacing w:after="0" w:line="240" w:lineRule="auto"/>
        <w:ind w:left="284" w:hanging="284"/>
        <w:rPr>
          <w:rFonts w:ascii="Times New Roman" w:hAnsi="Times New Roman" w:cs="Times New Roman"/>
        </w:rPr>
      </w:pPr>
      <w:r w:rsidRPr="003F4488">
        <w:rPr>
          <w:rFonts w:ascii="Times New Roman" w:hAnsi="Times New Roman" w:cs="Times New Roman"/>
        </w:rPr>
        <w:t>podział przedsięwzięć na bloki tematyczne – kształtowanie celów szczegółowych;</w:t>
      </w:r>
    </w:p>
    <w:p w:rsidR="00D80282" w:rsidRPr="003F4488" w:rsidRDefault="00D80282" w:rsidP="00471569">
      <w:pPr>
        <w:pStyle w:val="Akapitzlist"/>
        <w:numPr>
          <w:ilvl w:val="0"/>
          <w:numId w:val="3"/>
        </w:numPr>
        <w:spacing w:after="0" w:line="240" w:lineRule="auto"/>
        <w:ind w:left="284" w:hanging="284"/>
        <w:rPr>
          <w:rFonts w:ascii="Times New Roman" w:hAnsi="Times New Roman" w:cs="Times New Roman"/>
        </w:rPr>
      </w:pPr>
      <w:r w:rsidRPr="003F4488">
        <w:rPr>
          <w:rFonts w:ascii="Times New Roman" w:hAnsi="Times New Roman" w:cs="Times New Roman"/>
        </w:rPr>
        <w:t>zdefiniowanie celu/celów ogólnych;</w:t>
      </w:r>
    </w:p>
    <w:p w:rsidR="00D80282" w:rsidRPr="003F4488" w:rsidRDefault="00D80282" w:rsidP="00471569">
      <w:pPr>
        <w:pStyle w:val="Akapitzlist"/>
        <w:numPr>
          <w:ilvl w:val="0"/>
          <w:numId w:val="3"/>
        </w:numPr>
        <w:spacing w:after="0" w:line="240" w:lineRule="auto"/>
        <w:ind w:left="284" w:hanging="284"/>
        <w:rPr>
          <w:rFonts w:ascii="Times New Roman" w:hAnsi="Times New Roman" w:cs="Times New Roman"/>
        </w:rPr>
      </w:pPr>
      <w:r w:rsidRPr="003F4488">
        <w:rPr>
          <w:rFonts w:ascii="Times New Roman" w:hAnsi="Times New Roman" w:cs="Times New Roman"/>
        </w:rPr>
        <w:t>określenie wskaźników dla celów ogólnych i szczegółowych (wskaźniki oddziaływania i rezultatu).</w:t>
      </w:r>
    </w:p>
    <w:p w:rsidR="00D80282" w:rsidRPr="003F4488" w:rsidRDefault="00D80282" w:rsidP="00471569">
      <w:pPr>
        <w:pStyle w:val="Akapitzlist"/>
        <w:numPr>
          <w:ilvl w:val="2"/>
          <w:numId w:val="3"/>
        </w:numPr>
        <w:spacing w:after="0" w:line="240" w:lineRule="auto"/>
        <w:ind w:left="284" w:hanging="284"/>
        <w:jc w:val="both"/>
        <w:rPr>
          <w:rFonts w:ascii="Times New Roman" w:eastAsia="Times New Roman" w:hAnsi="Times New Roman" w:cs="Times New Roman"/>
          <w:u w:val="single"/>
        </w:rPr>
      </w:pPr>
      <w:r w:rsidRPr="003F4488">
        <w:rPr>
          <w:rFonts w:ascii="Times New Roman" w:eastAsia="Times New Roman" w:hAnsi="Times New Roman" w:cs="Times New Roman"/>
          <w:u w:val="single"/>
        </w:rPr>
        <w:t>Warsztat III – 3 września 2015 r.:</w:t>
      </w:r>
    </w:p>
    <w:p w:rsidR="00D80282" w:rsidRPr="003F4488" w:rsidRDefault="00D80282" w:rsidP="00471569">
      <w:pPr>
        <w:pStyle w:val="Akapitzlist"/>
        <w:numPr>
          <w:ilvl w:val="0"/>
          <w:numId w:val="3"/>
        </w:numPr>
        <w:spacing w:line="240" w:lineRule="auto"/>
        <w:ind w:left="284" w:hanging="284"/>
        <w:rPr>
          <w:rFonts w:ascii="Times New Roman" w:hAnsi="Times New Roman" w:cs="Times New Roman"/>
        </w:rPr>
      </w:pPr>
      <w:r w:rsidRPr="003F4488">
        <w:rPr>
          <w:rFonts w:ascii="Times New Roman" w:hAnsi="Times New Roman" w:cs="Times New Roman"/>
        </w:rPr>
        <w:t>zdefiniowanie projektów parasolowych i projektu współpracy  (zakres obszarowy, budżet, wskaźniki);</w:t>
      </w:r>
    </w:p>
    <w:p w:rsidR="00D80282" w:rsidRPr="003F4488" w:rsidRDefault="00D80282" w:rsidP="00271C85">
      <w:pPr>
        <w:pStyle w:val="Akapitzlist"/>
        <w:numPr>
          <w:ilvl w:val="0"/>
          <w:numId w:val="3"/>
        </w:numPr>
        <w:spacing w:line="240" w:lineRule="auto"/>
        <w:ind w:left="284" w:hanging="284"/>
        <w:jc w:val="both"/>
        <w:rPr>
          <w:rFonts w:ascii="Times New Roman" w:hAnsi="Times New Roman" w:cs="Times New Roman"/>
        </w:rPr>
      </w:pPr>
      <w:r w:rsidRPr="003F4488">
        <w:rPr>
          <w:rFonts w:ascii="Times New Roman" w:hAnsi="Times New Roman" w:cs="Times New Roman"/>
        </w:rPr>
        <w:t>wskazanie metod komunikacji z lokalną społecznością (na etapie: ogłaszania naborów, prowadzenia działań szkoleniowych, zmian w LSR, monitoringu i ewaluacji);</w:t>
      </w:r>
    </w:p>
    <w:p w:rsidR="00D80282" w:rsidRPr="003F4488" w:rsidRDefault="00D80282" w:rsidP="00471569">
      <w:pPr>
        <w:pStyle w:val="Akapitzlist"/>
        <w:numPr>
          <w:ilvl w:val="0"/>
          <w:numId w:val="3"/>
        </w:numPr>
        <w:spacing w:after="0" w:line="240" w:lineRule="auto"/>
        <w:ind w:left="284" w:hanging="284"/>
        <w:rPr>
          <w:rFonts w:ascii="Times New Roman" w:hAnsi="Times New Roman" w:cs="Times New Roman"/>
        </w:rPr>
      </w:pPr>
      <w:r w:rsidRPr="003F4488">
        <w:rPr>
          <w:rFonts w:ascii="Times New Roman" w:hAnsi="Times New Roman" w:cs="Times New Roman"/>
        </w:rPr>
        <w:t>określenie wytycznych dla monitorowania, ewaluacji i aktualizacji LSR,</w:t>
      </w:r>
    </w:p>
    <w:p w:rsidR="00D80282" w:rsidRPr="003F4488" w:rsidRDefault="00D80282" w:rsidP="00471569">
      <w:pPr>
        <w:pStyle w:val="Akapitzlist"/>
        <w:numPr>
          <w:ilvl w:val="0"/>
          <w:numId w:val="3"/>
        </w:numPr>
        <w:spacing w:after="0" w:line="240" w:lineRule="auto"/>
        <w:ind w:left="284" w:hanging="284"/>
        <w:rPr>
          <w:rFonts w:ascii="Times New Roman" w:hAnsi="Times New Roman" w:cs="Times New Roman"/>
        </w:rPr>
      </w:pPr>
      <w:r w:rsidRPr="003F4488">
        <w:rPr>
          <w:rFonts w:ascii="Times New Roman" w:hAnsi="Times New Roman" w:cs="Times New Roman"/>
        </w:rPr>
        <w:t>określenie główny</w:t>
      </w:r>
      <w:r w:rsidR="00E60B20" w:rsidRPr="003F4488">
        <w:rPr>
          <w:rFonts w:ascii="Times New Roman" w:hAnsi="Times New Roman" w:cs="Times New Roman"/>
        </w:rPr>
        <w:t>ch kryteriów dla oceny operacji,</w:t>
      </w:r>
    </w:p>
    <w:p w:rsidR="00E60B20" w:rsidRPr="003F4488" w:rsidRDefault="00E60B20" w:rsidP="00471569">
      <w:pPr>
        <w:pStyle w:val="Akapitzlist"/>
        <w:numPr>
          <w:ilvl w:val="0"/>
          <w:numId w:val="3"/>
        </w:numPr>
        <w:spacing w:after="0" w:line="240" w:lineRule="auto"/>
        <w:ind w:left="284" w:hanging="284"/>
        <w:rPr>
          <w:rFonts w:ascii="Times New Roman" w:hAnsi="Times New Roman" w:cs="Times New Roman"/>
        </w:rPr>
      </w:pPr>
      <w:r w:rsidRPr="003F4488">
        <w:rPr>
          <w:rFonts w:ascii="Times New Roman" w:hAnsi="Times New Roman" w:cs="Times New Roman"/>
        </w:rPr>
        <w:t>określenie założeń procedur wyboru operacji.</w:t>
      </w:r>
    </w:p>
    <w:p w:rsidR="00D80572" w:rsidRPr="003F4488" w:rsidRDefault="00D80282" w:rsidP="00D80572">
      <w:pPr>
        <w:spacing w:after="0" w:line="240" w:lineRule="auto"/>
        <w:ind w:left="284"/>
        <w:jc w:val="both"/>
        <w:rPr>
          <w:rFonts w:ascii="Times New Roman" w:eastAsia="Times New Roman" w:hAnsi="Times New Roman" w:cs="Times New Roman"/>
        </w:rPr>
      </w:pPr>
      <w:r w:rsidRPr="003F4488">
        <w:rPr>
          <w:rFonts w:ascii="Times New Roman" w:eastAsia="Times New Roman" w:hAnsi="Times New Roman" w:cs="Times New Roman"/>
        </w:rPr>
        <w:t xml:space="preserve">Po każdym przeprowadzonym warsztacie moderatorzy wszystkich ZT przygotowywali raporty częściowe. Kompletne raporty z warsztatów strategicznych zostały skompletowane i przedłożone Zespołowi Koordynującemu, który zgodnie z kryteriami wyboru dokonał akceptacji bądź odrzucenia powstałych wniosków. Wnioski z raportów stanowiły kluczowe wytyczne dla opracowania poszczególnych elementów </w:t>
      </w:r>
      <w:r w:rsidR="005453D8" w:rsidRPr="003F4488">
        <w:rPr>
          <w:rFonts w:ascii="Times New Roman" w:eastAsia="Times New Roman" w:hAnsi="Times New Roman" w:cs="Times New Roman"/>
        </w:rPr>
        <w:t>LSR. Funkcje moderatorów pełnili</w:t>
      </w:r>
      <w:r w:rsidRPr="003F4488">
        <w:rPr>
          <w:rFonts w:ascii="Times New Roman" w:eastAsia="Times New Roman" w:hAnsi="Times New Roman" w:cs="Times New Roman"/>
        </w:rPr>
        <w:t xml:space="preserve"> eksperci z poza obszaru LGD (2 ekspertów) oraz 2 ekspertów z obszaru </w:t>
      </w:r>
      <w:r w:rsidR="00D80572" w:rsidRPr="003F4488">
        <w:rPr>
          <w:rFonts w:ascii="Times New Roman" w:eastAsia="Times New Roman" w:hAnsi="Times New Roman" w:cs="Times New Roman"/>
        </w:rPr>
        <w:t>LGD, w tym kierownik biura LGD.</w:t>
      </w:r>
    </w:p>
    <w:p w:rsidR="00D80282" w:rsidRPr="003F4488" w:rsidRDefault="00D80282" w:rsidP="00D80572">
      <w:pPr>
        <w:spacing w:after="0" w:line="240" w:lineRule="auto"/>
        <w:ind w:left="284"/>
        <w:jc w:val="both"/>
        <w:rPr>
          <w:rFonts w:ascii="Times New Roman" w:eastAsia="Times New Roman" w:hAnsi="Times New Roman" w:cs="Times New Roman"/>
        </w:rPr>
      </w:pPr>
      <w:r w:rsidRPr="003F4488">
        <w:rPr>
          <w:rFonts w:ascii="Times New Roman" w:eastAsia="Times New Roman" w:hAnsi="Times New Roman" w:cs="Times New Roman"/>
          <w:b/>
        </w:rPr>
        <w:t>Spotkania Zespołu Koordynującego (ZK)</w:t>
      </w:r>
      <w:r w:rsidRPr="003F4488">
        <w:rPr>
          <w:rFonts w:ascii="Times New Roman" w:eastAsia="Times New Roman" w:hAnsi="Times New Roman" w:cs="Times New Roman"/>
        </w:rPr>
        <w:t>– oprócz kompetencji określonych w pkt. 3. Skład i kompetencje zespołów roboczych, Zespół Koordynujący był odpowiedzialny w całości za przygotowanie LSR i redagowanie jej treści. Spotkania ZK odbywały się w zależności od potrzeb, szczególnie po zakończeniu każdego z etapów procesu konsultacji społecznych. Istotą tych spotkań było omówienie postępów prac nad LSR, bieżąca analiza treści LSR, akceptacja wniosków w kluczowych elementach LSR bądź ich odrzucenie, planowanie i podział zadań w kolejnych etapach przygotowania LSR. ZK był również odpowiedzialny za ścisła współpracę z kierownikiem biurem LGD i</w:t>
      </w:r>
      <w:r w:rsidR="00D80572" w:rsidRPr="003F4488">
        <w:rPr>
          <w:rFonts w:ascii="Times New Roman" w:eastAsia="Times New Roman" w:hAnsi="Times New Roman" w:cs="Times New Roman"/>
        </w:rPr>
        <w:t> </w:t>
      </w:r>
      <w:r w:rsidRPr="003F4488">
        <w:rPr>
          <w:rFonts w:ascii="Times New Roman" w:eastAsia="Times New Roman" w:hAnsi="Times New Roman" w:cs="Times New Roman"/>
        </w:rPr>
        <w:t>koordynację przygotowywanych przez pracowników biura  informacji i opisów LSR. W ramach ZK odbyło</w:t>
      </w:r>
      <w:r w:rsidRPr="003F4488">
        <w:rPr>
          <w:rFonts w:ascii="Times New Roman" w:eastAsia="Times New Roman" w:hAnsi="Times New Roman" w:cs="Times New Roman"/>
          <w:color w:val="000000" w:themeColor="text1"/>
        </w:rPr>
        <w:t xml:space="preserve"> się</w:t>
      </w:r>
      <w:r w:rsidRPr="003F4488">
        <w:rPr>
          <w:rFonts w:ascii="Times New Roman" w:eastAsia="Times New Roman" w:hAnsi="Times New Roman" w:cs="Times New Roman"/>
          <w:b/>
          <w:color w:val="000000" w:themeColor="text1"/>
        </w:rPr>
        <w:t xml:space="preserve">  </w:t>
      </w:r>
      <w:r w:rsidR="00C90BD6" w:rsidRPr="003F4488">
        <w:rPr>
          <w:rFonts w:ascii="Times New Roman" w:eastAsia="Times New Roman" w:hAnsi="Times New Roman" w:cs="Times New Roman"/>
          <w:b/>
          <w:color w:val="000000" w:themeColor="text1"/>
        </w:rPr>
        <w:t xml:space="preserve">           </w:t>
      </w:r>
      <w:r w:rsidR="000E59BE" w:rsidRPr="003F4488">
        <w:rPr>
          <w:rFonts w:ascii="Times New Roman" w:eastAsia="Times New Roman" w:hAnsi="Times New Roman" w:cs="Times New Roman"/>
          <w:b/>
          <w:color w:val="000000" w:themeColor="text1"/>
        </w:rPr>
        <w:t>6</w:t>
      </w:r>
      <w:r w:rsidRPr="003F4488">
        <w:rPr>
          <w:rFonts w:ascii="Times New Roman" w:eastAsia="Times New Roman" w:hAnsi="Times New Roman" w:cs="Times New Roman"/>
          <w:b/>
          <w:color w:val="000000" w:themeColor="text1"/>
        </w:rPr>
        <w:t xml:space="preserve"> spotkań roboczych</w:t>
      </w:r>
      <w:r w:rsidR="00C90BD6" w:rsidRPr="003F4488">
        <w:rPr>
          <w:rFonts w:ascii="Times New Roman" w:eastAsia="Times New Roman" w:hAnsi="Times New Roman" w:cs="Times New Roman"/>
          <w:b/>
          <w:color w:val="000000" w:themeColor="text1"/>
        </w:rPr>
        <w:t xml:space="preserve"> </w:t>
      </w:r>
      <w:r w:rsidR="00C90BD6" w:rsidRPr="003F4488">
        <w:rPr>
          <w:rFonts w:ascii="Times New Roman" w:eastAsia="Times New Roman" w:hAnsi="Times New Roman" w:cs="Times New Roman"/>
          <w:color w:val="000000" w:themeColor="text1"/>
        </w:rPr>
        <w:t>w dniach: 11 maja 2015r., 17 sierpnia 2015r., 7 września 2015r., 24 września 2015r., 16 listopada 2015r. , oraz 18 grudnia 2015r.</w:t>
      </w:r>
      <w:r w:rsidRPr="003F4488">
        <w:rPr>
          <w:rFonts w:ascii="Times New Roman" w:eastAsia="Times New Roman" w:hAnsi="Times New Roman" w:cs="Times New Roman"/>
          <w:b/>
          <w:color w:val="000000" w:themeColor="text1"/>
        </w:rPr>
        <w:t xml:space="preserve"> </w:t>
      </w:r>
      <w:r w:rsidRPr="003F4488">
        <w:rPr>
          <w:rFonts w:ascii="Times New Roman" w:eastAsia="Times New Roman" w:hAnsi="Times New Roman" w:cs="Times New Roman"/>
        </w:rPr>
        <w:t>Spotkania były monitorowane za pomocą list obecności i protokołów.</w:t>
      </w:r>
    </w:p>
    <w:p w:rsidR="00D80282" w:rsidRPr="003F4488" w:rsidRDefault="00D80282" w:rsidP="00471569">
      <w:pPr>
        <w:pStyle w:val="Akapitzlist"/>
        <w:numPr>
          <w:ilvl w:val="0"/>
          <w:numId w:val="7"/>
        </w:numPr>
        <w:spacing w:after="0" w:line="240" w:lineRule="auto"/>
        <w:ind w:left="284" w:hanging="284"/>
        <w:jc w:val="both"/>
        <w:rPr>
          <w:rFonts w:ascii="Times New Roman" w:eastAsia="Times New Roman" w:hAnsi="Times New Roman" w:cs="Times New Roman"/>
        </w:rPr>
      </w:pPr>
      <w:r w:rsidRPr="003F4488">
        <w:rPr>
          <w:rFonts w:ascii="Times New Roman" w:eastAsia="Times New Roman" w:hAnsi="Times New Roman" w:cs="Times New Roman"/>
          <w:b/>
        </w:rPr>
        <w:t>Wysłuchania publiczne</w:t>
      </w:r>
      <w:r w:rsidRPr="003F4488">
        <w:rPr>
          <w:rFonts w:ascii="Times New Roman" w:eastAsia="Times New Roman" w:hAnsi="Times New Roman" w:cs="Times New Roman"/>
        </w:rPr>
        <w:t xml:space="preserve"> – zostały zorganizowane w oparciu o „Regulamin wysłuchań publicznych”, który został opracowany przez Zespół Koordynujący i przyjęty przez Zarząd</w:t>
      </w:r>
      <w:r w:rsidRPr="003F4488">
        <w:rPr>
          <w:rStyle w:val="Odwoanieprzypisudolnego"/>
          <w:rFonts w:ascii="Times New Roman" w:eastAsia="Times New Roman" w:hAnsi="Times New Roman" w:cs="Times New Roman"/>
        </w:rPr>
        <w:footnoteReference w:id="4"/>
      </w:r>
      <w:r w:rsidRPr="003F4488">
        <w:rPr>
          <w:rFonts w:ascii="Times New Roman" w:eastAsia="Times New Roman" w:hAnsi="Times New Roman" w:cs="Times New Roman"/>
        </w:rPr>
        <w:t xml:space="preserve">. Podczas 7 wysłuchań publicznych (po jednym </w:t>
      </w:r>
      <w:r w:rsidRPr="003F4488">
        <w:rPr>
          <w:rFonts w:ascii="Times New Roman" w:eastAsia="Times New Roman" w:hAnsi="Times New Roman" w:cs="Times New Roman"/>
        </w:rPr>
        <w:lastRenderedPageBreak/>
        <w:t>w</w:t>
      </w:r>
      <w:r w:rsidR="00D80572" w:rsidRPr="003F4488">
        <w:rPr>
          <w:rFonts w:ascii="Times New Roman" w:eastAsia="Times New Roman" w:hAnsi="Times New Roman" w:cs="Times New Roman"/>
        </w:rPr>
        <w:t> </w:t>
      </w:r>
      <w:r w:rsidRPr="003F4488">
        <w:rPr>
          <w:rFonts w:ascii="Times New Roman" w:eastAsia="Times New Roman" w:hAnsi="Times New Roman" w:cs="Times New Roman"/>
        </w:rPr>
        <w:t>każdej gminie obszaru LGD) prezentowane były kluczowe elementy LSR, tj. diagnoza i analiza SWOT; cele i</w:t>
      </w:r>
      <w:r w:rsidR="00D80572" w:rsidRPr="003F4488">
        <w:rPr>
          <w:rFonts w:ascii="Times New Roman" w:eastAsia="Times New Roman" w:hAnsi="Times New Roman" w:cs="Times New Roman"/>
        </w:rPr>
        <w:t> </w:t>
      </w:r>
      <w:r w:rsidRPr="003F4488">
        <w:rPr>
          <w:rFonts w:ascii="Times New Roman" w:eastAsia="Times New Roman" w:hAnsi="Times New Roman" w:cs="Times New Roman"/>
        </w:rPr>
        <w:t>wskaźniki; zasady wyboru operacji i kryteria wyboru; zasady monitorowania i ewaluacji oraz plan komunikacji w</w:t>
      </w:r>
      <w:r w:rsidR="00D80572" w:rsidRPr="003F4488">
        <w:rPr>
          <w:rFonts w:ascii="Times New Roman" w:eastAsia="Times New Roman" w:hAnsi="Times New Roman" w:cs="Times New Roman"/>
        </w:rPr>
        <w:t> </w:t>
      </w:r>
      <w:r w:rsidRPr="003F4488">
        <w:rPr>
          <w:rFonts w:ascii="Times New Roman" w:eastAsia="Times New Roman" w:hAnsi="Times New Roman" w:cs="Times New Roman"/>
        </w:rPr>
        <w:t>odniesieniu do realizacji LSR. Moderatorami odpowiedzialnym za przeprowadzenie wysłuchań byli Kierownik biura LGD oraz członkowie Zarządu. Pracownicy biura odpowiedzialni byli za protokołowanie zgłaszanych uwag oraz analizowanie i raportowanie przychodzącej korespondencji elekt</w:t>
      </w:r>
      <w:r w:rsidR="00274642" w:rsidRPr="003F4488">
        <w:rPr>
          <w:rFonts w:ascii="Times New Roman" w:eastAsia="Times New Roman" w:hAnsi="Times New Roman" w:cs="Times New Roman"/>
        </w:rPr>
        <w:t>ronicznej z wnioskami do LSR po </w:t>
      </w:r>
      <w:proofErr w:type="spellStart"/>
      <w:r w:rsidRPr="003F4488">
        <w:rPr>
          <w:rFonts w:ascii="Times New Roman" w:eastAsia="Times New Roman" w:hAnsi="Times New Roman" w:cs="Times New Roman"/>
        </w:rPr>
        <w:t>wysłuchaniach</w:t>
      </w:r>
      <w:proofErr w:type="spellEnd"/>
      <w:r w:rsidRPr="003F4488">
        <w:rPr>
          <w:rFonts w:ascii="Times New Roman" w:eastAsia="Times New Roman" w:hAnsi="Times New Roman" w:cs="Times New Roman"/>
        </w:rPr>
        <w:t xml:space="preserve"> publicznych. Wnioski zgłaszane podczas wysłuchań i wysyłane drogą elektroniczną po zakończeniu wysłuchań stanowiły ostatni pakiet opini</w:t>
      </w:r>
      <w:r w:rsidR="00A24CD5" w:rsidRPr="003F4488">
        <w:rPr>
          <w:rFonts w:ascii="Times New Roman" w:eastAsia="Times New Roman" w:hAnsi="Times New Roman" w:cs="Times New Roman"/>
        </w:rPr>
        <w:t>i</w:t>
      </w:r>
      <w:r w:rsidRPr="003F4488">
        <w:rPr>
          <w:rFonts w:ascii="Times New Roman" w:eastAsia="Times New Roman" w:hAnsi="Times New Roman" w:cs="Times New Roman"/>
        </w:rPr>
        <w:t>, uwag, wniosków i propozycji zgłaszanych do Zespołu Koordynującego, który był odpowiedzialny za przedłożenie na Walne Zebranie Członków ostatecznej wersji LSR.</w:t>
      </w:r>
    </w:p>
    <w:p w:rsidR="004D3D04" w:rsidRPr="003F4488" w:rsidRDefault="004D3D04" w:rsidP="00471569">
      <w:pPr>
        <w:pStyle w:val="Akapitzlist"/>
        <w:numPr>
          <w:ilvl w:val="0"/>
          <w:numId w:val="7"/>
        </w:numPr>
        <w:spacing w:after="0" w:line="240" w:lineRule="auto"/>
        <w:ind w:left="284" w:hanging="284"/>
        <w:jc w:val="both"/>
        <w:rPr>
          <w:rFonts w:ascii="Times New Roman" w:eastAsia="Times New Roman" w:hAnsi="Times New Roman" w:cs="Times New Roman"/>
        </w:rPr>
      </w:pPr>
      <w:r w:rsidRPr="003F4488">
        <w:rPr>
          <w:rFonts w:ascii="Times New Roman" w:eastAsia="Times New Roman" w:hAnsi="Times New Roman" w:cs="Times New Roman"/>
          <w:b/>
        </w:rPr>
        <w:t>Konsultacje indywidualne za pośrednictwem poczty e</w:t>
      </w:r>
      <w:r w:rsidRPr="003F4488">
        <w:rPr>
          <w:rFonts w:ascii="Times New Roman" w:eastAsia="Times New Roman" w:hAnsi="Times New Roman" w:cs="Times New Roman"/>
        </w:rPr>
        <w:t xml:space="preserve">-mail </w:t>
      </w:r>
      <w:r w:rsidR="006C0ACF" w:rsidRPr="003F4488">
        <w:rPr>
          <w:rFonts w:ascii="Times New Roman" w:eastAsia="Times New Roman" w:hAnsi="Times New Roman" w:cs="Times New Roman"/>
        </w:rPr>
        <w:t>–</w:t>
      </w:r>
      <w:r w:rsidRPr="003F4488">
        <w:rPr>
          <w:rFonts w:ascii="Times New Roman" w:eastAsia="Times New Roman" w:hAnsi="Times New Roman" w:cs="Times New Roman"/>
        </w:rPr>
        <w:t xml:space="preserve"> </w:t>
      </w:r>
      <w:r w:rsidR="006C0ACF" w:rsidRPr="003F4488">
        <w:rPr>
          <w:rFonts w:ascii="Times New Roman" w:eastAsia="Times New Roman" w:hAnsi="Times New Roman" w:cs="Times New Roman"/>
        </w:rPr>
        <w:t xml:space="preserve">równocześnie z </w:t>
      </w:r>
      <w:proofErr w:type="spellStart"/>
      <w:r w:rsidR="006C0ACF" w:rsidRPr="003F4488">
        <w:rPr>
          <w:rFonts w:ascii="Times New Roman" w:eastAsia="Times New Roman" w:hAnsi="Times New Roman" w:cs="Times New Roman"/>
        </w:rPr>
        <w:t>wysłuchaniami</w:t>
      </w:r>
      <w:proofErr w:type="spellEnd"/>
      <w:r w:rsidR="006C0ACF" w:rsidRPr="003F4488">
        <w:rPr>
          <w:rFonts w:ascii="Times New Roman" w:eastAsia="Times New Roman" w:hAnsi="Times New Roman" w:cs="Times New Roman"/>
        </w:rPr>
        <w:t xml:space="preserve"> publicznymi prowadzone były konsultacje indywidualne z mieszkańcami obszaru za pośrednictwem poczty e-mail. Uczestnicy spotkań publicznych, członkowie zespołów roboczych, organizacje pozarządowe, przedsiębiorcy, przedstawiciele lokalnych samorządów, członkowie LGD otrzymali projekt LSR.</w:t>
      </w:r>
      <w:r w:rsidR="006C0ACF" w:rsidRPr="003F4488">
        <w:rPr>
          <w:rFonts w:ascii="Times New Roman" w:eastAsia="Times New Roman" w:hAnsi="Times New Roman" w:cs="Times New Roman"/>
          <w:color w:val="C00000"/>
        </w:rPr>
        <w:t xml:space="preserve"> </w:t>
      </w:r>
      <w:r w:rsidR="006C0ACF" w:rsidRPr="003F4488">
        <w:rPr>
          <w:rFonts w:ascii="Times New Roman" w:eastAsia="Times New Roman" w:hAnsi="Times New Roman" w:cs="Times New Roman"/>
          <w:color w:val="000000" w:themeColor="text1"/>
        </w:rPr>
        <w:t xml:space="preserve">Wysłano </w:t>
      </w:r>
      <w:r w:rsidR="00513763" w:rsidRPr="003F4488">
        <w:rPr>
          <w:rFonts w:ascii="Times New Roman" w:eastAsia="Times New Roman" w:hAnsi="Times New Roman" w:cs="Times New Roman"/>
          <w:color w:val="000000" w:themeColor="text1"/>
        </w:rPr>
        <w:t>7</w:t>
      </w:r>
      <w:r w:rsidR="002478A9" w:rsidRPr="003F4488">
        <w:rPr>
          <w:rFonts w:ascii="Times New Roman" w:eastAsia="Times New Roman" w:hAnsi="Times New Roman" w:cs="Times New Roman"/>
          <w:b/>
          <w:color w:val="000000" w:themeColor="text1"/>
        </w:rPr>
        <w:t>9</w:t>
      </w:r>
      <w:r w:rsidR="006C0ACF" w:rsidRPr="003F4488">
        <w:rPr>
          <w:rFonts w:ascii="Times New Roman" w:eastAsia="Times New Roman" w:hAnsi="Times New Roman" w:cs="Times New Roman"/>
          <w:color w:val="000000" w:themeColor="text1"/>
        </w:rPr>
        <w:t xml:space="preserve"> e-maili. W terminie do 15 grudnia</w:t>
      </w:r>
      <w:r w:rsidR="00563DE5" w:rsidRPr="003F4488">
        <w:rPr>
          <w:rFonts w:ascii="Times New Roman" w:eastAsia="Times New Roman" w:hAnsi="Times New Roman" w:cs="Times New Roman"/>
          <w:color w:val="000000" w:themeColor="text1"/>
        </w:rPr>
        <w:t xml:space="preserve"> </w:t>
      </w:r>
      <w:r w:rsidR="00514A85" w:rsidRPr="003F4488">
        <w:rPr>
          <w:rFonts w:ascii="Times New Roman" w:eastAsia="Times New Roman" w:hAnsi="Times New Roman" w:cs="Times New Roman"/>
          <w:color w:val="000000" w:themeColor="text1"/>
        </w:rPr>
        <w:t xml:space="preserve">2015r. </w:t>
      </w:r>
      <w:r w:rsidR="006C0ACF" w:rsidRPr="003F4488">
        <w:rPr>
          <w:rFonts w:ascii="Times New Roman" w:eastAsia="Times New Roman" w:hAnsi="Times New Roman" w:cs="Times New Roman"/>
          <w:color w:val="000000" w:themeColor="text1"/>
        </w:rPr>
        <w:t xml:space="preserve"> </w:t>
      </w:r>
      <w:r w:rsidR="002478A9" w:rsidRPr="003F4488">
        <w:rPr>
          <w:rFonts w:ascii="Times New Roman" w:eastAsia="Times New Roman" w:hAnsi="Times New Roman" w:cs="Times New Roman"/>
          <w:b/>
          <w:color w:val="000000" w:themeColor="text1"/>
        </w:rPr>
        <w:t>12</w:t>
      </w:r>
      <w:r w:rsidR="002478A9" w:rsidRPr="003F4488">
        <w:rPr>
          <w:rFonts w:ascii="Times New Roman" w:eastAsia="Times New Roman" w:hAnsi="Times New Roman" w:cs="Times New Roman"/>
          <w:color w:val="000000" w:themeColor="text1"/>
        </w:rPr>
        <w:t xml:space="preserve"> </w:t>
      </w:r>
      <w:r w:rsidR="006C0ACF" w:rsidRPr="003F4488">
        <w:rPr>
          <w:rFonts w:ascii="Times New Roman" w:eastAsia="Times New Roman" w:hAnsi="Times New Roman" w:cs="Times New Roman"/>
          <w:color w:val="000000" w:themeColor="text1"/>
        </w:rPr>
        <w:t xml:space="preserve"> mieszkańców odpowiedziało</w:t>
      </w:r>
      <w:r w:rsidR="006C0ACF" w:rsidRPr="003F4488">
        <w:rPr>
          <w:rFonts w:ascii="Times New Roman" w:eastAsia="Times New Roman" w:hAnsi="Times New Roman" w:cs="Times New Roman"/>
          <w:color w:val="FF0000"/>
        </w:rPr>
        <w:t xml:space="preserve"> </w:t>
      </w:r>
      <w:r w:rsidR="006C0ACF" w:rsidRPr="003F4488">
        <w:rPr>
          <w:rFonts w:ascii="Times New Roman" w:eastAsia="Times New Roman" w:hAnsi="Times New Roman" w:cs="Times New Roman"/>
        </w:rPr>
        <w:t>na zapytanie dotyczące wyrażenia swojej opinii i zgłoszenia wniosków do projektu dokumentu. Zgłoszone wnioski zostały zawarte w pkt. 5 niniejszego rozdziału.</w:t>
      </w:r>
    </w:p>
    <w:p w:rsidR="00D80282" w:rsidRPr="003F4488" w:rsidRDefault="00D80282" w:rsidP="00471569">
      <w:pPr>
        <w:pStyle w:val="Akapitzlist"/>
        <w:numPr>
          <w:ilvl w:val="0"/>
          <w:numId w:val="7"/>
        </w:numPr>
        <w:spacing w:after="0" w:line="240" w:lineRule="auto"/>
        <w:ind w:left="284" w:hanging="284"/>
        <w:jc w:val="both"/>
        <w:rPr>
          <w:rFonts w:ascii="Times New Roman" w:eastAsia="Times New Roman" w:hAnsi="Times New Roman" w:cs="Times New Roman"/>
        </w:rPr>
      </w:pPr>
      <w:r w:rsidRPr="003F4488">
        <w:rPr>
          <w:rFonts w:ascii="Times New Roman" w:eastAsia="Times New Roman" w:hAnsi="Times New Roman" w:cs="Times New Roman"/>
          <w:b/>
        </w:rPr>
        <w:t xml:space="preserve">Działalność organów LGD </w:t>
      </w:r>
      <w:r w:rsidRPr="003F4488">
        <w:rPr>
          <w:rFonts w:ascii="Times New Roman" w:eastAsia="Times New Roman" w:hAnsi="Times New Roman" w:cs="Times New Roman"/>
        </w:rPr>
        <w:t>– Walne Zebranie Członków uwieńczyło proces przygotowania LSR poprzez przyjęcie stosownych uchwał: aktualizacji Statutu LGD, przyjęcia LSR, aktualizacji Regulaminu Rady i Regulaminu Walnego Zebrania Członków. Decyzje Zarz</w:t>
      </w:r>
      <w:r w:rsidR="00A24CD5" w:rsidRPr="003F4488">
        <w:rPr>
          <w:rFonts w:ascii="Times New Roman" w:eastAsia="Times New Roman" w:hAnsi="Times New Roman" w:cs="Times New Roman"/>
        </w:rPr>
        <w:t>ądu LGD uprawomocniły Regulamin</w:t>
      </w:r>
      <w:r w:rsidRPr="003F4488">
        <w:rPr>
          <w:rFonts w:ascii="Times New Roman" w:eastAsia="Times New Roman" w:hAnsi="Times New Roman" w:cs="Times New Roman"/>
        </w:rPr>
        <w:t xml:space="preserve"> Biura oraz Procedury wyboru operacji, Procedury wyboru </w:t>
      </w:r>
      <w:r w:rsidR="00A24CD5" w:rsidRPr="003F4488">
        <w:rPr>
          <w:rFonts w:ascii="Times New Roman" w:eastAsia="Times New Roman" w:hAnsi="Times New Roman" w:cs="Times New Roman"/>
        </w:rPr>
        <w:t>i oceny grantobiorców, Kryteria</w:t>
      </w:r>
      <w:r w:rsidRPr="003F4488">
        <w:rPr>
          <w:rFonts w:ascii="Times New Roman" w:eastAsia="Times New Roman" w:hAnsi="Times New Roman" w:cs="Times New Roman"/>
        </w:rPr>
        <w:t xml:space="preserve"> wyboru grantów.</w:t>
      </w:r>
    </w:p>
    <w:p w:rsidR="00D80282" w:rsidRPr="003F4488" w:rsidRDefault="00D80282" w:rsidP="00D80282">
      <w:pPr>
        <w:spacing w:after="0" w:line="240" w:lineRule="auto"/>
        <w:jc w:val="both"/>
        <w:rPr>
          <w:rFonts w:ascii="Times New Roman" w:eastAsia="Times New Roman" w:hAnsi="Times New Roman" w:cs="Times New Roman"/>
        </w:rPr>
      </w:pPr>
    </w:p>
    <w:p w:rsidR="00D80282" w:rsidRPr="003F4488" w:rsidRDefault="00D80282" w:rsidP="00D80282">
      <w:pPr>
        <w:spacing w:after="0" w:line="240" w:lineRule="auto"/>
        <w:rPr>
          <w:rFonts w:ascii="Times New Roman" w:hAnsi="Times New Roman" w:cs="Times New Roman"/>
          <w:b/>
          <w:color w:val="1F497D" w:themeColor="text2"/>
        </w:rPr>
      </w:pPr>
      <w:r w:rsidRPr="003F4488">
        <w:rPr>
          <w:rFonts w:ascii="Times New Roman" w:hAnsi="Times New Roman" w:cs="Times New Roman"/>
          <w:b/>
          <w:color w:val="1F497D" w:themeColor="text2"/>
        </w:rPr>
        <w:t>2</w:t>
      </w:r>
      <w:r w:rsidR="00CD1E25" w:rsidRPr="003F4488">
        <w:rPr>
          <w:rFonts w:ascii="Times New Roman" w:hAnsi="Times New Roman" w:cs="Times New Roman"/>
          <w:b/>
          <w:color w:val="1F497D" w:themeColor="text2"/>
        </w:rPr>
        <w:t>.</w:t>
      </w:r>
      <w:r w:rsidRPr="003F4488">
        <w:rPr>
          <w:rFonts w:ascii="Times New Roman" w:hAnsi="Times New Roman" w:cs="Times New Roman"/>
          <w:b/>
          <w:color w:val="1F497D" w:themeColor="text2"/>
        </w:rPr>
        <w:t xml:space="preserve"> Kluczowe osoby dla procesu budowy LSR.</w:t>
      </w:r>
    </w:p>
    <w:p w:rsidR="00D80282" w:rsidRPr="003F4488" w:rsidRDefault="00D80282" w:rsidP="00D80282">
      <w:pPr>
        <w:spacing w:after="0" w:line="240" w:lineRule="auto"/>
        <w:jc w:val="both"/>
        <w:rPr>
          <w:rFonts w:ascii="Times New Roman" w:eastAsia="Times New Roman" w:hAnsi="Times New Roman" w:cs="Times New Roman"/>
        </w:rPr>
      </w:pPr>
      <w:r w:rsidRPr="003F4488">
        <w:rPr>
          <w:rFonts w:ascii="Times New Roman" w:hAnsi="Times New Roman" w:cs="Times New Roman"/>
        </w:rPr>
        <w:t xml:space="preserve">Podczas spotkań informacyjno – szkoleniowych nt. „Programu LEADER w nowej perspektywie finansowej” zadano pytanie: Proszę o wskazanie minimum  grup osób (imię i nazwisko lub nazwa organizacji), których doświadczenie, wiedza, umiejętności (autorytet lokalny) </w:t>
      </w:r>
      <w:r w:rsidR="00A24CD5" w:rsidRPr="003F4488">
        <w:rPr>
          <w:rFonts w:ascii="Times New Roman" w:hAnsi="Times New Roman" w:cs="Times New Roman"/>
        </w:rPr>
        <w:t>są niezbędne i gwarantują obronę</w:t>
      </w:r>
      <w:r w:rsidRPr="003F4488">
        <w:rPr>
          <w:rFonts w:ascii="Times New Roman" w:hAnsi="Times New Roman" w:cs="Times New Roman"/>
        </w:rPr>
        <w:t xml:space="preserve"> interesów wszystkich mieszkańców w procesie budowy strategii rozwojowych. Uczestnicy spotkań podczas dyskusji, następnie głosowania na wcześniej podane przez siebie grupy społeczne, wskazali następujących istotnych z punktu widzenia procesu budowy strategii przedstawicieli: </w:t>
      </w:r>
      <w:r w:rsidRPr="003F4488">
        <w:rPr>
          <w:rFonts w:ascii="Times New Roman" w:eastAsia="Times New Roman" w:hAnsi="Times New Roman" w:cs="Times New Roman"/>
        </w:rPr>
        <w:t xml:space="preserve">NGO – </w:t>
      </w:r>
      <w:r w:rsidRPr="003F4488">
        <w:rPr>
          <w:rFonts w:ascii="Times New Roman" w:eastAsia="Times New Roman" w:hAnsi="Times New Roman" w:cs="Times New Roman"/>
          <w:b/>
        </w:rPr>
        <w:t>19</w:t>
      </w:r>
      <w:r w:rsidRPr="003F4488">
        <w:rPr>
          <w:rFonts w:ascii="Times New Roman" w:eastAsia="Times New Roman" w:hAnsi="Times New Roman" w:cs="Times New Roman"/>
        </w:rPr>
        <w:t xml:space="preserve"> oddanych głosów; radni gminni, sołtysi, liderzy lokalni – </w:t>
      </w:r>
      <w:r w:rsidRPr="003F4488">
        <w:rPr>
          <w:rFonts w:ascii="Times New Roman" w:eastAsia="Times New Roman" w:hAnsi="Times New Roman" w:cs="Times New Roman"/>
          <w:b/>
        </w:rPr>
        <w:t>16</w:t>
      </w:r>
      <w:r w:rsidRPr="003F4488">
        <w:rPr>
          <w:rFonts w:ascii="Times New Roman" w:eastAsia="Times New Roman" w:hAnsi="Times New Roman" w:cs="Times New Roman"/>
        </w:rPr>
        <w:t>; JST -</w:t>
      </w:r>
      <w:r w:rsidRPr="003F4488">
        <w:rPr>
          <w:rFonts w:ascii="Times New Roman" w:eastAsia="Times New Roman" w:hAnsi="Times New Roman" w:cs="Times New Roman"/>
          <w:b/>
        </w:rPr>
        <w:t>14</w:t>
      </w:r>
      <w:r w:rsidRPr="003F4488">
        <w:rPr>
          <w:rFonts w:ascii="Times New Roman" w:eastAsia="Times New Roman" w:hAnsi="Times New Roman" w:cs="Times New Roman"/>
        </w:rPr>
        <w:t xml:space="preserve">; przedsiębiorcy – </w:t>
      </w:r>
      <w:r w:rsidRPr="003F4488">
        <w:rPr>
          <w:rFonts w:ascii="Times New Roman" w:eastAsia="Times New Roman" w:hAnsi="Times New Roman" w:cs="Times New Roman"/>
          <w:b/>
        </w:rPr>
        <w:t>11</w:t>
      </w:r>
      <w:r w:rsidRPr="003F4488">
        <w:rPr>
          <w:rFonts w:ascii="Times New Roman" w:eastAsia="Times New Roman" w:hAnsi="Times New Roman" w:cs="Times New Roman"/>
        </w:rPr>
        <w:t xml:space="preserve">; burmistrz, wójt – </w:t>
      </w:r>
      <w:r w:rsidRPr="003F4488">
        <w:rPr>
          <w:rFonts w:ascii="Times New Roman" w:eastAsia="Times New Roman" w:hAnsi="Times New Roman" w:cs="Times New Roman"/>
          <w:b/>
        </w:rPr>
        <w:t>5</w:t>
      </w:r>
      <w:r w:rsidRPr="003F4488">
        <w:rPr>
          <w:rFonts w:ascii="Times New Roman" w:eastAsia="Times New Roman" w:hAnsi="Times New Roman" w:cs="Times New Roman"/>
        </w:rPr>
        <w:t xml:space="preserve">; instytucje kultury – </w:t>
      </w:r>
      <w:r w:rsidRPr="003F4488">
        <w:rPr>
          <w:rFonts w:ascii="Times New Roman" w:eastAsia="Times New Roman" w:hAnsi="Times New Roman" w:cs="Times New Roman"/>
          <w:b/>
        </w:rPr>
        <w:t>2</w:t>
      </w:r>
      <w:r w:rsidRPr="003F4488">
        <w:rPr>
          <w:rFonts w:ascii="Times New Roman" w:eastAsia="Times New Roman" w:hAnsi="Times New Roman" w:cs="Times New Roman"/>
        </w:rPr>
        <w:t xml:space="preserve">; KGW (grupy nieformalne) – </w:t>
      </w:r>
      <w:r w:rsidRPr="003F4488">
        <w:rPr>
          <w:rFonts w:ascii="Times New Roman" w:eastAsia="Times New Roman" w:hAnsi="Times New Roman" w:cs="Times New Roman"/>
          <w:b/>
        </w:rPr>
        <w:t>2</w:t>
      </w:r>
      <w:r w:rsidRPr="003F4488">
        <w:rPr>
          <w:rFonts w:ascii="Times New Roman" w:eastAsia="Times New Roman" w:hAnsi="Times New Roman" w:cs="Times New Roman"/>
        </w:rPr>
        <w:t xml:space="preserve">; młodzież – </w:t>
      </w:r>
      <w:r w:rsidRPr="003F4488">
        <w:rPr>
          <w:rFonts w:ascii="Times New Roman" w:eastAsia="Times New Roman" w:hAnsi="Times New Roman" w:cs="Times New Roman"/>
          <w:b/>
        </w:rPr>
        <w:t>1</w:t>
      </w:r>
      <w:r w:rsidRPr="003F4488">
        <w:rPr>
          <w:rFonts w:ascii="Times New Roman" w:eastAsia="Times New Roman" w:hAnsi="Times New Roman" w:cs="Times New Roman"/>
        </w:rPr>
        <w:t>; nauczyciele (placówki oświatowe) -</w:t>
      </w:r>
      <w:r w:rsidRPr="003F4488">
        <w:rPr>
          <w:rFonts w:ascii="Times New Roman" w:eastAsia="Times New Roman" w:hAnsi="Times New Roman" w:cs="Times New Roman"/>
          <w:b/>
        </w:rPr>
        <w:t xml:space="preserve">1; </w:t>
      </w:r>
      <w:r w:rsidRPr="003F4488">
        <w:rPr>
          <w:rFonts w:ascii="Times New Roman" w:eastAsia="Times New Roman" w:hAnsi="Times New Roman" w:cs="Times New Roman"/>
        </w:rPr>
        <w:t xml:space="preserve">przedstawiciele gospodarstw agroturystycznych – </w:t>
      </w:r>
      <w:r w:rsidRPr="003F4488">
        <w:rPr>
          <w:rFonts w:ascii="Times New Roman" w:eastAsia="Times New Roman" w:hAnsi="Times New Roman" w:cs="Times New Roman"/>
          <w:b/>
        </w:rPr>
        <w:t>1</w:t>
      </w:r>
      <w:r w:rsidRPr="003F4488">
        <w:rPr>
          <w:rFonts w:ascii="Times New Roman" w:eastAsia="Times New Roman" w:hAnsi="Times New Roman" w:cs="Times New Roman"/>
        </w:rPr>
        <w:t xml:space="preserve">; rada parafialna, ksiądz </w:t>
      </w:r>
      <w:r w:rsidRPr="003F4488">
        <w:rPr>
          <w:rFonts w:ascii="Times New Roman" w:eastAsia="Times New Roman" w:hAnsi="Times New Roman" w:cs="Times New Roman"/>
          <w:b/>
        </w:rPr>
        <w:t>– 1</w:t>
      </w:r>
      <w:r w:rsidRPr="003F4488">
        <w:rPr>
          <w:rFonts w:ascii="Times New Roman" w:eastAsia="Times New Roman" w:hAnsi="Times New Roman" w:cs="Times New Roman"/>
        </w:rPr>
        <w:t xml:space="preserve">. </w:t>
      </w:r>
    </w:p>
    <w:p w:rsidR="00D80282" w:rsidRPr="003F4488" w:rsidRDefault="00D80282" w:rsidP="00D80282">
      <w:pPr>
        <w:spacing w:after="0" w:line="240" w:lineRule="auto"/>
        <w:jc w:val="both"/>
        <w:rPr>
          <w:rFonts w:ascii="Times New Roman" w:eastAsia="Times New Roman" w:hAnsi="Times New Roman" w:cs="Times New Roman"/>
          <w:b/>
        </w:rPr>
      </w:pPr>
      <w:r w:rsidRPr="003F4488">
        <w:rPr>
          <w:rFonts w:ascii="Times New Roman" w:eastAsia="Times New Roman" w:hAnsi="Times New Roman" w:cs="Times New Roman"/>
          <w:b/>
        </w:rPr>
        <w:t>Wynik konsultacji w tym zakresie, został uwzględniony na etapie:</w:t>
      </w:r>
    </w:p>
    <w:p w:rsidR="00D80282" w:rsidRPr="003F4488" w:rsidRDefault="00D80282" w:rsidP="002E7C89">
      <w:pPr>
        <w:spacing w:after="0" w:line="240" w:lineRule="auto"/>
        <w:jc w:val="both"/>
        <w:rPr>
          <w:rFonts w:ascii="Times New Roman" w:hAnsi="Times New Roman" w:cs="Times New Roman"/>
        </w:rPr>
      </w:pPr>
      <w:r w:rsidRPr="003F4488">
        <w:rPr>
          <w:rFonts w:ascii="Times New Roman" w:eastAsia="Times New Roman" w:hAnsi="Times New Roman" w:cs="Times New Roman"/>
        </w:rPr>
        <w:t xml:space="preserve">- </w:t>
      </w:r>
      <w:r w:rsidRPr="003F4488">
        <w:rPr>
          <w:rFonts w:ascii="Times New Roman" w:eastAsia="Times New Roman" w:hAnsi="Times New Roman" w:cs="Times New Roman"/>
          <w:u w:val="single"/>
        </w:rPr>
        <w:t>komunikacji</w:t>
      </w:r>
      <w:r w:rsidRPr="003F4488">
        <w:rPr>
          <w:rFonts w:ascii="Times New Roman" w:eastAsia="Times New Roman" w:hAnsi="Times New Roman" w:cs="Times New Roman"/>
        </w:rPr>
        <w:t xml:space="preserve"> - zaproszenia na spotkania i wysłuchania publiczne kierowano do w/w grup społecznych ze szczególnym uwzględnieniem NGO (wykorzystano powiatową bazę mailową organizacji pozarządowych), lokalnych liderów, JST, instytucji kultury, przedsiębiorców itd.; przy zachowaniu otwartości spotkań i udziale grup defaworyzowanych; </w:t>
      </w:r>
      <w:r w:rsidR="002E7C89" w:rsidRPr="003F4488">
        <w:rPr>
          <w:rFonts w:ascii="Times New Roman" w:eastAsia="Times New Roman" w:hAnsi="Times New Roman" w:cs="Times New Roman"/>
        </w:rPr>
        <w:t xml:space="preserve">                                    </w:t>
      </w:r>
      <w:r w:rsidRPr="003F4488">
        <w:rPr>
          <w:rFonts w:ascii="Times New Roman" w:eastAsia="Times New Roman" w:hAnsi="Times New Roman" w:cs="Times New Roman"/>
        </w:rPr>
        <w:t xml:space="preserve">- </w:t>
      </w:r>
      <w:r w:rsidRPr="003F4488">
        <w:rPr>
          <w:rFonts w:ascii="Times New Roman" w:eastAsia="Times New Roman" w:hAnsi="Times New Roman" w:cs="Times New Roman"/>
          <w:u w:val="single"/>
        </w:rPr>
        <w:t>badania ankietowego</w:t>
      </w:r>
      <w:r w:rsidRPr="003F4488">
        <w:rPr>
          <w:rFonts w:ascii="Times New Roman" w:eastAsia="Times New Roman" w:hAnsi="Times New Roman" w:cs="Times New Roman"/>
        </w:rPr>
        <w:t xml:space="preserve"> - uwzględniono wszystkie w/w grupy: przedstawiciele NGO stanowili 11,61% ankietowanych; lokalni liderzy, pracownicy samorządowi i instytucji kultury 27,17%; przedsiębiorcy 4,95%; grupy nieformalne i KGW  10,83%;  grupy </w:t>
      </w:r>
      <w:proofErr w:type="spellStart"/>
      <w:r w:rsidRPr="003F4488">
        <w:rPr>
          <w:rFonts w:ascii="Times New Roman" w:eastAsia="Times New Roman" w:hAnsi="Times New Roman" w:cs="Times New Roman"/>
        </w:rPr>
        <w:t>defaworyzowane</w:t>
      </w:r>
      <w:proofErr w:type="spellEnd"/>
      <w:r w:rsidRPr="003F4488">
        <w:rPr>
          <w:rFonts w:ascii="Times New Roman" w:eastAsia="Times New Roman" w:hAnsi="Times New Roman" w:cs="Times New Roman"/>
        </w:rPr>
        <w:t xml:space="preserve">  6,39%; młodzież (w wieku 13 – 18 lat</w:t>
      </w:r>
      <w:r w:rsidRPr="003F4488">
        <w:rPr>
          <w:rStyle w:val="Odwoanieprzypisudolnego"/>
          <w:rFonts w:ascii="Times New Roman" w:eastAsia="Times New Roman" w:hAnsi="Times New Roman" w:cs="Times New Roman"/>
        </w:rPr>
        <w:t xml:space="preserve"> </w:t>
      </w:r>
      <w:r w:rsidRPr="003F4488">
        <w:rPr>
          <w:rFonts w:ascii="Times New Roman" w:eastAsia="Times New Roman" w:hAnsi="Times New Roman" w:cs="Times New Roman"/>
        </w:rPr>
        <w:t>) 3,51 %</w:t>
      </w:r>
      <w:r w:rsidRPr="003F4488">
        <w:rPr>
          <w:rStyle w:val="Odwoanieprzypisudolnego"/>
          <w:rFonts w:ascii="Times New Roman" w:eastAsia="Times New Roman" w:hAnsi="Times New Roman" w:cs="Times New Roman"/>
        </w:rPr>
        <w:footnoteReference w:id="5"/>
      </w:r>
      <w:r w:rsidRPr="003F4488">
        <w:rPr>
          <w:rFonts w:ascii="Times New Roman" w:hAnsi="Times New Roman" w:cs="Times New Roman"/>
        </w:rPr>
        <w:t>;</w:t>
      </w:r>
    </w:p>
    <w:p w:rsidR="00D80282" w:rsidRPr="003F4488" w:rsidRDefault="00D80282" w:rsidP="00D80282">
      <w:pPr>
        <w:spacing w:after="0" w:line="240" w:lineRule="auto"/>
        <w:jc w:val="both"/>
        <w:rPr>
          <w:rFonts w:ascii="Times New Roman" w:eastAsia="Times New Roman" w:hAnsi="Times New Roman" w:cs="Times New Roman"/>
        </w:rPr>
      </w:pPr>
      <w:r w:rsidRPr="003F4488">
        <w:rPr>
          <w:rFonts w:ascii="Times New Roman" w:eastAsia="Times New Roman" w:hAnsi="Times New Roman" w:cs="Times New Roman"/>
        </w:rPr>
        <w:t xml:space="preserve">- </w:t>
      </w:r>
      <w:r w:rsidRPr="003F4488">
        <w:rPr>
          <w:rFonts w:ascii="Times New Roman" w:eastAsia="Times New Roman" w:hAnsi="Times New Roman" w:cs="Times New Roman"/>
          <w:u w:val="single"/>
        </w:rPr>
        <w:t>działań informacyjnych i szkoleniowych</w:t>
      </w:r>
      <w:r w:rsidRPr="003F4488">
        <w:rPr>
          <w:rFonts w:ascii="Times New Roman" w:eastAsia="Times New Roman" w:hAnsi="Times New Roman" w:cs="Times New Roman"/>
        </w:rPr>
        <w:t xml:space="preserve"> dodatkowo wprowadzono działania informacyjne na sesjach rad gminnych w</w:t>
      </w:r>
      <w:r w:rsidR="00D80572" w:rsidRPr="003F4488">
        <w:rPr>
          <w:rFonts w:ascii="Times New Roman" w:eastAsia="Times New Roman" w:hAnsi="Times New Roman" w:cs="Times New Roman"/>
        </w:rPr>
        <w:t> </w:t>
      </w:r>
      <w:r w:rsidRPr="003F4488">
        <w:rPr>
          <w:rFonts w:ascii="Times New Roman" w:eastAsia="Times New Roman" w:hAnsi="Times New Roman" w:cs="Times New Roman"/>
        </w:rPr>
        <w:t>celu lepszego dotarcia do liderów lokalnych (sołtysów, radnych) oraz do przedstawicieli JST i instytucji kultury.</w:t>
      </w:r>
    </w:p>
    <w:p w:rsidR="00D80282" w:rsidRPr="003F4488" w:rsidRDefault="00D80282" w:rsidP="00D80282">
      <w:pPr>
        <w:spacing w:after="0" w:line="240" w:lineRule="auto"/>
        <w:jc w:val="both"/>
        <w:rPr>
          <w:rFonts w:ascii="Times New Roman" w:eastAsia="Times New Roman" w:hAnsi="Times New Roman" w:cs="Times New Roman"/>
        </w:rPr>
      </w:pPr>
    </w:p>
    <w:p w:rsidR="00D80282" w:rsidRPr="003F4488" w:rsidRDefault="00D80282" w:rsidP="00D80282">
      <w:pPr>
        <w:spacing w:after="0" w:line="240" w:lineRule="auto"/>
        <w:jc w:val="both"/>
        <w:rPr>
          <w:rFonts w:ascii="Times New Roman" w:eastAsia="Times New Roman" w:hAnsi="Times New Roman" w:cs="Times New Roman"/>
          <w:b/>
        </w:rPr>
      </w:pPr>
      <w:r w:rsidRPr="003F4488">
        <w:rPr>
          <w:rFonts w:ascii="Times New Roman" w:hAnsi="Times New Roman" w:cs="Times New Roman"/>
          <w:b/>
          <w:color w:val="1F497D" w:themeColor="text2"/>
        </w:rPr>
        <w:t>3. Skład i kompetencje zespołów roboczych.</w:t>
      </w:r>
    </w:p>
    <w:p w:rsidR="00D80282" w:rsidRPr="003F4488" w:rsidRDefault="00D80282" w:rsidP="00D80282">
      <w:pPr>
        <w:spacing w:after="0" w:line="240" w:lineRule="auto"/>
        <w:jc w:val="both"/>
        <w:rPr>
          <w:rFonts w:ascii="Times New Roman" w:eastAsia="Times New Roman" w:hAnsi="Times New Roman" w:cs="Times New Roman"/>
        </w:rPr>
      </w:pPr>
      <w:r w:rsidRPr="003F4488">
        <w:rPr>
          <w:rFonts w:ascii="Times New Roman" w:eastAsia="Times New Roman" w:hAnsi="Times New Roman" w:cs="Times New Roman"/>
        </w:rPr>
        <w:t>Plan budowy LSR zakładał m.in. powstanie zespołów roboczych, które były odpowiedzialne za przygotowanie dokumentu i jego konsultowanie. Zakres działań i kompetencji tych grup przedstawia się w sposób następujący:</w:t>
      </w:r>
    </w:p>
    <w:p w:rsidR="00D80282" w:rsidRPr="003F4488" w:rsidRDefault="00D80282" w:rsidP="00D80282">
      <w:pPr>
        <w:spacing w:after="0" w:line="240" w:lineRule="auto"/>
        <w:jc w:val="both"/>
        <w:rPr>
          <w:rFonts w:ascii="Times New Roman" w:hAnsi="Times New Roman" w:cs="Times New Roman"/>
        </w:rPr>
      </w:pPr>
      <w:r w:rsidRPr="003F4488">
        <w:rPr>
          <w:rFonts w:ascii="Times New Roman" w:eastAsia="Times New Roman" w:hAnsi="Times New Roman" w:cs="Times New Roman"/>
          <w:b/>
        </w:rPr>
        <w:t>1)</w:t>
      </w:r>
      <w:r w:rsidRPr="003F4488">
        <w:rPr>
          <w:rFonts w:ascii="Times New Roman" w:hAnsi="Times New Roman" w:cs="Times New Roman"/>
          <w:b/>
        </w:rPr>
        <w:t xml:space="preserve"> Zespół Gminny (ZG)</w:t>
      </w:r>
      <w:r w:rsidRPr="003F4488">
        <w:rPr>
          <w:rFonts w:ascii="Times New Roman" w:hAnsi="Times New Roman" w:cs="Times New Roman"/>
        </w:rPr>
        <w:t xml:space="preserve">  - ZG tworzyły 12– 18 osobowe grupy mieszkańców poszczególnych gmin obszaru LGD, w</w:t>
      </w:r>
      <w:r w:rsidR="00D80572" w:rsidRPr="003F4488">
        <w:rPr>
          <w:rFonts w:ascii="Times New Roman" w:hAnsi="Times New Roman" w:cs="Times New Roman"/>
        </w:rPr>
        <w:t> </w:t>
      </w:r>
      <w:r w:rsidRPr="003F4488">
        <w:rPr>
          <w:rFonts w:ascii="Times New Roman" w:hAnsi="Times New Roman" w:cs="Times New Roman"/>
        </w:rPr>
        <w:t>skład którego wchodziły przedstawiciele wszystkich sektorów, na których oparte jest działanie LGD. Łącznie we</w:t>
      </w:r>
      <w:r w:rsidR="00302B0C" w:rsidRPr="003F4488">
        <w:rPr>
          <w:rFonts w:ascii="Times New Roman" w:hAnsi="Times New Roman" w:cs="Times New Roman"/>
        </w:rPr>
        <w:t> </w:t>
      </w:r>
      <w:r w:rsidRPr="003F4488">
        <w:rPr>
          <w:rFonts w:ascii="Times New Roman" w:hAnsi="Times New Roman" w:cs="Times New Roman"/>
        </w:rPr>
        <w:t xml:space="preserve">wszystkich 7 ZG </w:t>
      </w:r>
      <w:r w:rsidRPr="003F4488">
        <w:rPr>
          <w:rFonts w:ascii="Times New Roman" w:hAnsi="Times New Roman" w:cs="Times New Roman"/>
          <w:b/>
          <w:color w:val="000000" w:themeColor="text1"/>
        </w:rPr>
        <w:t>uczestniczyło 91 osób.</w:t>
      </w:r>
      <w:r w:rsidRPr="003F4488">
        <w:rPr>
          <w:rFonts w:ascii="Times New Roman" w:hAnsi="Times New Roman" w:cs="Times New Roman"/>
        </w:rPr>
        <w:t xml:space="preserve">  Członkiem Zespołu Gminnego były osoby, które odpowiedziały na</w:t>
      </w:r>
      <w:r w:rsidR="00302B0C" w:rsidRPr="003F4488">
        <w:rPr>
          <w:rFonts w:ascii="Times New Roman" w:hAnsi="Times New Roman" w:cs="Times New Roman"/>
        </w:rPr>
        <w:t> </w:t>
      </w:r>
      <w:r w:rsidRPr="003F4488">
        <w:rPr>
          <w:rFonts w:ascii="Times New Roman" w:hAnsi="Times New Roman" w:cs="Times New Roman"/>
        </w:rPr>
        <w:t>ogłoszenie Zarządu LGD, osoby wydelegowane przez organizacje pozarządowe lub samorząd oraz lokalni liderzy, mieszkańcy. Do zadań Zespołu Gminnego należało:</w:t>
      </w:r>
    </w:p>
    <w:p w:rsidR="00D80282" w:rsidRPr="003F4488" w:rsidRDefault="00D80282" w:rsidP="00D80282">
      <w:pPr>
        <w:spacing w:after="0" w:line="240" w:lineRule="auto"/>
        <w:rPr>
          <w:rFonts w:ascii="Times New Roman" w:hAnsi="Times New Roman" w:cs="Times New Roman"/>
        </w:rPr>
      </w:pPr>
      <w:r w:rsidRPr="003F4488">
        <w:rPr>
          <w:rFonts w:ascii="Times New Roman" w:hAnsi="Times New Roman" w:cs="Times New Roman"/>
        </w:rPr>
        <w:t>- udział w spotkaniach publicznych (gminnych), w tym spotkaniach informacyjnych;</w:t>
      </w:r>
    </w:p>
    <w:p w:rsidR="00D80282" w:rsidRPr="003F4488" w:rsidRDefault="00D80282" w:rsidP="00D80282">
      <w:pPr>
        <w:spacing w:after="0" w:line="240" w:lineRule="auto"/>
        <w:rPr>
          <w:rFonts w:ascii="Times New Roman" w:hAnsi="Times New Roman" w:cs="Times New Roman"/>
        </w:rPr>
      </w:pPr>
      <w:r w:rsidRPr="003F4488">
        <w:rPr>
          <w:rFonts w:ascii="Times New Roman" w:hAnsi="Times New Roman" w:cs="Times New Roman"/>
        </w:rPr>
        <w:t>- delegowanie członków do Zespołu Koordynującego;</w:t>
      </w:r>
    </w:p>
    <w:p w:rsidR="00D80282" w:rsidRPr="003F4488" w:rsidRDefault="00D80282" w:rsidP="00D80282">
      <w:pPr>
        <w:spacing w:after="0" w:line="240" w:lineRule="auto"/>
        <w:rPr>
          <w:rFonts w:ascii="Times New Roman" w:hAnsi="Times New Roman" w:cs="Times New Roman"/>
        </w:rPr>
      </w:pPr>
      <w:r w:rsidRPr="003F4488">
        <w:rPr>
          <w:rFonts w:ascii="Times New Roman" w:hAnsi="Times New Roman" w:cs="Times New Roman"/>
        </w:rPr>
        <w:t>- delegowanie członków do Zespołów Tematycznych – do etapu spotkań powiatowych (całego obszaru LGD);</w:t>
      </w:r>
    </w:p>
    <w:p w:rsidR="00D80282" w:rsidRPr="003F4488" w:rsidRDefault="00D80282" w:rsidP="00D80282">
      <w:pPr>
        <w:spacing w:after="0" w:line="240" w:lineRule="auto"/>
        <w:rPr>
          <w:rFonts w:ascii="Times New Roman" w:hAnsi="Times New Roman" w:cs="Times New Roman"/>
        </w:rPr>
      </w:pPr>
      <w:r w:rsidRPr="003F4488">
        <w:rPr>
          <w:rFonts w:ascii="Times New Roman" w:hAnsi="Times New Roman" w:cs="Times New Roman"/>
        </w:rPr>
        <w:t>- opracowanie kryteriów przyjmowania przedsięwzięć w LSR;</w:t>
      </w:r>
    </w:p>
    <w:p w:rsidR="00D80282" w:rsidRPr="003F4488" w:rsidRDefault="00D80282" w:rsidP="00D80282">
      <w:pPr>
        <w:spacing w:after="0" w:line="240" w:lineRule="auto"/>
        <w:rPr>
          <w:rFonts w:ascii="Times New Roman" w:hAnsi="Times New Roman" w:cs="Times New Roman"/>
        </w:rPr>
      </w:pPr>
      <w:r w:rsidRPr="003F4488">
        <w:rPr>
          <w:rFonts w:ascii="Times New Roman" w:hAnsi="Times New Roman" w:cs="Times New Roman"/>
        </w:rPr>
        <w:t>- rozpowszechnianie i zbieranie ankiet w badaniu obszaru LGD;</w:t>
      </w:r>
    </w:p>
    <w:p w:rsidR="00D80282" w:rsidRPr="003F4488" w:rsidRDefault="00D80282" w:rsidP="00D80282">
      <w:pPr>
        <w:spacing w:after="0" w:line="240" w:lineRule="auto"/>
        <w:rPr>
          <w:rFonts w:ascii="Times New Roman" w:hAnsi="Times New Roman" w:cs="Times New Roman"/>
        </w:rPr>
      </w:pPr>
      <w:r w:rsidRPr="003F4488">
        <w:rPr>
          <w:rFonts w:ascii="Times New Roman" w:hAnsi="Times New Roman" w:cs="Times New Roman"/>
        </w:rPr>
        <w:t>- diagnoza obszaru LSR na etapie spotkań publicznych;</w:t>
      </w:r>
    </w:p>
    <w:p w:rsidR="00D80282" w:rsidRPr="003F4488" w:rsidRDefault="00D80282" w:rsidP="00D80282">
      <w:pPr>
        <w:spacing w:after="0" w:line="240" w:lineRule="auto"/>
        <w:rPr>
          <w:rFonts w:ascii="Times New Roman" w:hAnsi="Times New Roman" w:cs="Times New Roman"/>
        </w:rPr>
      </w:pPr>
      <w:r w:rsidRPr="003F4488">
        <w:rPr>
          <w:rFonts w:ascii="Times New Roman" w:hAnsi="Times New Roman" w:cs="Times New Roman"/>
        </w:rPr>
        <w:t>- wskazanie głównych kierunków rozwoju obszaru LGD (wskazanie kluczowych obszarów);</w:t>
      </w:r>
    </w:p>
    <w:p w:rsidR="00D80282" w:rsidRPr="003F4488" w:rsidRDefault="00D80282" w:rsidP="00D80282">
      <w:pPr>
        <w:spacing w:after="0" w:line="240" w:lineRule="auto"/>
        <w:rPr>
          <w:rFonts w:ascii="Times New Roman" w:hAnsi="Times New Roman" w:cs="Times New Roman"/>
        </w:rPr>
      </w:pPr>
      <w:r w:rsidRPr="003F4488">
        <w:rPr>
          <w:rFonts w:ascii="Times New Roman" w:hAnsi="Times New Roman" w:cs="Times New Roman"/>
        </w:rPr>
        <w:t>- określenie dogodnego planu komunikacji z LGD;</w:t>
      </w:r>
    </w:p>
    <w:p w:rsidR="00D80282" w:rsidRPr="003F4488" w:rsidRDefault="00D80282" w:rsidP="00D80282">
      <w:pPr>
        <w:spacing w:after="0" w:line="240" w:lineRule="auto"/>
        <w:rPr>
          <w:rFonts w:ascii="Times New Roman" w:hAnsi="Times New Roman" w:cs="Times New Roman"/>
        </w:rPr>
      </w:pPr>
      <w:r w:rsidRPr="003F4488">
        <w:rPr>
          <w:rFonts w:ascii="Times New Roman" w:hAnsi="Times New Roman" w:cs="Times New Roman"/>
        </w:rPr>
        <w:t>- przygotowanie wstępnych założeń do monitoringu i ewaluacji LSR;</w:t>
      </w:r>
    </w:p>
    <w:p w:rsidR="00D80282" w:rsidRPr="003F4488" w:rsidRDefault="00D80282" w:rsidP="00302B0C">
      <w:pPr>
        <w:spacing w:after="0" w:line="240" w:lineRule="auto"/>
        <w:jc w:val="both"/>
        <w:rPr>
          <w:rFonts w:ascii="Times New Roman" w:hAnsi="Times New Roman" w:cs="Times New Roman"/>
        </w:rPr>
      </w:pPr>
      <w:r w:rsidRPr="003F4488">
        <w:rPr>
          <w:rFonts w:ascii="Times New Roman" w:hAnsi="Times New Roman" w:cs="Times New Roman"/>
          <w:b/>
        </w:rPr>
        <w:lastRenderedPageBreak/>
        <w:t>2) Zespół Koordynujący (ZK)</w:t>
      </w:r>
      <w:r w:rsidRPr="003F4488">
        <w:rPr>
          <w:rFonts w:ascii="Times New Roman" w:hAnsi="Times New Roman" w:cs="Times New Roman"/>
        </w:rPr>
        <w:t xml:space="preserve"> – ZK składał się z 7 członków Zarządu LGD oraz po 2 członków, którzy zostali wydelegowani przez 7 Zespołów Gminnych oraz Kierownika Biura LGD – łącznie 22 osoby. Do kompetencji Zespołu Koordynującego należało:</w:t>
      </w:r>
    </w:p>
    <w:p w:rsidR="00D80282" w:rsidRPr="003F4488" w:rsidRDefault="00D80282" w:rsidP="00D80282">
      <w:pPr>
        <w:spacing w:after="0" w:line="240" w:lineRule="auto"/>
        <w:rPr>
          <w:rFonts w:ascii="Times New Roman" w:hAnsi="Times New Roman" w:cs="Times New Roman"/>
        </w:rPr>
      </w:pPr>
      <w:r w:rsidRPr="003F4488">
        <w:rPr>
          <w:rFonts w:ascii="Times New Roman" w:hAnsi="Times New Roman" w:cs="Times New Roman"/>
        </w:rPr>
        <w:t>- opracowanie i realizacja działań informacyjnych i szkoleniowych;</w:t>
      </w:r>
    </w:p>
    <w:p w:rsidR="00D80282" w:rsidRPr="003F4488" w:rsidRDefault="00D80282" w:rsidP="00D80282">
      <w:pPr>
        <w:spacing w:after="0" w:line="240" w:lineRule="auto"/>
        <w:rPr>
          <w:rFonts w:ascii="Times New Roman" w:hAnsi="Times New Roman" w:cs="Times New Roman"/>
        </w:rPr>
      </w:pPr>
      <w:r w:rsidRPr="003F4488">
        <w:rPr>
          <w:rFonts w:ascii="Times New Roman" w:hAnsi="Times New Roman" w:cs="Times New Roman"/>
        </w:rPr>
        <w:t>- organizacja prac Zespołów Gminnych i Zespołów Tematycznych;</w:t>
      </w:r>
    </w:p>
    <w:p w:rsidR="00D80282" w:rsidRPr="003F4488" w:rsidRDefault="00D80282" w:rsidP="00D80282">
      <w:pPr>
        <w:spacing w:after="0" w:line="240" w:lineRule="auto"/>
        <w:rPr>
          <w:rFonts w:ascii="Times New Roman" w:hAnsi="Times New Roman" w:cs="Times New Roman"/>
          <w:color w:val="000000" w:themeColor="text1"/>
        </w:rPr>
      </w:pPr>
      <w:r w:rsidRPr="003F4488">
        <w:rPr>
          <w:rFonts w:ascii="Times New Roman" w:hAnsi="Times New Roman" w:cs="Times New Roman"/>
        </w:rPr>
        <w:t xml:space="preserve">- akceptacja lub </w:t>
      </w:r>
      <w:r w:rsidRPr="003F4488">
        <w:rPr>
          <w:rFonts w:ascii="Times New Roman" w:hAnsi="Times New Roman" w:cs="Times New Roman"/>
          <w:color w:val="000000" w:themeColor="text1"/>
        </w:rPr>
        <w:t>odrzucenie propozycji przedsięwzięć w LSR według kryteriów opracowanych przez Zespoły Gminne;</w:t>
      </w:r>
    </w:p>
    <w:p w:rsidR="00D80282" w:rsidRPr="003F4488" w:rsidRDefault="00D80282" w:rsidP="00D80282">
      <w:pPr>
        <w:spacing w:after="0" w:line="240" w:lineRule="auto"/>
        <w:rPr>
          <w:rFonts w:ascii="Times New Roman" w:hAnsi="Times New Roman" w:cs="Times New Roman"/>
        </w:rPr>
      </w:pPr>
      <w:r w:rsidRPr="003F4488">
        <w:rPr>
          <w:rFonts w:ascii="Times New Roman" w:hAnsi="Times New Roman" w:cs="Times New Roman"/>
          <w:color w:val="000000" w:themeColor="text1"/>
        </w:rPr>
        <w:t>- akceptacja rozwiązań planu komunikacji, monitoringu i ewaluacji przygotowanych przez ZT i ZG.</w:t>
      </w:r>
    </w:p>
    <w:p w:rsidR="00D80282" w:rsidRPr="003F4488" w:rsidRDefault="00D80282" w:rsidP="00D80282">
      <w:pPr>
        <w:spacing w:after="0" w:line="240" w:lineRule="auto"/>
        <w:rPr>
          <w:rFonts w:ascii="Times New Roman" w:hAnsi="Times New Roman" w:cs="Times New Roman"/>
        </w:rPr>
      </w:pPr>
      <w:r w:rsidRPr="003F4488">
        <w:rPr>
          <w:rFonts w:ascii="Times New Roman" w:hAnsi="Times New Roman" w:cs="Times New Roman"/>
        </w:rPr>
        <w:t>- opracowanie regulaminu wysłuchań publicznych;</w:t>
      </w:r>
    </w:p>
    <w:p w:rsidR="00D80282" w:rsidRPr="003F4488" w:rsidRDefault="00D80282" w:rsidP="00D80282">
      <w:pPr>
        <w:spacing w:after="0" w:line="240" w:lineRule="auto"/>
        <w:rPr>
          <w:rFonts w:ascii="Times New Roman" w:hAnsi="Times New Roman" w:cs="Times New Roman"/>
        </w:rPr>
      </w:pPr>
      <w:r w:rsidRPr="003F4488">
        <w:rPr>
          <w:rFonts w:ascii="Times New Roman" w:hAnsi="Times New Roman" w:cs="Times New Roman"/>
        </w:rPr>
        <w:t>- przygotowanie i organizacja badania ankietowego;</w:t>
      </w:r>
    </w:p>
    <w:p w:rsidR="00D80282" w:rsidRPr="003F4488" w:rsidRDefault="00D80282" w:rsidP="00D80282">
      <w:pPr>
        <w:spacing w:after="0" w:line="240" w:lineRule="auto"/>
        <w:jc w:val="both"/>
        <w:rPr>
          <w:rFonts w:ascii="Times New Roman" w:hAnsi="Times New Roman" w:cs="Times New Roman"/>
        </w:rPr>
      </w:pPr>
      <w:r w:rsidRPr="003F4488">
        <w:rPr>
          <w:rFonts w:ascii="Times New Roman" w:hAnsi="Times New Roman" w:cs="Times New Roman"/>
        </w:rPr>
        <w:t>- przygotowanie sprawozdań i raportów z badania ankietowego, prac Zespołów Gminnych i Zespołów Tematycznych i</w:t>
      </w:r>
      <w:r w:rsidR="00D80572" w:rsidRPr="003F4488">
        <w:rPr>
          <w:rFonts w:ascii="Times New Roman" w:hAnsi="Times New Roman" w:cs="Times New Roman"/>
        </w:rPr>
        <w:t> </w:t>
      </w:r>
      <w:r w:rsidRPr="003F4488">
        <w:rPr>
          <w:rFonts w:ascii="Times New Roman" w:hAnsi="Times New Roman" w:cs="Times New Roman"/>
        </w:rPr>
        <w:t>wysłuchań publicznych;</w:t>
      </w:r>
    </w:p>
    <w:p w:rsidR="00D80282" w:rsidRPr="003F4488" w:rsidRDefault="00D80282" w:rsidP="00D80282">
      <w:pPr>
        <w:spacing w:after="0" w:line="240" w:lineRule="auto"/>
        <w:jc w:val="both"/>
        <w:rPr>
          <w:rFonts w:ascii="Times New Roman" w:hAnsi="Times New Roman" w:cs="Times New Roman"/>
        </w:rPr>
      </w:pPr>
      <w:r w:rsidRPr="003F4488">
        <w:rPr>
          <w:rFonts w:ascii="Times New Roman" w:hAnsi="Times New Roman" w:cs="Times New Roman"/>
        </w:rPr>
        <w:t>- wnoszenie uwag do zapisów LSR;</w:t>
      </w:r>
    </w:p>
    <w:p w:rsidR="00D80282" w:rsidRPr="003F4488" w:rsidRDefault="00D80282" w:rsidP="00D80282">
      <w:pPr>
        <w:spacing w:after="0" w:line="240" w:lineRule="auto"/>
        <w:jc w:val="both"/>
        <w:rPr>
          <w:rFonts w:ascii="Times New Roman" w:hAnsi="Times New Roman" w:cs="Times New Roman"/>
        </w:rPr>
      </w:pPr>
      <w:r w:rsidRPr="003F4488">
        <w:rPr>
          <w:rFonts w:ascii="Times New Roman" w:hAnsi="Times New Roman" w:cs="Times New Roman"/>
        </w:rPr>
        <w:t>- redagowanie LSR</w:t>
      </w:r>
      <w:r w:rsidR="005408A5" w:rsidRPr="003F4488">
        <w:rPr>
          <w:rFonts w:ascii="Times New Roman" w:hAnsi="Times New Roman" w:cs="Times New Roman"/>
        </w:rPr>
        <w:t>.</w:t>
      </w:r>
    </w:p>
    <w:p w:rsidR="00D80282" w:rsidRPr="003F4488" w:rsidRDefault="00D80282" w:rsidP="00D80282">
      <w:pPr>
        <w:spacing w:after="0" w:line="240" w:lineRule="auto"/>
        <w:jc w:val="both"/>
        <w:rPr>
          <w:rFonts w:ascii="Times New Roman" w:hAnsi="Times New Roman" w:cs="Times New Roman"/>
        </w:rPr>
      </w:pPr>
      <w:r w:rsidRPr="003F4488">
        <w:rPr>
          <w:rFonts w:ascii="Times New Roman" w:hAnsi="Times New Roman" w:cs="Times New Roman"/>
          <w:b/>
        </w:rPr>
        <w:t>3) Zespoły Tematyczne (ZT)</w:t>
      </w:r>
      <w:r w:rsidRPr="003F4488">
        <w:rPr>
          <w:rFonts w:ascii="Times New Roman" w:hAnsi="Times New Roman" w:cs="Times New Roman"/>
        </w:rPr>
        <w:t xml:space="preserve"> – ZT składał się z 4 przedstawicieli z pośród wszystkich 7 Zespołów Gminnych oraz zapraszanych przedstawicieli organizacji pozarządowych, instytucji pomocowych (PUP, OPS, ŚDS), liderów społecznych (sołtysi, radni), przedstawiciele samorządów lokalnych. W 4 Zespołach Tematycznych (Edukacja, Kultura, Wykluczenia społeczne, Przedsiębiorczość) pracowało od 10 do 16 osób. Łącznie w Zespołach </w:t>
      </w:r>
      <w:r w:rsidRPr="003F4488">
        <w:rPr>
          <w:rFonts w:ascii="Times New Roman" w:hAnsi="Times New Roman" w:cs="Times New Roman"/>
          <w:b/>
        </w:rPr>
        <w:t xml:space="preserve">Tematycznych brało udział: </w:t>
      </w:r>
      <w:r w:rsidRPr="003F4488">
        <w:rPr>
          <w:rFonts w:ascii="Times New Roman" w:eastAsia="Times New Roman" w:hAnsi="Times New Roman" w:cs="Times New Roman"/>
          <w:b/>
        </w:rPr>
        <w:t xml:space="preserve">58 </w:t>
      </w:r>
      <w:r w:rsidRPr="003F4488">
        <w:rPr>
          <w:rFonts w:ascii="Times New Roman" w:hAnsi="Times New Roman" w:cs="Times New Roman"/>
          <w:b/>
        </w:rPr>
        <w:t xml:space="preserve">osób. </w:t>
      </w:r>
      <w:r w:rsidRPr="003F4488">
        <w:rPr>
          <w:rFonts w:ascii="Times New Roman" w:hAnsi="Times New Roman" w:cs="Times New Roman"/>
        </w:rPr>
        <w:t xml:space="preserve">Do </w:t>
      </w:r>
      <w:r w:rsidR="00A24CD5" w:rsidRPr="003F4488">
        <w:rPr>
          <w:rFonts w:ascii="Times New Roman" w:hAnsi="Times New Roman" w:cs="Times New Roman"/>
        </w:rPr>
        <w:t>zadań Zespołów Tematycznych należało</w:t>
      </w:r>
      <w:r w:rsidRPr="003F4488">
        <w:rPr>
          <w:rFonts w:ascii="Times New Roman" w:hAnsi="Times New Roman" w:cs="Times New Roman"/>
        </w:rPr>
        <w:t>:</w:t>
      </w:r>
    </w:p>
    <w:p w:rsidR="00D80282" w:rsidRPr="003F4488" w:rsidRDefault="00D80282" w:rsidP="00D80282">
      <w:pPr>
        <w:spacing w:after="0" w:line="240" w:lineRule="auto"/>
        <w:jc w:val="both"/>
        <w:rPr>
          <w:rFonts w:ascii="Times New Roman" w:hAnsi="Times New Roman" w:cs="Times New Roman"/>
        </w:rPr>
      </w:pPr>
      <w:r w:rsidRPr="003F4488">
        <w:rPr>
          <w:rFonts w:ascii="Times New Roman" w:hAnsi="Times New Roman" w:cs="Times New Roman"/>
        </w:rPr>
        <w:t>- analiza obszaru problemowego;</w:t>
      </w:r>
    </w:p>
    <w:p w:rsidR="00D80282" w:rsidRPr="003F4488" w:rsidRDefault="00D80282" w:rsidP="00D80282">
      <w:pPr>
        <w:spacing w:after="0" w:line="240" w:lineRule="auto"/>
        <w:jc w:val="both"/>
        <w:rPr>
          <w:rFonts w:ascii="Times New Roman" w:hAnsi="Times New Roman" w:cs="Times New Roman"/>
        </w:rPr>
      </w:pPr>
      <w:r w:rsidRPr="003F4488">
        <w:rPr>
          <w:rFonts w:ascii="Times New Roman" w:hAnsi="Times New Roman" w:cs="Times New Roman"/>
        </w:rPr>
        <w:t>- opracowanie głównych działań z uwzględnieniem wytycznych PROW;</w:t>
      </w:r>
    </w:p>
    <w:p w:rsidR="00D80282" w:rsidRPr="003F4488" w:rsidRDefault="00D80282" w:rsidP="00D80282">
      <w:pPr>
        <w:spacing w:after="0" w:line="240" w:lineRule="auto"/>
        <w:jc w:val="both"/>
        <w:rPr>
          <w:rFonts w:ascii="Times New Roman" w:hAnsi="Times New Roman" w:cs="Times New Roman"/>
        </w:rPr>
      </w:pPr>
      <w:r w:rsidRPr="003F4488">
        <w:rPr>
          <w:rFonts w:ascii="Times New Roman" w:hAnsi="Times New Roman" w:cs="Times New Roman"/>
        </w:rPr>
        <w:t>- zdefiniowanie celów głównych i szczegółowych;</w:t>
      </w:r>
    </w:p>
    <w:p w:rsidR="00D80282" w:rsidRPr="003F4488" w:rsidRDefault="00D80282" w:rsidP="00D80282">
      <w:pPr>
        <w:spacing w:after="0" w:line="240" w:lineRule="auto"/>
        <w:jc w:val="both"/>
        <w:rPr>
          <w:rFonts w:ascii="Times New Roman" w:hAnsi="Times New Roman" w:cs="Times New Roman"/>
        </w:rPr>
      </w:pPr>
      <w:r w:rsidRPr="003F4488">
        <w:rPr>
          <w:rFonts w:ascii="Times New Roman" w:hAnsi="Times New Roman" w:cs="Times New Roman"/>
        </w:rPr>
        <w:t>- identyfikacja przedsięwzięć w celach ogólnych i szczegółowych;</w:t>
      </w:r>
    </w:p>
    <w:p w:rsidR="00D80282" w:rsidRPr="003F4488" w:rsidRDefault="00D80282" w:rsidP="00D80282">
      <w:pPr>
        <w:spacing w:after="0" w:line="240" w:lineRule="auto"/>
        <w:jc w:val="both"/>
        <w:rPr>
          <w:rFonts w:ascii="Times New Roman" w:hAnsi="Times New Roman" w:cs="Times New Roman"/>
        </w:rPr>
      </w:pPr>
      <w:r w:rsidRPr="003F4488">
        <w:rPr>
          <w:rFonts w:ascii="Times New Roman" w:hAnsi="Times New Roman" w:cs="Times New Roman"/>
        </w:rPr>
        <w:t>- określenie wskaźników LSR;</w:t>
      </w:r>
    </w:p>
    <w:p w:rsidR="00D80282" w:rsidRPr="003F4488" w:rsidRDefault="00D80282" w:rsidP="00D80282">
      <w:pPr>
        <w:spacing w:after="0" w:line="240" w:lineRule="auto"/>
        <w:jc w:val="both"/>
        <w:rPr>
          <w:rFonts w:ascii="Times New Roman" w:hAnsi="Times New Roman" w:cs="Times New Roman"/>
        </w:rPr>
      </w:pPr>
      <w:r w:rsidRPr="003F4488">
        <w:rPr>
          <w:rFonts w:ascii="Times New Roman" w:hAnsi="Times New Roman" w:cs="Times New Roman"/>
        </w:rPr>
        <w:t>- wskazanie kluczowych projektów grantowych;</w:t>
      </w:r>
    </w:p>
    <w:p w:rsidR="00D80282" w:rsidRPr="003F4488" w:rsidRDefault="00D80282" w:rsidP="00D80282">
      <w:pPr>
        <w:spacing w:after="0" w:line="240" w:lineRule="auto"/>
        <w:jc w:val="both"/>
        <w:rPr>
          <w:rFonts w:ascii="Times New Roman" w:hAnsi="Times New Roman" w:cs="Times New Roman"/>
        </w:rPr>
      </w:pPr>
      <w:r w:rsidRPr="003F4488">
        <w:rPr>
          <w:rFonts w:ascii="Times New Roman" w:hAnsi="Times New Roman" w:cs="Times New Roman"/>
        </w:rPr>
        <w:t>- przygotowanie planu komunikacji;</w:t>
      </w:r>
    </w:p>
    <w:p w:rsidR="00D80282" w:rsidRPr="003F4488" w:rsidRDefault="00D80282" w:rsidP="00D80282">
      <w:pPr>
        <w:spacing w:after="0" w:line="240" w:lineRule="auto"/>
        <w:jc w:val="both"/>
        <w:rPr>
          <w:rFonts w:ascii="Times New Roman" w:hAnsi="Times New Roman" w:cs="Times New Roman"/>
        </w:rPr>
      </w:pPr>
      <w:r w:rsidRPr="003F4488">
        <w:rPr>
          <w:rFonts w:ascii="Times New Roman" w:hAnsi="Times New Roman" w:cs="Times New Roman"/>
        </w:rPr>
        <w:t xml:space="preserve">- opracowanie </w:t>
      </w:r>
      <w:r w:rsidR="00E60B20" w:rsidRPr="003F4488">
        <w:rPr>
          <w:rFonts w:ascii="Times New Roman" w:hAnsi="Times New Roman" w:cs="Times New Roman"/>
        </w:rPr>
        <w:t>zasad monitorowania i ewaluacji</w:t>
      </w:r>
    </w:p>
    <w:p w:rsidR="00E60B20" w:rsidRPr="003F4488" w:rsidRDefault="00E60B20" w:rsidP="00D80282">
      <w:pPr>
        <w:spacing w:after="0" w:line="240" w:lineRule="auto"/>
        <w:jc w:val="both"/>
        <w:rPr>
          <w:rFonts w:ascii="Times New Roman" w:hAnsi="Times New Roman" w:cs="Times New Roman"/>
        </w:rPr>
      </w:pPr>
      <w:r w:rsidRPr="003F4488">
        <w:rPr>
          <w:rFonts w:ascii="Times New Roman" w:hAnsi="Times New Roman" w:cs="Times New Roman"/>
        </w:rPr>
        <w:t>- określenie procedur i kryteriów wyboru operacji i grantów.</w:t>
      </w:r>
    </w:p>
    <w:p w:rsidR="00D80282" w:rsidRPr="003F4488" w:rsidRDefault="00D80282" w:rsidP="00D80282">
      <w:pPr>
        <w:spacing w:after="0" w:line="240" w:lineRule="auto"/>
        <w:jc w:val="both"/>
        <w:rPr>
          <w:rFonts w:ascii="Times New Roman" w:eastAsia="Times New Roman" w:hAnsi="Times New Roman" w:cs="Times New Roman"/>
        </w:rPr>
      </w:pPr>
    </w:p>
    <w:p w:rsidR="00D80282" w:rsidRPr="003F4488" w:rsidRDefault="00D80282" w:rsidP="00D80282">
      <w:pPr>
        <w:spacing w:line="240" w:lineRule="auto"/>
        <w:rPr>
          <w:rFonts w:ascii="Times New Roman" w:hAnsi="Times New Roman" w:cs="Times New Roman"/>
          <w:b/>
          <w:color w:val="1F497D" w:themeColor="text2"/>
        </w:rPr>
      </w:pPr>
      <w:r w:rsidRPr="003F4488">
        <w:rPr>
          <w:rFonts w:ascii="Times New Roman" w:hAnsi="Times New Roman" w:cs="Times New Roman"/>
          <w:b/>
          <w:color w:val="1F497D" w:themeColor="text2"/>
        </w:rPr>
        <w:t>4. Opracowanie zasad wyboru i ustalenie kryteriów wyboru.</w:t>
      </w:r>
    </w:p>
    <w:p w:rsidR="00D80282" w:rsidRPr="003F4488" w:rsidRDefault="00D80282" w:rsidP="00D80282">
      <w:pPr>
        <w:spacing w:after="0" w:line="240" w:lineRule="auto"/>
        <w:jc w:val="both"/>
        <w:rPr>
          <w:rFonts w:ascii="Times New Roman" w:hAnsi="Times New Roman" w:cs="Times New Roman"/>
          <w:b/>
          <w:color w:val="000000" w:themeColor="text1"/>
        </w:rPr>
      </w:pPr>
      <w:r w:rsidRPr="003F4488">
        <w:rPr>
          <w:rFonts w:ascii="Times New Roman" w:hAnsi="Times New Roman" w:cs="Times New Roman"/>
          <w:b/>
          <w:color w:val="000000" w:themeColor="text1"/>
        </w:rPr>
        <w:t xml:space="preserve">W oparciu o wnioski powstałe ze spotkań publicznych (Zespołów Gminnych) i warsztatów (Zespołów Tematycznych) Zespół Koordynujący przyjął następujące kryteria, których brak akceptacji powodował odrzucenie propozycji </w:t>
      </w:r>
      <w:r w:rsidR="00567D44" w:rsidRPr="003F4488">
        <w:rPr>
          <w:rFonts w:ascii="Times New Roman" w:hAnsi="Times New Roman" w:cs="Times New Roman"/>
          <w:b/>
          <w:color w:val="000000" w:themeColor="text1"/>
        </w:rPr>
        <w:t xml:space="preserve">zgłaszanych </w:t>
      </w:r>
      <w:r w:rsidR="00567D44" w:rsidRPr="003F4488">
        <w:rPr>
          <w:rFonts w:ascii="Times New Roman" w:hAnsi="Times New Roman" w:cs="Times New Roman"/>
          <w:b/>
        </w:rPr>
        <w:t>na etapie konsultacji społecznych</w:t>
      </w:r>
      <w:r w:rsidR="00567D44" w:rsidRPr="003F4488">
        <w:rPr>
          <w:rFonts w:ascii="Times New Roman" w:hAnsi="Times New Roman" w:cs="Times New Roman"/>
          <w:b/>
          <w:color w:val="FF0000"/>
        </w:rPr>
        <w:t xml:space="preserve"> </w:t>
      </w:r>
      <w:r w:rsidRPr="003F4488">
        <w:rPr>
          <w:rFonts w:ascii="Times New Roman" w:hAnsi="Times New Roman" w:cs="Times New Roman"/>
          <w:b/>
          <w:color w:val="000000" w:themeColor="text1"/>
        </w:rPr>
        <w:t>przedsięwzięć/operacji/działań w LSR:</w:t>
      </w:r>
    </w:p>
    <w:p w:rsidR="00D80282" w:rsidRPr="003F4488" w:rsidRDefault="00D80282" w:rsidP="00302B0C">
      <w:pPr>
        <w:pStyle w:val="Akapitzlist"/>
        <w:numPr>
          <w:ilvl w:val="0"/>
          <w:numId w:val="5"/>
        </w:numPr>
        <w:spacing w:after="0" w:line="240" w:lineRule="auto"/>
        <w:ind w:left="567"/>
        <w:jc w:val="both"/>
        <w:rPr>
          <w:rFonts w:ascii="Times New Roman" w:hAnsi="Times New Roman" w:cs="Times New Roman"/>
        </w:rPr>
      </w:pPr>
      <w:r w:rsidRPr="003F4488">
        <w:rPr>
          <w:rFonts w:ascii="Times New Roman" w:hAnsi="Times New Roman" w:cs="Times New Roman"/>
        </w:rPr>
        <w:t>przedsięwzięcie/operacja/działanie nie realizuje celów inicjatywy  LEADER określonych w PROW na lata 2014 – 2020;</w:t>
      </w:r>
    </w:p>
    <w:p w:rsidR="00D80282" w:rsidRPr="003F4488" w:rsidRDefault="00D80282" w:rsidP="00302B0C">
      <w:pPr>
        <w:pStyle w:val="Akapitzlist"/>
        <w:numPr>
          <w:ilvl w:val="0"/>
          <w:numId w:val="5"/>
        </w:numPr>
        <w:spacing w:after="0" w:line="240" w:lineRule="auto"/>
        <w:ind w:left="567"/>
        <w:jc w:val="both"/>
        <w:rPr>
          <w:rFonts w:ascii="Times New Roman" w:hAnsi="Times New Roman" w:cs="Times New Roman"/>
        </w:rPr>
      </w:pPr>
      <w:r w:rsidRPr="003F4488">
        <w:rPr>
          <w:rFonts w:ascii="Times New Roman" w:hAnsi="Times New Roman" w:cs="Times New Roman"/>
        </w:rPr>
        <w:t>brak powiązania z diagnozą obszaru i analizą SWOT;</w:t>
      </w:r>
    </w:p>
    <w:p w:rsidR="00D80282" w:rsidRPr="003F4488" w:rsidRDefault="00D80282" w:rsidP="00302B0C">
      <w:pPr>
        <w:pStyle w:val="Akapitzlist"/>
        <w:numPr>
          <w:ilvl w:val="0"/>
          <w:numId w:val="5"/>
        </w:numPr>
        <w:spacing w:after="0" w:line="240" w:lineRule="auto"/>
        <w:ind w:left="567"/>
        <w:jc w:val="both"/>
        <w:rPr>
          <w:rFonts w:ascii="Times New Roman" w:hAnsi="Times New Roman" w:cs="Times New Roman"/>
        </w:rPr>
      </w:pPr>
      <w:r w:rsidRPr="003F4488">
        <w:rPr>
          <w:rFonts w:ascii="Times New Roman" w:hAnsi="Times New Roman" w:cs="Times New Roman"/>
        </w:rPr>
        <w:t>przedsięwzięcie/operacja/działanie w sposób negatywny wpływa na środowisko lub w sposób istotny narusza zasoby przyrodnicze;</w:t>
      </w:r>
    </w:p>
    <w:p w:rsidR="00D80282" w:rsidRPr="003F4488" w:rsidRDefault="00D80282" w:rsidP="00302B0C">
      <w:pPr>
        <w:pStyle w:val="Akapitzlist"/>
        <w:numPr>
          <w:ilvl w:val="0"/>
          <w:numId w:val="5"/>
        </w:numPr>
        <w:spacing w:after="0" w:line="240" w:lineRule="auto"/>
        <w:ind w:left="567"/>
        <w:jc w:val="both"/>
        <w:rPr>
          <w:rFonts w:ascii="Times New Roman" w:hAnsi="Times New Roman" w:cs="Times New Roman"/>
        </w:rPr>
      </w:pPr>
      <w:r w:rsidRPr="003F4488">
        <w:rPr>
          <w:rFonts w:ascii="Times New Roman" w:hAnsi="Times New Roman" w:cs="Times New Roman"/>
        </w:rPr>
        <w:t xml:space="preserve">koszty przedsięwzięcia/operacji/ działania nie mieszczą się w ramach </w:t>
      </w:r>
      <w:r w:rsidR="00567D44" w:rsidRPr="003F4488">
        <w:rPr>
          <w:rFonts w:ascii="Times New Roman" w:hAnsi="Times New Roman" w:cs="Times New Roman"/>
        </w:rPr>
        <w:t>limitów finansowych określonych w</w:t>
      </w:r>
      <w:r w:rsidR="00D80572" w:rsidRPr="003F4488">
        <w:rPr>
          <w:rFonts w:ascii="Times New Roman" w:hAnsi="Times New Roman" w:cs="Times New Roman"/>
        </w:rPr>
        <w:t> </w:t>
      </w:r>
      <w:r w:rsidR="00567D44" w:rsidRPr="003F4488">
        <w:rPr>
          <w:rFonts w:ascii="Times New Roman" w:hAnsi="Times New Roman" w:cs="Times New Roman"/>
        </w:rPr>
        <w:t>programie LEADER oraz LSR;</w:t>
      </w:r>
    </w:p>
    <w:p w:rsidR="00D80282" w:rsidRPr="003F4488" w:rsidRDefault="00D80282" w:rsidP="00302B0C">
      <w:pPr>
        <w:pStyle w:val="Akapitzlist"/>
        <w:numPr>
          <w:ilvl w:val="0"/>
          <w:numId w:val="5"/>
        </w:numPr>
        <w:spacing w:after="0" w:line="240" w:lineRule="auto"/>
        <w:ind w:left="567"/>
        <w:jc w:val="both"/>
        <w:rPr>
          <w:rFonts w:ascii="Times New Roman" w:hAnsi="Times New Roman" w:cs="Times New Roman"/>
        </w:rPr>
      </w:pPr>
      <w:r w:rsidRPr="003F4488">
        <w:rPr>
          <w:rFonts w:ascii="Times New Roman" w:hAnsi="Times New Roman" w:cs="Times New Roman"/>
        </w:rPr>
        <w:t>przedsięwzięcie/operacja/ działanie nie jest możliwe do wykonania w okresie wdrażania LSR,</w:t>
      </w:r>
    </w:p>
    <w:p w:rsidR="00D80282" w:rsidRPr="003F4488" w:rsidRDefault="00D80282" w:rsidP="00302B0C">
      <w:pPr>
        <w:pStyle w:val="Akapitzlist"/>
        <w:numPr>
          <w:ilvl w:val="0"/>
          <w:numId w:val="5"/>
        </w:numPr>
        <w:spacing w:after="0" w:line="240" w:lineRule="auto"/>
        <w:ind w:left="567"/>
        <w:jc w:val="both"/>
        <w:rPr>
          <w:rFonts w:ascii="Times New Roman" w:hAnsi="Times New Roman" w:cs="Times New Roman"/>
        </w:rPr>
      </w:pPr>
      <w:r w:rsidRPr="003F4488">
        <w:rPr>
          <w:rFonts w:ascii="Times New Roman" w:hAnsi="Times New Roman" w:cs="Times New Roman"/>
        </w:rPr>
        <w:t>przedsięwzięcie/operacja/działanie nie jest zgodne z miejscowym planem zagospodarowania przestrzennego lub innymi przepisami prawa miejscowego;</w:t>
      </w:r>
    </w:p>
    <w:p w:rsidR="00D80282" w:rsidRPr="003F4488" w:rsidRDefault="00D80282" w:rsidP="00302B0C">
      <w:pPr>
        <w:pStyle w:val="Akapitzlist"/>
        <w:numPr>
          <w:ilvl w:val="0"/>
          <w:numId w:val="5"/>
        </w:numPr>
        <w:spacing w:after="0" w:line="240" w:lineRule="auto"/>
        <w:ind w:left="567"/>
        <w:jc w:val="both"/>
        <w:rPr>
          <w:rFonts w:ascii="Times New Roman" w:hAnsi="Times New Roman" w:cs="Times New Roman"/>
        </w:rPr>
      </w:pPr>
      <w:r w:rsidRPr="003F4488">
        <w:rPr>
          <w:rFonts w:ascii="Times New Roman" w:hAnsi="Times New Roman" w:cs="Times New Roman"/>
        </w:rPr>
        <w:t>przedsięwzięcie/operacja/działanie nie jest zgodne z obowiązującymi przepisami prawa,</w:t>
      </w:r>
    </w:p>
    <w:p w:rsidR="00D80282" w:rsidRPr="003F4488" w:rsidRDefault="00946A54" w:rsidP="00946A54">
      <w:pPr>
        <w:spacing w:line="240" w:lineRule="auto"/>
        <w:jc w:val="both"/>
        <w:rPr>
          <w:rFonts w:ascii="Times New Roman" w:hAnsi="Times New Roman" w:cs="Times New Roman"/>
          <w:b/>
        </w:rPr>
      </w:pPr>
      <w:r w:rsidRPr="003F4488">
        <w:rPr>
          <w:rFonts w:ascii="Times New Roman" w:hAnsi="Times New Roman" w:cs="Times New Roman"/>
          <w:b/>
        </w:rPr>
        <w:t>W przypadku zgłaszanych na etapie konsultacji społecznych  propozycji działań</w:t>
      </w:r>
      <w:r w:rsidR="00C220EC" w:rsidRPr="003F4488">
        <w:rPr>
          <w:rFonts w:ascii="Times New Roman" w:hAnsi="Times New Roman" w:cs="Times New Roman"/>
          <w:b/>
        </w:rPr>
        <w:t>, operacji, wniosków budzących kontrowersje lub</w:t>
      </w:r>
      <w:r w:rsidR="00D80282" w:rsidRPr="003F4488">
        <w:rPr>
          <w:rFonts w:ascii="Times New Roman" w:hAnsi="Times New Roman" w:cs="Times New Roman"/>
          <w:b/>
        </w:rPr>
        <w:t xml:space="preserve"> </w:t>
      </w:r>
      <w:r w:rsidR="00C220EC" w:rsidRPr="003F4488">
        <w:rPr>
          <w:rFonts w:ascii="Times New Roman" w:hAnsi="Times New Roman" w:cs="Times New Roman"/>
          <w:b/>
        </w:rPr>
        <w:t xml:space="preserve"> wyrażają</w:t>
      </w:r>
      <w:r w:rsidR="006579C6" w:rsidRPr="003F4488">
        <w:rPr>
          <w:rFonts w:ascii="Times New Roman" w:hAnsi="Times New Roman" w:cs="Times New Roman"/>
          <w:b/>
        </w:rPr>
        <w:t>cych</w:t>
      </w:r>
      <w:r w:rsidR="00D80282" w:rsidRPr="003F4488">
        <w:rPr>
          <w:rFonts w:ascii="Times New Roman" w:hAnsi="Times New Roman" w:cs="Times New Roman"/>
          <w:b/>
        </w:rPr>
        <w:t xml:space="preserve"> skrajne opinie</w:t>
      </w:r>
      <w:r w:rsidR="00C220EC" w:rsidRPr="003F4488">
        <w:rPr>
          <w:rFonts w:ascii="Times New Roman" w:hAnsi="Times New Roman" w:cs="Times New Roman"/>
          <w:b/>
        </w:rPr>
        <w:t xml:space="preserve"> </w:t>
      </w:r>
      <w:r w:rsidR="00D80282" w:rsidRPr="003F4488">
        <w:rPr>
          <w:rFonts w:ascii="Times New Roman" w:hAnsi="Times New Roman" w:cs="Times New Roman"/>
          <w:b/>
        </w:rPr>
        <w:t xml:space="preserve">(poglądy) </w:t>
      </w:r>
      <w:r w:rsidR="00B25B9E" w:rsidRPr="003F4488">
        <w:rPr>
          <w:rFonts w:ascii="Times New Roman" w:hAnsi="Times New Roman" w:cs="Times New Roman"/>
          <w:b/>
        </w:rPr>
        <w:t>Zespół Koordynujący podejmował</w:t>
      </w:r>
      <w:r w:rsidR="00C220EC" w:rsidRPr="003F4488">
        <w:rPr>
          <w:rFonts w:ascii="Times New Roman" w:hAnsi="Times New Roman" w:cs="Times New Roman"/>
          <w:b/>
        </w:rPr>
        <w:t xml:space="preserve"> decyzję </w:t>
      </w:r>
      <w:r w:rsidR="006579C6" w:rsidRPr="003F4488">
        <w:rPr>
          <w:rFonts w:ascii="Times New Roman" w:hAnsi="Times New Roman" w:cs="Times New Roman"/>
          <w:b/>
        </w:rPr>
        <w:t>(rozstrzyga</w:t>
      </w:r>
      <w:r w:rsidR="00B25B9E" w:rsidRPr="003F4488">
        <w:rPr>
          <w:rFonts w:ascii="Times New Roman" w:hAnsi="Times New Roman" w:cs="Times New Roman"/>
          <w:b/>
        </w:rPr>
        <w:t>ł</w:t>
      </w:r>
      <w:r w:rsidR="006579C6" w:rsidRPr="003F4488">
        <w:rPr>
          <w:rFonts w:ascii="Times New Roman" w:hAnsi="Times New Roman" w:cs="Times New Roman"/>
          <w:b/>
        </w:rPr>
        <w:t xml:space="preserve">) </w:t>
      </w:r>
      <w:r w:rsidR="00C220EC" w:rsidRPr="003F4488">
        <w:rPr>
          <w:rFonts w:ascii="Times New Roman" w:hAnsi="Times New Roman" w:cs="Times New Roman"/>
          <w:b/>
        </w:rPr>
        <w:t>w trybie głosowania przy zwykłej większości głosów.</w:t>
      </w:r>
    </w:p>
    <w:p w:rsidR="00D80282" w:rsidRPr="003F4488" w:rsidRDefault="00D80282" w:rsidP="00D80282">
      <w:pPr>
        <w:spacing w:line="240" w:lineRule="auto"/>
        <w:rPr>
          <w:rFonts w:ascii="Times New Roman" w:hAnsi="Times New Roman" w:cs="Times New Roman"/>
          <w:b/>
          <w:color w:val="1F497D" w:themeColor="text2"/>
        </w:rPr>
      </w:pPr>
      <w:r w:rsidRPr="003F4488">
        <w:rPr>
          <w:rFonts w:ascii="Times New Roman" w:hAnsi="Times New Roman" w:cs="Times New Roman"/>
          <w:b/>
          <w:color w:val="1F497D" w:themeColor="text2"/>
        </w:rPr>
        <w:t xml:space="preserve">5. Wnioski z przeprowadzonego procesu konsultacji (wyniki badań własnych  ewaluacji). </w:t>
      </w:r>
    </w:p>
    <w:p w:rsidR="00D80282" w:rsidRPr="003F4488" w:rsidRDefault="00D80282" w:rsidP="00D80282">
      <w:pPr>
        <w:pStyle w:val="Default"/>
        <w:jc w:val="both"/>
        <w:rPr>
          <w:color w:val="000000" w:themeColor="text1"/>
          <w:sz w:val="22"/>
          <w:szCs w:val="22"/>
        </w:rPr>
      </w:pPr>
      <w:r w:rsidRPr="003F4488">
        <w:rPr>
          <w:sz w:val="22"/>
          <w:szCs w:val="22"/>
        </w:rPr>
        <w:t>W procesie konsul</w:t>
      </w:r>
      <w:r w:rsidR="00B25B9E" w:rsidRPr="003F4488">
        <w:rPr>
          <w:sz w:val="22"/>
          <w:szCs w:val="22"/>
        </w:rPr>
        <w:t>tacji społecznych wykorzystano 5</w:t>
      </w:r>
      <w:r w:rsidRPr="003F4488">
        <w:rPr>
          <w:sz w:val="22"/>
          <w:szCs w:val="22"/>
        </w:rPr>
        <w:t xml:space="preserve"> partycypacyjne metody: spotkania publiczne (praca 7 Zespołów Gminnych), badanie ankietowe, warsztaty strategiczne (warsztaty Zespołów Tematycznych w obszarze edukacja, przedsiębiorczość, wykluczenia, kultura), wysłuchania publiczne (7 wysłuchań publicznych na pozi</w:t>
      </w:r>
      <w:r w:rsidR="00B25B9E" w:rsidRPr="003F4488">
        <w:rPr>
          <w:sz w:val="22"/>
          <w:szCs w:val="22"/>
        </w:rPr>
        <w:t>omie k</w:t>
      </w:r>
      <w:r w:rsidR="00F10977" w:rsidRPr="003F4488">
        <w:rPr>
          <w:sz w:val="22"/>
          <w:szCs w:val="22"/>
        </w:rPr>
        <w:t>ażdej z gmin obszaru LGD), konsultacje indywidualne za pośrednictwem poczty mailowej</w:t>
      </w:r>
      <w:r w:rsidR="00B25B9E" w:rsidRPr="003F4488">
        <w:rPr>
          <w:sz w:val="22"/>
          <w:szCs w:val="22"/>
        </w:rPr>
        <w:t xml:space="preserve"> (wysłano do wszystkich uczestników ZT </w:t>
      </w:r>
      <w:r w:rsidR="006A7BE6" w:rsidRPr="003F4488">
        <w:rPr>
          <w:sz w:val="22"/>
          <w:szCs w:val="22"/>
        </w:rPr>
        <w:br/>
      </w:r>
      <w:r w:rsidR="00B25B9E" w:rsidRPr="003F4488">
        <w:rPr>
          <w:sz w:val="22"/>
          <w:szCs w:val="22"/>
        </w:rPr>
        <w:t>i ZG projekt LSR za pośrednictwem poczty e-mail, z prośba o wyrażenie opinii, uwag i wniosków).</w:t>
      </w:r>
      <w:r w:rsidRPr="003F4488">
        <w:rPr>
          <w:sz w:val="22"/>
          <w:szCs w:val="22"/>
        </w:rPr>
        <w:t xml:space="preserve"> Akceptacja bądź odrzucenie </w:t>
      </w:r>
      <w:r w:rsidR="00B25B9E" w:rsidRPr="003F4488">
        <w:rPr>
          <w:sz w:val="22"/>
          <w:szCs w:val="22"/>
        </w:rPr>
        <w:t xml:space="preserve">wszystkich wniosków powstałych na w/w etapach konsultacji </w:t>
      </w:r>
      <w:r w:rsidRPr="003F4488">
        <w:rPr>
          <w:sz w:val="22"/>
          <w:szCs w:val="22"/>
        </w:rPr>
        <w:t>dokonywał Zespół Koordynujący w oparciu o</w:t>
      </w:r>
      <w:r w:rsidR="00302B0C" w:rsidRPr="003F4488">
        <w:rPr>
          <w:sz w:val="22"/>
          <w:szCs w:val="22"/>
        </w:rPr>
        <w:t> </w:t>
      </w:r>
      <w:r w:rsidRPr="003F4488">
        <w:rPr>
          <w:color w:val="000000" w:themeColor="text1"/>
          <w:sz w:val="22"/>
          <w:szCs w:val="22"/>
        </w:rPr>
        <w:t>zasady wyboru operacji i ustalenie kryteriów wyboru</w:t>
      </w:r>
      <w:r w:rsidR="00800EB3" w:rsidRPr="003F4488">
        <w:rPr>
          <w:color w:val="000000" w:themeColor="text1"/>
          <w:sz w:val="22"/>
          <w:szCs w:val="22"/>
        </w:rPr>
        <w:t xml:space="preserve"> (pkt. 4 str. 10</w:t>
      </w:r>
      <w:r w:rsidR="00B25B9E" w:rsidRPr="003F4488">
        <w:rPr>
          <w:color w:val="000000" w:themeColor="text1"/>
          <w:sz w:val="22"/>
          <w:szCs w:val="22"/>
        </w:rPr>
        <w:t>)</w:t>
      </w:r>
      <w:r w:rsidRPr="003F4488">
        <w:rPr>
          <w:color w:val="000000" w:themeColor="text1"/>
          <w:sz w:val="22"/>
          <w:szCs w:val="22"/>
        </w:rPr>
        <w:t>.</w:t>
      </w:r>
    </w:p>
    <w:p w:rsidR="002D2FC2" w:rsidRPr="003F4488" w:rsidRDefault="002D2FC2" w:rsidP="00D80282">
      <w:pPr>
        <w:pStyle w:val="Default"/>
        <w:jc w:val="both"/>
        <w:rPr>
          <w:color w:val="000000" w:themeColor="text1"/>
          <w:sz w:val="22"/>
          <w:szCs w:val="22"/>
        </w:rPr>
      </w:pPr>
    </w:p>
    <w:p w:rsidR="00274BEE" w:rsidRPr="003F4488" w:rsidRDefault="00274BEE" w:rsidP="006C0ACF">
      <w:pPr>
        <w:pStyle w:val="Default"/>
        <w:jc w:val="both"/>
        <w:rPr>
          <w:b/>
          <w:sz w:val="22"/>
          <w:szCs w:val="22"/>
        </w:rPr>
      </w:pPr>
    </w:p>
    <w:p w:rsidR="00D80282" w:rsidRPr="003F4488" w:rsidRDefault="006C0ACF" w:rsidP="006C0ACF">
      <w:pPr>
        <w:pStyle w:val="Default"/>
        <w:jc w:val="both"/>
        <w:rPr>
          <w:b/>
          <w:sz w:val="22"/>
          <w:szCs w:val="22"/>
        </w:rPr>
      </w:pPr>
      <w:r w:rsidRPr="003F4488">
        <w:rPr>
          <w:b/>
          <w:sz w:val="22"/>
          <w:szCs w:val="22"/>
        </w:rPr>
        <w:lastRenderedPageBreak/>
        <w:t xml:space="preserve">1. </w:t>
      </w:r>
      <w:r w:rsidR="00D80282" w:rsidRPr="003F4488">
        <w:rPr>
          <w:b/>
          <w:sz w:val="22"/>
          <w:szCs w:val="22"/>
        </w:rPr>
        <w:t xml:space="preserve">Na poziomie spotkań publicznych. </w:t>
      </w:r>
    </w:p>
    <w:p w:rsidR="000F1CEE" w:rsidRPr="003F4488" w:rsidRDefault="0081260C" w:rsidP="0081260C">
      <w:pPr>
        <w:pStyle w:val="Default"/>
        <w:jc w:val="both"/>
        <w:rPr>
          <w:sz w:val="22"/>
          <w:szCs w:val="22"/>
        </w:rPr>
      </w:pPr>
      <w:r w:rsidRPr="003F4488">
        <w:rPr>
          <w:sz w:val="22"/>
          <w:szCs w:val="22"/>
        </w:rPr>
        <w:t xml:space="preserve">1) </w:t>
      </w:r>
      <w:r w:rsidR="000F1CEE" w:rsidRPr="003F4488">
        <w:rPr>
          <w:sz w:val="22"/>
          <w:szCs w:val="22"/>
        </w:rPr>
        <w:t>Wskazano kluczowe osoby</w:t>
      </w:r>
      <w:r w:rsidR="002C6440" w:rsidRPr="003F4488">
        <w:rPr>
          <w:sz w:val="22"/>
          <w:szCs w:val="22"/>
        </w:rPr>
        <w:t>, które powinny być zaangażowane w proces</w:t>
      </w:r>
      <w:r w:rsidR="000421E6" w:rsidRPr="003F4488">
        <w:rPr>
          <w:sz w:val="22"/>
          <w:szCs w:val="22"/>
        </w:rPr>
        <w:t xml:space="preserve"> budowy LSR</w:t>
      </w:r>
      <w:r w:rsidR="00800EB3" w:rsidRPr="003F4488">
        <w:rPr>
          <w:sz w:val="22"/>
          <w:szCs w:val="22"/>
        </w:rPr>
        <w:t xml:space="preserve"> (rozdział II, pkt. 2 str. 9</w:t>
      </w:r>
      <w:r w:rsidR="00274BEE" w:rsidRPr="003F4488">
        <w:rPr>
          <w:sz w:val="22"/>
          <w:szCs w:val="22"/>
        </w:rPr>
        <w:t>)</w:t>
      </w:r>
      <w:r w:rsidR="000421E6" w:rsidRPr="003F4488">
        <w:rPr>
          <w:sz w:val="22"/>
          <w:szCs w:val="22"/>
        </w:rPr>
        <w:t xml:space="preserve"> - </w:t>
      </w:r>
      <w:r w:rsidR="000421E6" w:rsidRPr="003F4488">
        <w:rPr>
          <w:sz w:val="22"/>
          <w:szCs w:val="22"/>
          <w:u w:val="single"/>
        </w:rPr>
        <w:t>wniosek uwzględniono na poziomie praz Zespołów Tematycznych oraz w zapisach LSR.</w:t>
      </w:r>
    </w:p>
    <w:p w:rsidR="000F1CEE" w:rsidRPr="003F4488" w:rsidRDefault="000F1CEE" w:rsidP="0081260C">
      <w:pPr>
        <w:pStyle w:val="Default"/>
        <w:jc w:val="both"/>
        <w:rPr>
          <w:sz w:val="22"/>
          <w:szCs w:val="22"/>
        </w:rPr>
      </w:pPr>
      <w:r w:rsidRPr="003F4488">
        <w:rPr>
          <w:sz w:val="22"/>
          <w:szCs w:val="22"/>
        </w:rPr>
        <w:t xml:space="preserve">2) Określono grupy </w:t>
      </w:r>
      <w:proofErr w:type="spellStart"/>
      <w:r w:rsidRPr="003F4488">
        <w:rPr>
          <w:sz w:val="22"/>
          <w:szCs w:val="22"/>
        </w:rPr>
        <w:t>defaworyzowane</w:t>
      </w:r>
      <w:proofErr w:type="spellEnd"/>
      <w:r w:rsidRPr="003F4488">
        <w:rPr>
          <w:sz w:val="22"/>
          <w:szCs w:val="22"/>
        </w:rPr>
        <w:t xml:space="preserve"> w podziale na: osoby ze względu na utrudnienia w dostępie do rynku pracy i osoby wykluczone z różnych względów, w tym ze względu na ograniczen</w:t>
      </w:r>
      <w:r w:rsidR="000421E6" w:rsidRPr="003F4488">
        <w:rPr>
          <w:sz w:val="22"/>
          <w:szCs w:val="22"/>
        </w:rPr>
        <w:t xml:space="preserve">ia i bariery w życiu społecznym - </w:t>
      </w:r>
      <w:r w:rsidR="000421E6" w:rsidRPr="003F4488">
        <w:rPr>
          <w:sz w:val="22"/>
          <w:szCs w:val="22"/>
          <w:u w:val="single"/>
        </w:rPr>
        <w:t>wniosek uwzględniono na poziomie praz Zespołów Tematycznych oraz w zapisach LSR.</w:t>
      </w:r>
    </w:p>
    <w:p w:rsidR="00F10977" w:rsidRPr="003F4488" w:rsidRDefault="000F1CEE" w:rsidP="0081260C">
      <w:pPr>
        <w:pStyle w:val="Default"/>
        <w:jc w:val="both"/>
        <w:rPr>
          <w:sz w:val="22"/>
          <w:szCs w:val="22"/>
        </w:rPr>
      </w:pPr>
      <w:r w:rsidRPr="003F4488">
        <w:rPr>
          <w:sz w:val="22"/>
          <w:szCs w:val="22"/>
        </w:rPr>
        <w:t xml:space="preserve">3) </w:t>
      </w:r>
      <w:r w:rsidR="0066417D" w:rsidRPr="003F4488">
        <w:rPr>
          <w:sz w:val="22"/>
          <w:szCs w:val="22"/>
        </w:rPr>
        <w:t>Wyłoniono cztery kluczowe obszary</w:t>
      </w:r>
      <w:r w:rsidR="00F10977" w:rsidRPr="003F4488">
        <w:rPr>
          <w:sz w:val="22"/>
          <w:szCs w:val="22"/>
        </w:rPr>
        <w:t xml:space="preserve"> interwencji </w:t>
      </w:r>
      <w:r w:rsidRPr="003F4488">
        <w:rPr>
          <w:sz w:val="22"/>
          <w:szCs w:val="22"/>
        </w:rPr>
        <w:t>w ramach programu</w:t>
      </w:r>
      <w:r w:rsidR="00F10977" w:rsidRPr="003F4488">
        <w:rPr>
          <w:sz w:val="22"/>
          <w:szCs w:val="22"/>
        </w:rPr>
        <w:t xml:space="preserve"> Leader: edukacja, kultura, przedsięb</w:t>
      </w:r>
      <w:r w:rsidR="000421E6" w:rsidRPr="003F4488">
        <w:rPr>
          <w:sz w:val="22"/>
          <w:szCs w:val="22"/>
        </w:rPr>
        <w:t xml:space="preserve">iorczość, wykluczenia społeczne - </w:t>
      </w:r>
      <w:r w:rsidR="000421E6" w:rsidRPr="003F4488">
        <w:rPr>
          <w:sz w:val="22"/>
          <w:szCs w:val="22"/>
          <w:u w:val="single"/>
        </w:rPr>
        <w:t>wniosek uwzględniono na poziomie praz Zespołów Tematycznych.</w:t>
      </w:r>
    </w:p>
    <w:p w:rsidR="000D787D" w:rsidRPr="003F4488" w:rsidRDefault="000D787D" w:rsidP="0081260C">
      <w:pPr>
        <w:pStyle w:val="Default"/>
        <w:jc w:val="both"/>
        <w:rPr>
          <w:sz w:val="22"/>
          <w:szCs w:val="22"/>
        </w:rPr>
      </w:pPr>
      <w:r w:rsidRPr="003F4488">
        <w:rPr>
          <w:sz w:val="22"/>
          <w:szCs w:val="22"/>
        </w:rPr>
        <w:t xml:space="preserve">4) </w:t>
      </w:r>
      <w:r w:rsidR="000F1CEE" w:rsidRPr="003F4488">
        <w:rPr>
          <w:sz w:val="22"/>
          <w:szCs w:val="22"/>
        </w:rPr>
        <w:t>Akcentowano</w:t>
      </w:r>
      <w:r w:rsidR="009C7533" w:rsidRPr="003F4488">
        <w:rPr>
          <w:sz w:val="22"/>
          <w:szCs w:val="22"/>
        </w:rPr>
        <w:t xml:space="preserve">, iż małe miejscowości gmin powiatu niżańskiego, których położenie jest peryferyjne w stosunku do centralnych i dużych miejscowości, są marginalizowane na wszystkich płaszczyznach życia społecznego </w:t>
      </w:r>
      <w:r w:rsidR="006A7BE6" w:rsidRPr="003F4488">
        <w:rPr>
          <w:sz w:val="22"/>
          <w:szCs w:val="22"/>
        </w:rPr>
        <w:br/>
      </w:r>
      <w:r w:rsidR="009C7533" w:rsidRPr="003F4488">
        <w:rPr>
          <w:sz w:val="22"/>
          <w:szCs w:val="22"/>
        </w:rPr>
        <w:t>i gospodarczego. M</w:t>
      </w:r>
      <w:r w:rsidR="00A24CD5" w:rsidRPr="003F4488">
        <w:rPr>
          <w:sz w:val="22"/>
          <w:szCs w:val="22"/>
        </w:rPr>
        <w:t>ieszkańcy tych miejscowości mają</w:t>
      </w:r>
      <w:r w:rsidR="009C7533" w:rsidRPr="003F4488">
        <w:rPr>
          <w:sz w:val="22"/>
          <w:szCs w:val="22"/>
        </w:rPr>
        <w:t xml:space="preserve"> utrudniony dostęp do różnych usług i są mało konkurencyjni gospodarczo, ze względu na swoje położenie i znaczne odległości od</w:t>
      </w:r>
      <w:r w:rsidR="000421E6" w:rsidRPr="003F4488">
        <w:rPr>
          <w:sz w:val="22"/>
          <w:szCs w:val="22"/>
        </w:rPr>
        <w:t xml:space="preserve"> głównych sieci komunikacyjnych - </w:t>
      </w:r>
      <w:r w:rsidR="000421E6" w:rsidRPr="003F4488">
        <w:rPr>
          <w:sz w:val="22"/>
          <w:szCs w:val="22"/>
          <w:u w:val="single"/>
        </w:rPr>
        <w:t>wniosek uwzględniono na poziomie celów szczegółowych, przedsięwzięć i kryteriów wyboru.</w:t>
      </w:r>
    </w:p>
    <w:p w:rsidR="009C7533" w:rsidRPr="003F4488" w:rsidRDefault="009C7533" w:rsidP="0081260C">
      <w:pPr>
        <w:pStyle w:val="Default"/>
        <w:jc w:val="both"/>
        <w:rPr>
          <w:sz w:val="22"/>
          <w:szCs w:val="22"/>
        </w:rPr>
      </w:pPr>
      <w:r w:rsidRPr="003F4488">
        <w:rPr>
          <w:sz w:val="22"/>
          <w:szCs w:val="22"/>
        </w:rPr>
        <w:t xml:space="preserve">5) </w:t>
      </w:r>
      <w:r w:rsidR="000F1CEE" w:rsidRPr="003F4488">
        <w:rPr>
          <w:sz w:val="22"/>
          <w:szCs w:val="22"/>
        </w:rPr>
        <w:t>Wskazywano, iż o</w:t>
      </w:r>
      <w:r w:rsidRPr="003F4488">
        <w:rPr>
          <w:sz w:val="22"/>
          <w:szCs w:val="22"/>
        </w:rPr>
        <w:t xml:space="preserve">rganizacje pozarządowe na terenach wiejskich są zdominowane przez lokalne samorządy i nie mogą konkurować o dostęp do środków z programów UE ze względu na ograniczenia </w:t>
      </w:r>
      <w:r w:rsidR="00CF0A6A" w:rsidRPr="003F4488">
        <w:rPr>
          <w:sz w:val="22"/>
          <w:szCs w:val="22"/>
        </w:rPr>
        <w:t xml:space="preserve">kadrowe, finansowe i techniczne - </w:t>
      </w:r>
      <w:r w:rsidR="00CF0A6A" w:rsidRPr="003F4488">
        <w:rPr>
          <w:sz w:val="22"/>
          <w:szCs w:val="22"/>
          <w:u w:val="single"/>
        </w:rPr>
        <w:t>w</w:t>
      </w:r>
      <w:r w:rsidR="000421E6" w:rsidRPr="003F4488">
        <w:rPr>
          <w:sz w:val="22"/>
          <w:szCs w:val="22"/>
          <w:u w:val="single"/>
        </w:rPr>
        <w:t>niosek uwzględniono na poziomie</w:t>
      </w:r>
      <w:r w:rsidR="00CF0A6A" w:rsidRPr="003F4488">
        <w:rPr>
          <w:sz w:val="22"/>
          <w:szCs w:val="22"/>
          <w:u w:val="single"/>
        </w:rPr>
        <w:t xml:space="preserve"> kryteriów dostępu i kryteriów wyboru</w:t>
      </w:r>
      <w:r w:rsidR="00CF0A6A" w:rsidRPr="003F4488">
        <w:rPr>
          <w:sz w:val="22"/>
          <w:szCs w:val="22"/>
        </w:rPr>
        <w:t>.</w:t>
      </w:r>
    </w:p>
    <w:p w:rsidR="00010FE1" w:rsidRPr="003F4488" w:rsidRDefault="000F1CEE" w:rsidP="0081260C">
      <w:pPr>
        <w:pStyle w:val="Default"/>
        <w:jc w:val="both"/>
        <w:rPr>
          <w:sz w:val="22"/>
          <w:szCs w:val="22"/>
        </w:rPr>
      </w:pPr>
      <w:r w:rsidRPr="003F4488">
        <w:rPr>
          <w:sz w:val="22"/>
          <w:szCs w:val="22"/>
        </w:rPr>
        <w:t>6) Wskazano trudną sytuację na rynku pracy i zaobserwowano, iż jedna z najskuteczniejszych metod przeciwdziałania temu procesowi jest wsparcie finansowe osób podejmujących</w:t>
      </w:r>
      <w:r w:rsidR="00CF0A6A" w:rsidRPr="003F4488">
        <w:rPr>
          <w:sz w:val="22"/>
          <w:szCs w:val="22"/>
        </w:rPr>
        <w:t xml:space="preserve"> samozatrudnienie -  </w:t>
      </w:r>
      <w:r w:rsidR="00CF0A6A" w:rsidRPr="003F4488">
        <w:rPr>
          <w:sz w:val="22"/>
          <w:szCs w:val="22"/>
          <w:u w:val="single"/>
        </w:rPr>
        <w:t>wniosek uwzględniono na poziomie</w:t>
      </w:r>
      <w:r w:rsidR="000421E6" w:rsidRPr="003F4488">
        <w:rPr>
          <w:sz w:val="22"/>
          <w:szCs w:val="22"/>
          <w:u w:val="single"/>
        </w:rPr>
        <w:t xml:space="preserve"> celów szczegółowych, przedsięwzięć i budżetu. </w:t>
      </w:r>
    </w:p>
    <w:p w:rsidR="000F1CEE" w:rsidRPr="003F4488" w:rsidRDefault="00010FE1" w:rsidP="0081260C">
      <w:pPr>
        <w:pStyle w:val="Default"/>
        <w:jc w:val="both"/>
        <w:rPr>
          <w:sz w:val="22"/>
          <w:szCs w:val="22"/>
        </w:rPr>
      </w:pPr>
      <w:r w:rsidRPr="003F4488">
        <w:rPr>
          <w:sz w:val="22"/>
          <w:szCs w:val="22"/>
        </w:rPr>
        <w:t>7)</w:t>
      </w:r>
      <w:r w:rsidR="00573CD6" w:rsidRPr="003F4488">
        <w:rPr>
          <w:sz w:val="22"/>
          <w:szCs w:val="22"/>
        </w:rPr>
        <w:t xml:space="preserve"> </w:t>
      </w:r>
      <w:r w:rsidR="000F1CEE" w:rsidRPr="003F4488">
        <w:rPr>
          <w:sz w:val="22"/>
          <w:szCs w:val="22"/>
        </w:rPr>
        <w:t xml:space="preserve"> </w:t>
      </w:r>
      <w:r w:rsidR="002C6440" w:rsidRPr="003F4488">
        <w:rPr>
          <w:sz w:val="22"/>
          <w:szCs w:val="22"/>
        </w:rPr>
        <w:t xml:space="preserve">Jedną z przyczyn niskiej aktywności mieszkańców jest niska motywacja i brak wiary, którego przyczyna są niskie kompetencje społeczne, w tym umiejętności komunikacyjne umiejętności </w:t>
      </w:r>
      <w:r w:rsidR="000421E6" w:rsidRPr="003F4488">
        <w:rPr>
          <w:sz w:val="22"/>
          <w:szCs w:val="22"/>
        </w:rPr>
        <w:t xml:space="preserve">współpracy i niska samoocena -  </w:t>
      </w:r>
      <w:r w:rsidR="000421E6" w:rsidRPr="003F4488">
        <w:rPr>
          <w:sz w:val="22"/>
          <w:szCs w:val="22"/>
          <w:u w:val="single"/>
        </w:rPr>
        <w:t>wniosek uwzględniono na poziomie celów ogólnych i szczegółowych.</w:t>
      </w:r>
    </w:p>
    <w:p w:rsidR="00006B6A" w:rsidRPr="003F4488" w:rsidRDefault="002C6440" w:rsidP="00D80282">
      <w:pPr>
        <w:pStyle w:val="Default"/>
        <w:jc w:val="both"/>
        <w:rPr>
          <w:sz w:val="22"/>
          <w:szCs w:val="22"/>
        </w:rPr>
      </w:pPr>
      <w:r w:rsidRPr="003F4488">
        <w:rPr>
          <w:sz w:val="22"/>
          <w:szCs w:val="22"/>
        </w:rPr>
        <w:t xml:space="preserve">8) </w:t>
      </w:r>
      <w:r w:rsidR="00006B6A" w:rsidRPr="003F4488">
        <w:rPr>
          <w:sz w:val="22"/>
          <w:szCs w:val="22"/>
        </w:rPr>
        <w:t xml:space="preserve">Uczestnicy spotkań wskazali, iż jednym z mocniejszym atutów naszego obszaru jest kultura i tradycja lokalna na bazie których można kształtować rozwój lokalny, nastawiony </w:t>
      </w:r>
      <w:r w:rsidR="000421E6" w:rsidRPr="003F4488">
        <w:rPr>
          <w:sz w:val="22"/>
          <w:szCs w:val="22"/>
        </w:rPr>
        <w:t xml:space="preserve">na rozwój turystyki i rekreacji -  </w:t>
      </w:r>
      <w:r w:rsidR="000421E6" w:rsidRPr="003F4488">
        <w:rPr>
          <w:sz w:val="22"/>
          <w:szCs w:val="22"/>
          <w:u w:val="single"/>
        </w:rPr>
        <w:t>wniosek uwzględniono na poziomie celów ogólnych i szczegółowych.</w:t>
      </w:r>
    </w:p>
    <w:p w:rsidR="00006B6A" w:rsidRPr="003F4488" w:rsidRDefault="00006B6A" w:rsidP="00D80282">
      <w:pPr>
        <w:pStyle w:val="Default"/>
        <w:jc w:val="both"/>
        <w:rPr>
          <w:sz w:val="22"/>
          <w:szCs w:val="22"/>
        </w:rPr>
      </w:pPr>
    </w:p>
    <w:p w:rsidR="00D80282" w:rsidRPr="003F4488" w:rsidRDefault="00D80282" w:rsidP="00D80282">
      <w:pPr>
        <w:pStyle w:val="Default"/>
        <w:jc w:val="both"/>
        <w:rPr>
          <w:sz w:val="22"/>
          <w:szCs w:val="22"/>
        </w:rPr>
      </w:pPr>
      <w:r w:rsidRPr="003F4488">
        <w:rPr>
          <w:b/>
          <w:sz w:val="22"/>
          <w:szCs w:val="22"/>
        </w:rPr>
        <w:t>2. Wnioski powstałe w wyniku badania ankietowego.</w:t>
      </w:r>
    </w:p>
    <w:p w:rsidR="00D80282" w:rsidRPr="003F4488" w:rsidRDefault="00D80282" w:rsidP="001A7AEC">
      <w:pPr>
        <w:pStyle w:val="Akapitzlist"/>
        <w:numPr>
          <w:ilvl w:val="0"/>
          <w:numId w:val="8"/>
        </w:numPr>
        <w:spacing w:after="0" w:line="240" w:lineRule="auto"/>
        <w:ind w:left="284" w:hanging="284"/>
        <w:jc w:val="both"/>
        <w:rPr>
          <w:rFonts w:ascii="Times New Roman" w:hAnsi="Times New Roman" w:cs="Times New Roman"/>
        </w:rPr>
      </w:pPr>
      <w:r w:rsidRPr="003F4488">
        <w:rPr>
          <w:rFonts w:ascii="Times New Roman" w:hAnsi="Times New Roman" w:cs="Times New Roman"/>
        </w:rPr>
        <w:t xml:space="preserve">Bardzo </w:t>
      </w:r>
      <w:r w:rsidR="002C6440" w:rsidRPr="003F4488">
        <w:rPr>
          <w:rFonts w:ascii="Times New Roman" w:hAnsi="Times New Roman" w:cs="Times New Roman"/>
        </w:rPr>
        <w:t>nisko oceniają</w:t>
      </w:r>
      <w:r w:rsidRPr="003F4488">
        <w:rPr>
          <w:rFonts w:ascii="Times New Roman" w:hAnsi="Times New Roman" w:cs="Times New Roman"/>
        </w:rPr>
        <w:t xml:space="preserve"> dostępność i atrakcyjność lokalnego rynku pracy, co stanowi istotny problem. Szczególnie młodzi ludzie nie widzą dla siebie szans na rozwój zawodowy, co może skutkować opuszczaniem przez nich obszaru LGD. Mieszkańcy są świadomi skali występowania zjawiska bezrobocia. Mają  większe oczekiwania do wysokości zarobków – </w:t>
      </w:r>
      <w:r w:rsidRPr="003F4488">
        <w:rPr>
          <w:rFonts w:ascii="Times New Roman" w:hAnsi="Times New Roman" w:cs="Times New Roman"/>
          <w:u w:val="single"/>
        </w:rPr>
        <w:t>wniosek uwzględniono na poziomie celów szczegółowych, przedsięwzięć, wskaźników i kryteriów wyboru.</w:t>
      </w:r>
      <w:r w:rsidRPr="003F4488">
        <w:rPr>
          <w:rFonts w:ascii="Times New Roman" w:hAnsi="Times New Roman" w:cs="Times New Roman"/>
        </w:rPr>
        <w:t xml:space="preserve"> </w:t>
      </w:r>
    </w:p>
    <w:p w:rsidR="00D80282" w:rsidRPr="003F4488" w:rsidRDefault="00D80282" w:rsidP="001A7AEC">
      <w:pPr>
        <w:pStyle w:val="Akapitzlist"/>
        <w:numPr>
          <w:ilvl w:val="0"/>
          <w:numId w:val="8"/>
        </w:numPr>
        <w:spacing w:after="0" w:line="240" w:lineRule="auto"/>
        <w:ind w:left="284" w:hanging="284"/>
        <w:jc w:val="both"/>
        <w:rPr>
          <w:rFonts w:ascii="Times New Roman" w:hAnsi="Times New Roman" w:cs="Times New Roman"/>
        </w:rPr>
      </w:pPr>
      <w:r w:rsidRPr="003F4488">
        <w:rPr>
          <w:rFonts w:ascii="Times New Roman" w:hAnsi="Times New Roman" w:cs="Times New Roman"/>
        </w:rPr>
        <w:t xml:space="preserve">Mieszkańcy </w:t>
      </w:r>
      <w:r w:rsidR="002C6440" w:rsidRPr="003F4488">
        <w:rPr>
          <w:rFonts w:ascii="Times New Roman" w:hAnsi="Times New Roman" w:cs="Times New Roman"/>
        </w:rPr>
        <w:t>nisko</w:t>
      </w:r>
      <w:r w:rsidRPr="003F4488">
        <w:rPr>
          <w:rFonts w:ascii="Times New Roman" w:hAnsi="Times New Roman" w:cs="Times New Roman"/>
        </w:rPr>
        <w:t xml:space="preserve"> oceniają własną wiedzę z zakresu rejestracji i prowadzenia działalności gospodarczej. Wskazują na utrudnienia administracyjne, prawne i księgowe. Wskazują na małą liczbę form wsparcia finansowego i</w:t>
      </w:r>
      <w:r w:rsidR="00D80572" w:rsidRPr="003F4488">
        <w:rPr>
          <w:rFonts w:ascii="Times New Roman" w:hAnsi="Times New Roman" w:cs="Times New Roman"/>
        </w:rPr>
        <w:t> </w:t>
      </w:r>
      <w:r w:rsidRPr="003F4488">
        <w:rPr>
          <w:rFonts w:ascii="Times New Roman" w:hAnsi="Times New Roman" w:cs="Times New Roman"/>
        </w:rPr>
        <w:t xml:space="preserve">merytorycznego dla osób podejmujących samozatrudnienie – </w:t>
      </w:r>
      <w:r w:rsidRPr="003F4488">
        <w:rPr>
          <w:rFonts w:ascii="Times New Roman" w:hAnsi="Times New Roman" w:cs="Times New Roman"/>
          <w:u w:val="single"/>
        </w:rPr>
        <w:t xml:space="preserve">wniosek uwzględniony na poziomie celów szczegółowych, przedsięwzięć i wskaźników. </w:t>
      </w:r>
    </w:p>
    <w:p w:rsidR="00D80282" w:rsidRPr="003F4488" w:rsidRDefault="00D80282" w:rsidP="001A7AEC">
      <w:pPr>
        <w:pStyle w:val="Akapitzlist"/>
        <w:numPr>
          <w:ilvl w:val="0"/>
          <w:numId w:val="8"/>
        </w:numPr>
        <w:spacing w:after="0" w:line="240" w:lineRule="auto"/>
        <w:ind w:left="284" w:hanging="284"/>
        <w:jc w:val="both"/>
        <w:rPr>
          <w:rFonts w:ascii="Times New Roman" w:hAnsi="Times New Roman" w:cs="Times New Roman"/>
        </w:rPr>
      </w:pPr>
      <w:r w:rsidRPr="003F4488">
        <w:rPr>
          <w:rFonts w:ascii="Times New Roman" w:hAnsi="Times New Roman" w:cs="Times New Roman"/>
        </w:rPr>
        <w:t xml:space="preserve">Dobrze  oceniona  została działalność na rzecz dzieci i młodzieży: jakość  nauczania  w  miejscowych  szkołach, działalność kulturalno – rozrywkowa, dostępność  placów zabaw dla dzieci, zajęcia świetlicowe. W dalszej części badania ankietowego można zaobserwować, iż pomimo pozytywnej oceny w/w sfer życia respondenci wskazują na konieczność kontynuacji działań rozwojowych tych obszarów –  </w:t>
      </w:r>
      <w:r w:rsidRPr="003F4488">
        <w:rPr>
          <w:rFonts w:ascii="Times New Roman" w:hAnsi="Times New Roman" w:cs="Times New Roman"/>
          <w:u w:val="single"/>
        </w:rPr>
        <w:t>wniosek uwzględniony na poziomie celów szczegółowych, przedsięwzięć i wskaźników.</w:t>
      </w:r>
    </w:p>
    <w:p w:rsidR="00D80282" w:rsidRPr="003F4488" w:rsidRDefault="00D80282" w:rsidP="001A7AEC">
      <w:pPr>
        <w:pStyle w:val="Akapitzlist"/>
        <w:numPr>
          <w:ilvl w:val="0"/>
          <w:numId w:val="8"/>
        </w:numPr>
        <w:spacing w:after="0" w:line="240" w:lineRule="auto"/>
        <w:ind w:left="284" w:hanging="284"/>
        <w:jc w:val="both"/>
        <w:rPr>
          <w:rFonts w:ascii="Times New Roman" w:hAnsi="Times New Roman" w:cs="Times New Roman"/>
        </w:rPr>
      </w:pPr>
      <w:r w:rsidRPr="003F4488">
        <w:rPr>
          <w:rFonts w:ascii="Times New Roman" w:hAnsi="Times New Roman" w:cs="Times New Roman"/>
        </w:rPr>
        <w:t xml:space="preserve">Negatywnie oceniona została infrastruktura świetlic, liczba zajęć pozalekcyjnych oraz różnych form spędzania czasu wolnego dla dzieci i młodzieży –  </w:t>
      </w:r>
      <w:r w:rsidRPr="003F4488">
        <w:rPr>
          <w:rFonts w:ascii="Times New Roman" w:hAnsi="Times New Roman" w:cs="Times New Roman"/>
          <w:u w:val="single"/>
        </w:rPr>
        <w:t>wniosek uwzględniony na poziomie celów szczegółowych, przedsięwzięć i wskaźników.</w:t>
      </w:r>
    </w:p>
    <w:p w:rsidR="00D80282" w:rsidRPr="003F4488" w:rsidRDefault="00D80282" w:rsidP="001A7AEC">
      <w:pPr>
        <w:pStyle w:val="Akapitzlist"/>
        <w:numPr>
          <w:ilvl w:val="0"/>
          <w:numId w:val="8"/>
        </w:numPr>
        <w:spacing w:after="0" w:line="240" w:lineRule="auto"/>
        <w:ind w:left="284" w:hanging="284"/>
        <w:jc w:val="both"/>
        <w:rPr>
          <w:rFonts w:ascii="Times New Roman" w:hAnsi="Times New Roman" w:cs="Times New Roman"/>
        </w:rPr>
      </w:pPr>
      <w:r w:rsidRPr="003F4488">
        <w:rPr>
          <w:rFonts w:ascii="Times New Roman" w:hAnsi="Times New Roman" w:cs="Times New Roman"/>
        </w:rPr>
        <w:t xml:space="preserve">Mieszkańcy bardzo słabo oceniają działania związane z aktywizacją społeczną i realizacją oddolnych inicjatyw–  </w:t>
      </w:r>
      <w:r w:rsidRPr="003F4488">
        <w:rPr>
          <w:rFonts w:ascii="Times New Roman" w:hAnsi="Times New Roman" w:cs="Times New Roman"/>
          <w:u w:val="single"/>
        </w:rPr>
        <w:t xml:space="preserve">wniosek uwzględniony na poziomie planowania projektów grantowych, celów szczegółowych, przedsięwzięć </w:t>
      </w:r>
      <w:r w:rsidR="006A7BE6" w:rsidRPr="003F4488">
        <w:rPr>
          <w:rFonts w:ascii="Times New Roman" w:hAnsi="Times New Roman" w:cs="Times New Roman"/>
          <w:u w:val="single"/>
        </w:rPr>
        <w:br/>
      </w:r>
      <w:r w:rsidRPr="003F4488">
        <w:rPr>
          <w:rFonts w:ascii="Times New Roman" w:hAnsi="Times New Roman" w:cs="Times New Roman"/>
          <w:u w:val="single"/>
        </w:rPr>
        <w:t>i wskaźników.</w:t>
      </w:r>
    </w:p>
    <w:p w:rsidR="00D80282" w:rsidRPr="003F4488" w:rsidRDefault="00D80282" w:rsidP="001A7AEC">
      <w:pPr>
        <w:pStyle w:val="Akapitzlist"/>
        <w:numPr>
          <w:ilvl w:val="0"/>
          <w:numId w:val="8"/>
        </w:numPr>
        <w:spacing w:after="0" w:line="240" w:lineRule="auto"/>
        <w:ind w:left="284" w:hanging="284"/>
        <w:jc w:val="both"/>
        <w:rPr>
          <w:rFonts w:ascii="Times New Roman" w:hAnsi="Times New Roman" w:cs="Times New Roman"/>
        </w:rPr>
      </w:pPr>
      <w:r w:rsidRPr="003F4488">
        <w:rPr>
          <w:rFonts w:ascii="Times New Roman" w:hAnsi="Times New Roman" w:cs="Times New Roman"/>
        </w:rPr>
        <w:t>Słabo oceniono promocję produktów lokalnych, technologię ich pr</w:t>
      </w:r>
      <w:r w:rsidR="00D80572" w:rsidRPr="003F4488">
        <w:rPr>
          <w:rFonts w:ascii="Times New Roman" w:hAnsi="Times New Roman" w:cs="Times New Roman"/>
        </w:rPr>
        <w:t>odukcji i mechanizmy ich zbycia</w:t>
      </w:r>
      <w:r w:rsidRPr="003F4488">
        <w:rPr>
          <w:rFonts w:ascii="Times New Roman" w:hAnsi="Times New Roman" w:cs="Times New Roman"/>
        </w:rPr>
        <w:t xml:space="preserve">–  </w:t>
      </w:r>
      <w:r w:rsidRPr="003F4488">
        <w:rPr>
          <w:rFonts w:ascii="Times New Roman" w:hAnsi="Times New Roman" w:cs="Times New Roman"/>
          <w:u w:val="single"/>
        </w:rPr>
        <w:t>wniosek uwzględniony na poziomie celów szczegółowych, przedsięwzięć i wskaźników.</w:t>
      </w:r>
    </w:p>
    <w:p w:rsidR="00D80282" w:rsidRPr="003F4488" w:rsidRDefault="00D80282" w:rsidP="001A7AEC">
      <w:pPr>
        <w:pStyle w:val="Akapitzlist"/>
        <w:numPr>
          <w:ilvl w:val="0"/>
          <w:numId w:val="8"/>
        </w:numPr>
        <w:spacing w:after="0" w:line="240" w:lineRule="auto"/>
        <w:ind w:left="284" w:hanging="284"/>
        <w:jc w:val="both"/>
        <w:rPr>
          <w:rFonts w:ascii="Times New Roman" w:hAnsi="Times New Roman" w:cs="Times New Roman"/>
        </w:rPr>
      </w:pPr>
      <w:r w:rsidRPr="003F4488">
        <w:rPr>
          <w:rFonts w:ascii="Times New Roman" w:hAnsi="Times New Roman" w:cs="Times New Roman"/>
        </w:rPr>
        <w:t xml:space="preserve">Respondenci zaobserwowali problem bezpieczeństwa na drogach publicznych - </w:t>
      </w:r>
      <w:r w:rsidRPr="003F4488">
        <w:rPr>
          <w:rFonts w:ascii="Times New Roman" w:hAnsi="Times New Roman" w:cs="Times New Roman"/>
          <w:u w:val="single"/>
        </w:rPr>
        <w:t>wniosek uwzględniono na poziomie celów szczegółowych, przedsięwzię</w:t>
      </w:r>
      <w:r w:rsidR="00107119" w:rsidRPr="003F4488">
        <w:rPr>
          <w:rFonts w:ascii="Times New Roman" w:hAnsi="Times New Roman" w:cs="Times New Roman"/>
          <w:u w:val="single"/>
        </w:rPr>
        <w:t>ć, wskaźników</w:t>
      </w:r>
      <w:r w:rsidRPr="003F4488">
        <w:rPr>
          <w:rFonts w:ascii="Times New Roman" w:hAnsi="Times New Roman" w:cs="Times New Roman"/>
          <w:u w:val="single"/>
        </w:rPr>
        <w:t>. Realizacja przedsięwzięć z zakresu infrastruktury drogowej została odrzucona na poziomie zgodności z celami LSR.</w:t>
      </w:r>
    </w:p>
    <w:p w:rsidR="00D80282" w:rsidRPr="003F4488" w:rsidRDefault="00D80282" w:rsidP="001A7AEC">
      <w:pPr>
        <w:pStyle w:val="Akapitzlist"/>
        <w:numPr>
          <w:ilvl w:val="0"/>
          <w:numId w:val="8"/>
        </w:numPr>
        <w:spacing w:after="0" w:line="240" w:lineRule="auto"/>
        <w:ind w:left="284" w:hanging="284"/>
        <w:jc w:val="both"/>
        <w:rPr>
          <w:rFonts w:ascii="Times New Roman" w:hAnsi="Times New Roman" w:cs="Times New Roman"/>
        </w:rPr>
      </w:pPr>
      <w:r w:rsidRPr="003F4488">
        <w:rPr>
          <w:rFonts w:ascii="Times New Roman" w:hAnsi="Times New Roman" w:cs="Times New Roman"/>
        </w:rPr>
        <w:t xml:space="preserve">Respondenci wskazali problem funkcjonowania w życiu codziennym  osób z grup defaworyzowanych (grup wykluczenia społecznego) – </w:t>
      </w:r>
      <w:r w:rsidRPr="003F4488">
        <w:rPr>
          <w:rFonts w:ascii="Times New Roman" w:hAnsi="Times New Roman" w:cs="Times New Roman"/>
          <w:u w:val="single"/>
        </w:rPr>
        <w:t>wniosek uwzględniony na poziomie celów szczegółowych, przedsięwzięć i</w:t>
      </w:r>
      <w:r w:rsidR="00D80572" w:rsidRPr="003F4488">
        <w:rPr>
          <w:rFonts w:ascii="Times New Roman" w:hAnsi="Times New Roman" w:cs="Times New Roman"/>
          <w:u w:val="single"/>
        </w:rPr>
        <w:t> </w:t>
      </w:r>
      <w:r w:rsidRPr="003F4488">
        <w:rPr>
          <w:rFonts w:ascii="Times New Roman" w:hAnsi="Times New Roman" w:cs="Times New Roman"/>
          <w:u w:val="single"/>
        </w:rPr>
        <w:t>wskaźników.</w:t>
      </w:r>
    </w:p>
    <w:p w:rsidR="00D80282" w:rsidRPr="003F4488" w:rsidRDefault="00D80282" w:rsidP="001A7AEC">
      <w:pPr>
        <w:pStyle w:val="Akapitzlist"/>
        <w:numPr>
          <w:ilvl w:val="0"/>
          <w:numId w:val="8"/>
        </w:numPr>
        <w:spacing w:after="0" w:line="240" w:lineRule="auto"/>
        <w:ind w:left="284" w:hanging="284"/>
        <w:jc w:val="both"/>
        <w:rPr>
          <w:rFonts w:ascii="Times New Roman" w:hAnsi="Times New Roman" w:cs="Times New Roman"/>
        </w:rPr>
      </w:pPr>
      <w:r w:rsidRPr="003F4488">
        <w:rPr>
          <w:rFonts w:ascii="Times New Roman" w:hAnsi="Times New Roman" w:cs="Times New Roman"/>
        </w:rPr>
        <w:t xml:space="preserve">W analizie potrzeb i problemów można zaobserwować powstanie kluczowych  obszarów dla rozwoju lokalnego: przedsiębiorczość, edukacja, kultura, wykluczenia społeczne –  </w:t>
      </w:r>
      <w:r w:rsidRPr="003F4488">
        <w:rPr>
          <w:rFonts w:ascii="Times New Roman" w:hAnsi="Times New Roman" w:cs="Times New Roman"/>
          <w:u w:val="single"/>
        </w:rPr>
        <w:t>wniosek uwzględniono na poziomie budowy Zespołów Tematycznych, celów szczegółowych, przedsięwzięć i wskaźników.</w:t>
      </w:r>
    </w:p>
    <w:p w:rsidR="00D80282" w:rsidRPr="003F4488" w:rsidRDefault="00D80282" w:rsidP="00D80282">
      <w:pPr>
        <w:pStyle w:val="Default"/>
        <w:jc w:val="both"/>
        <w:rPr>
          <w:b/>
          <w:sz w:val="22"/>
          <w:szCs w:val="22"/>
        </w:rPr>
      </w:pPr>
      <w:r w:rsidRPr="003F4488">
        <w:rPr>
          <w:b/>
          <w:sz w:val="22"/>
          <w:szCs w:val="22"/>
        </w:rPr>
        <w:lastRenderedPageBreak/>
        <w:t>3. Wnioski powstałe podczas warsztatów strategicznych.</w:t>
      </w:r>
    </w:p>
    <w:p w:rsidR="00D80282" w:rsidRPr="003F4488" w:rsidRDefault="0081260C" w:rsidP="00D80282">
      <w:pPr>
        <w:pStyle w:val="Default"/>
        <w:jc w:val="both"/>
        <w:rPr>
          <w:sz w:val="22"/>
          <w:szCs w:val="22"/>
        </w:rPr>
      </w:pPr>
      <w:r w:rsidRPr="003F4488">
        <w:rPr>
          <w:sz w:val="22"/>
          <w:szCs w:val="22"/>
        </w:rPr>
        <w:t>1</w:t>
      </w:r>
      <w:r w:rsidR="003674D2" w:rsidRPr="003F4488">
        <w:rPr>
          <w:sz w:val="22"/>
          <w:szCs w:val="22"/>
        </w:rPr>
        <w:t>) Tworzenie i utrzymanie miejsc pracy</w:t>
      </w:r>
      <w:r w:rsidR="00DE18CB" w:rsidRPr="003F4488">
        <w:rPr>
          <w:sz w:val="22"/>
          <w:szCs w:val="22"/>
        </w:rPr>
        <w:t xml:space="preserve"> należy realizować w zakre</w:t>
      </w:r>
      <w:r w:rsidR="00EA355F" w:rsidRPr="003F4488">
        <w:rPr>
          <w:sz w:val="22"/>
          <w:szCs w:val="22"/>
        </w:rPr>
        <w:t>sie samozatrudnienia i rozwoju istniejących</w:t>
      </w:r>
      <w:r w:rsidR="00DE18CB" w:rsidRPr="003F4488">
        <w:rPr>
          <w:sz w:val="22"/>
          <w:szCs w:val="22"/>
        </w:rPr>
        <w:t xml:space="preserve"> </w:t>
      </w:r>
      <w:r w:rsidR="00EA355F" w:rsidRPr="003F4488">
        <w:rPr>
          <w:sz w:val="22"/>
          <w:szCs w:val="22"/>
        </w:rPr>
        <w:t>podmiotów gospodarczych</w:t>
      </w:r>
      <w:r w:rsidR="00DE18CB" w:rsidRPr="003F4488">
        <w:rPr>
          <w:sz w:val="22"/>
          <w:szCs w:val="22"/>
        </w:rPr>
        <w:t xml:space="preserve"> </w:t>
      </w:r>
      <w:r w:rsidR="00946C9C" w:rsidRPr="003F4488">
        <w:rPr>
          <w:sz w:val="22"/>
          <w:szCs w:val="22"/>
        </w:rPr>
        <w:t>przeznaczając 50 % budżetu w ramach wdrażania LSR.</w:t>
      </w:r>
    </w:p>
    <w:p w:rsidR="00672428" w:rsidRPr="003F4488" w:rsidRDefault="00672428" w:rsidP="00D80282">
      <w:pPr>
        <w:pStyle w:val="Default"/>
        <w:jc w:val="both"/>
        <w:rPr>
          <w:sz w:val="22"/>
          <w:szCs w:val="22"/>
        </w:rPr>
      </w:pPr>
      <w:r w:rsidRPr="003F4488">
        <w:rPr>
          <w:sz w:val="22"/>
          <w:szCs w:val="22"/>
        </w:rPr>
        <w:t xml:space="preserve">2) </w:t>
      </w:r>
      <w:r w:rsidR="00946C9C" w:rsidRPr="003F4488">
        <w:rPr>
          <w:sz w:val="22"/>
          <w:szCs w:val="22"/>
        </w:rPr>
        <w:t>Określając budżet LSR należy uwzględnić:</w:t>
      </w:r>
    </w:p>
    <w:p w:rsidR="00946C9C" w:rsidRPr="003F4488" w:rsidRDefault="00B0226B" w:rsidP="00946C9C">
      <w:pPr>
        <w:pStyle w:val="Default"/>
        <w:numPr>
          <w:ilvl w:val="0"/>
          <w:numId w:val="65"/>
        </w:numPr>
        <w:jc w:val="both"/>
        <w:rPr>
          <w:sz w:val="22"/>
          <w:szCs w:val="22"/>
        </w:rPr>
      </w:pPr>
      <w:r w:rsidRPr="003F4488">
        <w:rPr>
          <w:sz w:val="22"/>
          <w:szCs w:val="22"/>
        </w:rPr>
        <w:t>Minimalny udział JST na płaszczyźnie bezpośredniej absorpcji środków</w:t>
      </w:r>
      <w:r w:rsidR="00EA355F" w:rsidRPr="003F4488">
        <w:rPr>
          <w:sz w:val="22"/>
          <w:szCs w:val="22"/>
        </w:rPr>
        <w:t xml:space="preserve"> w ramach programu Leader</w:t>
      </w:r>
      <w:r w:rsidRPr="003F4488">
        <w:rPr>
          <w:sz w:val="22"/>
          <w:szCs w:val="22"/>
        </w:rPr>
        <w:t xml:space="preserve">, </w:t>
      </w:r>
      <w:r w:rsidR="00C613DB" w:rsidRPr="003F4488">
        <w:rPr>
          <w:sz w:val="22"/>
          <w:szCs w:val="22"/>
        </w:rPr>
        <w:br/>
      </w:r>
      <w:r w:rsidR="00EA355F" w:rsidRPr="003F4488">
        <w:rPr>
          <w:sz w:val="22"/>
          <w:szCs w:val="22"/>
        </w:rPr>
        <w:t>z uwzględnieniem jego roli jako animatora podmiotów społecznych  (organizacji pozarządowych), które wymagają wsparcia ze strony samorządu merytorycznego, technicznego i finansowego.</w:t>
      </w:r>
    </w:p>
    <w:p w:rsidR="00B0226B" w:rsidRPr="003F4488" w:rsidRDefault="00EA355F" w:rsidP="00946C9C">
      <w:pPr>
        <w:pStyle w:val="Default"/>
        <w:numPr>
          <w:ilvl w:val="0"/>
          <w:numId w:val="65"/>
        </w:numPr>
        <w:jc w:val="both"/>
        <w:rPr>
          <w:sz w:val="22"/>
          <w:szCs w:val="22"/>
        </w:rPr>
      </w:pPr>
      <w:r w:rsidRPr="003F4488">
        <w:rPr>
          <w:sz w:val="22"/>
          <w:szCs w:val="22"/>
        </w:rPr>
        <w:t>Wzmocnić</w:t>
      </w:r>
      <w:r w:rsidR="00B0226B" w:rsidRPr="003F4488">
        <w:rPr>
          <w:sz w:val="22"/>
          <w:szCs w:val="22"/>
        </w:rPr>
        <w:t xml:space="preserve"> rolę organizacji pozarządowych </w:t>
      </w:r>
      <w:r w:rsidRPr="003F4488">
        <w:rPr>
          <w:sz w:val="22"/>
          <w:szCs w:val="22"/>
        </w:rPr>
        <w:t xml:space="preserve">jako realizatora operacji w programie Leader </w:t>
      </w:r>
      <w:r w:rsidR="00B0226B" w:rsidRPr="003F4488">
        <w:rPr>
          <w:sz w:val="22"/>
          <w:szCs w:val="22"/>
        </w:rPr>
        <w:t>poprzez działania edukacyjne, informacyjne i animacyjne.</w:t>
      </w:r>
    </w:p>
    <w:p w:rsidR="00B0226B" w:rsidRPr="003F4488" w:rsidRDefault="006751E2" w:rsidP="00946C9C">
      <w:pPr>
        <w:pStyle w:val="Default"/>
        <w:numPr>
          <w:ilvl w:val="0"/>
          <w:numId w:val="65"/>
        </w:numPr>
        <w:jc w:val="both"/>
        <w:rPr>
          <w:sz w:val="22"/>
          <w:szCs w:val="22"/>
        </w:rPr>
      </w:pPr>
      <w:r w:rsidRPr="003F4488">
        <w:rPr>
          <w:sz w:val="22"/>
          <w:szCs w:val="22"/>
        </w:rPr>
        <w:t>Zapewnienie mechanizmu umożliwiającego  lokalnym organizacją realizowanie działań o nie wielkim budżecie, adekwatnych do zasobów (technicznych, finansowych) i  do kompetencji liderów lokalnych.</w:t>
      </w:r>
    </w:p>
    <w:p w:rsidR="00672428" w:rsidRPr="003F4488" w:rsidRDefault="00672428" w:rsidP="00D80282">
      <w:pPr>
        <w:pStyle w:val="Default"/>
        <w:jc w:val="both"/>
        <w:rPr>
          <w:sz w:val="22"/>
          <w:szCs w:val="22"/>
        </w:rPr>
      </w:pPr>
      <w:r w:rsidRPr="003F4488">
        <w:rPr>
          <w:sz w:val="22"/>
          <w:szCs w:val="22"/>
        </w:rPr>
        <w:t xml:space="preserve">3) </w:t>
      </w:r>
      <w:r w:rsidR="00946C9C" w:rsidRPr="003F4488">
        <w:rPr>
          <w:sz w:val="22"/>
          <w:szCs w:val="22"/>
        </w:rPr>
        <w:t>Osoby z grup defaworyzowanych mieszkające na naszym obszarze nie dysponują wystarczającymi zasobami  (szczególnie finansowymi i kompetencjami w obszarze funkcjonowania pr</w:t>
      </w:r>
      <w:r w:rsidR="00AA7087" w:rsidRPr="003F4488">
        <w:rPr>
          <w:sz w:val="22"/>
          <w:szCs w:val="22"/>
        </w:rPr>
        <w:t>zedsiębiorczości), umożliwiającymi</w:t>
      </w:r>
      <w:r w:rsidR="00946C9C" w:rsidRPr="003F4488">
        <w:rPr>
          <w:sz w:val="22"/>
          <w:szCs w:val="22"/>
        </w:rPr>
        <w:t xml:space="preserve"> im samodzielne wejście na rynek pracy.</w:t>
      </w:r>
    </w:p>
    <w:p w:rsidR="00672428" w:rsidRPr="003F4488" w:rsidRDefault="00672428" w:rsidP="00D80282">
      <w:pPr>
        <w:pStyle w:val="Default"/>
        <w:jc w:val="both"/>
        <w:rPr>
          <w:sz w:val="22"/>
          <w:szCs w:val="22"/>
        </w:rPr>
      </w:pPr>
      <w:r w:rsidRPr="003F4488">
        <w:rPr>
          <w:sz w:val="22"/>
          <w:szCs w:val="22"/>
        </w:rPr>
        <w:t xml:space="preserve">4) </w:t>
      </w:r>
      <w:r w:rsidR="00946C9C" w:rsidRPr="003F4488">
        <w:rPr>
          <w:sz w:val="22"/>
          <w:szCs w:val="22"/>
        </w:rPr>
        <w:t xml:space="preserve">Środki przekazu i ich formy powinny być odpowiednio dobrane i skonstruowane, aby były one czytelne, atrakcyjne </w:t>
      </w:r>
      <w:r w:rsidR="006A7BE6" w:rsidRPr="003F4488">
        <w:rPr>
          <w:sz w:val="22"/>
          <w:szCs w:val="22"/>
        </w:rPr>
        <w:br/>
      </w:r>
      <w:r w:rsidR="00946C9C" w:rsidRPr="003F4488">
        <w:rPr>
          <w:sz w:val="22"/>
          <w:szCs w:val="22"/>
        </w:rPr>
        <w:t>w formie przekazu, zwłaszcza dla osób z grup defaworyzowanych.</w:t>
      </w:r>
    </w:p>
    <w:p w:rsidR="005453D8" w:rsidRPr="003F4488" w:rsidRDefault="00946C9C" w:rsidP="00D80282">
      <w:pPr>
        <w:pStyle w:val="Default"/>
        <w:jc w:val="both"/>
        <w:rPr>
          <w:sz w:val="22"/>
          <w:szCs w:val="22"/>
        </w:rPr>
      </w:pPr>
      <w:r w:rsidRPr="003F4488">
        <w:rPr>
          <w:sz w:val="22"/>
          <w:szCs w:val="22"/>
        </w:rPr>
        <w:t>5</w:t>
      </w:r>
      <w:r w:rsidR="005453D8" w:rsidRPr="003F4488">
        <w:rPr>
          <w:sz w:val="22"/>
          <w:szCs w:val="22"/>
        </w:rPr>
        <w:t xml:space="preserve">) </w:t>
      </w:r>
      <w:r w:rsidRPr="003F4488">
        <w:rPr>
          <w:sz w:val="22"/>
          <w:szCs w:val="22"/>
        </w:rPr>
        <w:t>Konieczność wykorzystania narzędzi elektronicznych do wyrażania opinii i oceny przez  mieszkańców obszaru na temat wdrażania i realizacji LSR.</w:t>
      </w:r>
    </w:p>
    <w:p w:rsidR="00AA7087" w:rsidRPr="003F4488" w:rsidRDefault="00AA7087" w:rsidP="00D80282">
      <w:pPr>
        <w:pStyle w:val="Default"/>
        <w:jc w:val="both"/>
        <w:rPr>
          <w:sz w:val="22"/>
          <w:szCs w:val="22"/>
        </w:rPr>
      </w:pPr>
      <w:r w:rsidRPr="003F4488">
        <w:rPr>
          <w:sz w:val="22"/>
          <w:szCs w:val="22"/>
        </w:rPr>
        <w:t>6)</w:t>
      </w:r>
      <w:r w:rsidR="006F4598" w:rsidRPr="003F4488">
        <w:rPr>
          <w:sz w:val="22"/>
          <w:szCs w:val="22"/>
        </w:rPr>
        <w:t xml:space="preserve"> W procesie monitoringu i ewaluacji w sytuacjach wyjątkowych i złożonych Zarząd LGD powinien mieć możliwość sięgania po opinie ekspertów.</w:t>
      </w:r>
    </w:p>
    <w:p w:rsidR="00503777" w:rsidRPr="003F4488" w:rsidRDefault="00AA7087" w:rsidP="00D80282">
      <w:pPr>
        <w:pStyle w:val="Default"/>
        <w:jc w:val="both"/>
        <w:rPr>
          <w:sz w:val="22"/>
          <w:szCs w:val="22"/>
        </w:rPr>
      </w:pPr>
      <w:r w:rsidRPr="003F4488">
        <w:rPr>
          <w:sz w:val="22"/>
          <w:szCs w:val="22"/>
        </w:rPr>
        <w:t>7)</w:t>
      </w:r>
      <w:r w:rsidR="00152E1B" w:rsidRPr="003F4488">
        <w:rPr>
          <w:sz w:val="22"/>
          <w:szCs w:val="22"/>
        </w:rPr>
        <w:t xml:space="preserve"> Organ opracowujący raport z ewaluacji może korzystać z </w:t>
      </w:r>
      <w:r w:rsidR="00AA1869" w:rsidRPr="003F4488">
        <w:rPr>
          <w:sz w:val="22"/>
          <w:szCs w:val="22"/>
        </w:rPr>
        <w:t>opinii ekspertów zewnętrznych</w:t>
      </w:r>
      <w:r w:rsidR="00CD22D6" w:rsidRPr="003F4488">
        <w:rPr>
          <w:sz w:val="22"/>
          <w:szCs w:val="22"/>
        </w:rPr>
        <w:t>.</w:t>
      </w:r>
    </w:p>
    <w:p w:rsidR="00503777" w:rsidRPr="003F4488" w:rsidRDefault="00250451" w:rsidP="00D80282">
      <w:pPr>
        <w:pStyle w:val="Default"/>
        <w:jc w:val="both"/>
        <w:rPr>
          <w:sz w:val="22"/>
          <w:szCs w:val="22"/>
          <w:u w:val="single"/>
        </w:rPr>
      </w:pPr>
      <w:r w:rsidRPr="003F4488">
        <w:rPr>
          <w:sz w:val="22"/>
          <w:szCs w:val="22"/>
          <w:u w:val="single"/>
        </w:rPr>
        <w:t>Powyższe wnioski z warsztatów strategicznych znajdują swoje odzwierciedlenie w kluczowych rozdziałach LSR</w:t>
      </w:r>
      <w:r w:rsidR="00433497" w:rsidRPr="003F4488">
        <w:rPr>
          <w:sz w:val="22"/>
          <w:szCs w:val="22"/>
          <w:u w:val="single"/>
        </w:rPr>
        <w:t xml:space="preserve"> (budżet LSR, plan działania, sposób wyboru i oceny operacji, plan komunikacji, monitoring i ewaluacja)</w:t>
      </w:r>
      <w:r w:rsidRPr="003F4488">
        <w:rPr>
          <w:sz w:val="22"/>
          <w:szCs w:val="22"/>
          <w:u w:val="single"/>
        </w:rPr>
        <w:t>.</w:t>
      </w:r>
    </w:p>
    <w:p w:rsidR="00AA7087" w:rsidRPr="003F4488" w:rsidRDefault="00AA7087" w:rsidP="00D80282">
      <w:pPr>
        <w:pStyle w:val="Default"/>
        <w:jc w:val="both"/>
        <w:rPr>
          <w:color w:val="000000" w:themeColor="text1"/>
          <w:sz w:val="22"/>
          <w:szCs w:val="22"/>
        </w:rPr>
      </w:pPr>
    </w:p>
    <w:p w:rsidR="00D80282" w:rsidRPr="003F4488" w:rsidRDefault="00D80282" w:rsidP="00D80282">
      <w:pPr>
        <w:pStyle w:val="Default"/>
        <w:jc w:val="both"/>
        <w:rPr>
          <w:b/>
          <w:color w:val="auto"/>
          <w:sz w:val="22"/>
          <w:szCs w:val="22"/>
        </w:rPr>
      </w:pPr>
      <w:r w:rsidRPr="003F4488">
        <w:rPr>
          <w:b/>
          <w:color w:val="auto"/>
          <w:sz w:val="22"/>
          <w:szCs w:val="22"/>
        </w:rPr>
        <w:t xml:space="preserve">4. Wnioski powstałe </w:t>
      </w:r>
      <w:r w:rsidR="006C0ACF" w:rsidRPr="003F4488">
        <w:rPr>
          <w:b/>
          <w:color w:val="auto"/>
          <w:sz w:val="22"/>
          <w:szCs w:val="22"/>
        </w:rPr>
        <w:t>w trakcie wysłuchań publicznych i konsultacji indywidualnych.</w:t>
      </w:r>
    </w:p>
    <w:p w:rsidR="00D80282" w:rsidRPr="003F4488" w:rsidRDefault="00D80282" w:rsidP="00D80282">
      <w:pPr>
        <w:pStyle w:val="Default"/>
        <w:jc w:val="both"/>
        <w:rPr>
          <w:sz w:val="22"/>
          <w:szCs w:val="22"/>
        </w:rPr>
      </w:pPr>
    </w:p>
    <w:p w:rsidR="00A314A9" w:rsidRPr="003F4488" w:rsidRDefault="00CD22D6" w:rsidP="00C613DB">
      <w:pPr>
        <w:spacing w:after="0" w:line="240" w:lineRule="auto"/>
        <w:jc w:val="both"/>
        <w:rPr>
          <w:rFonts w:ascii="Times New Roman" w:hAnsi="Times New Roman" w:cs="Times New Roman"/>
        </w:rPr>
      </w:pPr>
      <w:r w:rsidRPr="003F4488">
        <w:rPr>
          <w:rFonts w:ascii="Times New Roman" w:hAnsi="Times New Roman" w:cs="Times New Roman"/>
        </w:rPr>
        <w:t xml:space="preserve">1) W trakcie wysłucha publicznych i konsultacji indywidualnych </w:t>
      </w:r>
      <w:r w:rsidR="00E10CF3" w:rsidRPr="003F4488">
        <w:rPr>
          <w:rFonts w:ascii="Times New Roman" w:hAnsi="Times New Roman" w:cs="Times New Roman"/>
        </w:rPr>
        <w:t xml:space="preserve">uczestnicy </w:t>
      </w:r>
      <w:r w:rsidRPr="003F4488">
        <w:rPr>
          <w:rFonts w:ascii="Times New Roman" w:hAnsi="Times New Roman" w:cs="Times New Roman"/>
        </w:rPr>
        <w:t>wnieśli wiele uwagi do konstrukcji technicznej dokumentu</w:t>
      </w:r>
      <w:r w:rsidR="00CF49CF" w:rsidRPr="003F4488">
        <w:rPr>
          <w:rFonts w:ascii="Times New Roman" w:hAnsi="Times New Roman" w:cs="Times New Roman"/>
        </w:rPr>
        <w:t>, w tym oczywistych omyłek pisarskich.</w:t>
      </w:r>
    </w:p>
    <w:p w:rsidR="00563DE5" w:rsidRPr="003F4488" w:rsidRDefault="00C151B5" w:rsidP="00C613DB">
      <w:pPr>
        <w:spacing w:after="0" w:line="240" w:lineRule="auto"/>
        <w:jc w:val="both"/>
        <w:rPr>
          <w:rFonts w:ascii="Times New Roman" w:hAnsi="Times New Roman" w:cs="Times New Roman"/>
          <w:color w:val="000000" w:themeColor="text1"/>
        </w:rPr>
      </w:pPr>
      <w:r w:rsidRPr="003F4488">
        <w:rPr>
          <w:rFonts w:ascii="Times New Roman" w:hAnsi="Times New Roman" w:cs="Times New Roman"/>
          <w:color w:val="000000" w:themeColor="text1"/>
        </w:rPr>
        <w:t>2) Mieszkańcy LGD często wskazywali na konieczność uzupełnienia diagnozy obszaru o szczegółowe informacje dotyczące działalności instytucji i organizacji pozarządowych.</w:t>
      </w:r>
    </w:p>
    <w:p w:rsidR="00C151B5" w:rsidRPr="003F4488" w:rsidRDefault="00C151B5" w:rsidP="00C613DB">
      <w:pPr>
        <w:spacing w:after="0" w:line="240" w:lineRule="auto"/>
        <w:jc w:val="both"/>
        <w:rPr>
          <w:rFonts w:ascii="Times New Roman" w:hAnsi="Times New Roman" w:cs="Times New Roman"/>
          <w:color w:val="000000" w:themeColor="text1"/>
        </w:rPr>
      </w:pPr>
      <w:r w:rsidRPr="003F4488">
        <w:rPr>
          <w:rFonts w:ascii="Times New Roman" w:hAnsi="Times New Roman" w:cs="Times New Roman"/>
          <w:color w:val="000000" w:themeColor="text1"/>
        </w:rPr>
        <w:t xml:space="preserve">3) Zgłoszono uwagi dotyczące doprecyzowania typów działań w poszczególnych celach szczegółowych </w:t>
      </w:r>
      <w:r w:rsidR="00C613DB" w:rsidRPr="003F4488">
        <w:rPr>
          <w:rFonts w:ascii="Times New Roman" w:hAnsi="Times New Roman" w:cs="Times New Roman"/>
          <w:color w:val="000000" w:themeColor="text1"/>
        </w:rPr>
        <w:br/>
      </w:r>
      <w:r w:rsidRPr="003F4488">
        <w:rPr>
          <w:rFonts w:ascii="Times New Roman" w:hAnsi="Times New Roman" w:cs="Times New Roman"/>
          <w:color w:val="000000" w:themeColor="text1"/>
        </w:rPr>
        <w:t>i przedsięwzięciach.</w:t>
      </w:r>
    </w:p>
    <w:p w:rsidR="00C151B5" w:rsidRPr="003F4488" w:rsidRDefault="00C151B5" w:rsidP="00C613DB">
      <w:pPr>
        <w:spacing w:after="0" w:line="240" w:lineRule="auto"/>
        <w:jc w:val="both"/>
        <w:rPr>
          <w:rFonts w:ascii="Times New Roman" w:hAnsi="Times New Roman" w:cs="Times New Roman"/>
          <w:color w:val="000000" w:themeColor="text1"/>
        </w:rPr>
      </w:pPr>
      <w:r w:rsidRPr="003F4488">
        <w:rPr>
          <w:rFonts w:ascii="Times New Roman" w:hAnsi="Times New Roman" w:cs="Times New Roman"/>
          <w:color w:val="000000" w:themeColor="text1"/>
        </w:rPr>
        <w:t xml:space="preserve">4) Wnioskowano o konieczność informowania lokalnej społeczności o wszelkich zmianach LSR i dokumentach dotyczących rozwiązań formalno – instytucjonalnych, z wykorzystaniem minimum 3 metod partycypacyjnych. </w:t>
      </w:r>
    </w:p>
    <w:p w:rsidR="00C151B5" w:rsidRPr="003F4488" w:rsidRDefault="00C151B5" w:rsidP="00C613DB">
      <w:pPr>
        <w:spacing w:after="0" w:line="240" w:lineRule="auto"/>
        <w:jc w:val="both"/>
        <w:rPr>
          <w:rFonts w:ascii="Times New Roman" w:hAnsi="Times New Roman" w:cs="Times New Roman"/>
          <w:color w:val="000000" w:themeColor="text1"/>
          <w:u w:val="single"/>
        </w:rPr>
      </w:pPr>
      <w:r w:rsidRPr="003F4488">
        <w:rPr>
          <w:rFonts w:ascii="Times New Roman" w:hAnsi="Times New Roman" w:cs="Times New Roman"/>
          <w:color w:val="000000" w:themeColor="text1"/>
          <w:u w:val="single"/>
        </w:rPr>
        <w:t>Powyższe wnioski powstałe na etapie wysłuchań publicznych znalazły się w zapisach LSR</w:t>
      </w:r>
      <w:r w:rsidR="00433497" w:rsidRPr="003F4488">
        <w:rPr>
          <w:rFonts w:ascii="Times New Roman" w:hAnsi="Times New Roman" w:cs="Times New Roman"/>
          <w:color w:val="000000" w:themeColor="text1"/>
          <w:u w:val="single"/>
        </w:rPr>
        <w:t xml:space="preserve"> </w:t>
      </w:r>
      <w:r w:rsidR="00433497" w:rsidRPr="003F4488">
        <w:rPr>
          <w:rFonts w:ascii="Times New Roman" w:hAnsi="Times New Roman" w:cs="Times New Roman"/>
          <w:u w:val="single"/>
        </w:rPr>
        <w:t xml:space="preserve">(diagnoza LSR, </w:t>
      </w:r>
      <w:r w:rsidR="00332278" w:rsidRPr="003F4488">
        <w:rPr>
          <w:rFonts w:ascii="Times New Roman" w:hAnsi="Times New Roman" w:cs="Times New Roman"/>
          <w:u w:val="single"/>
        </w:rPr>
        <w:t xml:space="preserve">cele </w:t>
      </w:r>
      <w:r w:rsidR="00C613DB" w:rsidRPr="003F4488">
        <w:rPr>
          <w:rFonts w:ascii="Times New Roman" w:hAnsi="Times New Roman" w:cs="Times New Roman"/>
          <w:u w:val="single"/>
        </w:rPr>
        <w:br/>
      </w:r>
      <w:r w:rsidR="00332278" w:rsidRPr="003F4488">
        <w:rPr>
          <w:rFonts w:ascii="Times New Roman" w:hAnsi="Times New Roman" w:cs="Times New Roman"/>
          <w:u w:val="single"/>
        </w:rPr>
        <w:t xml:space="preserve">i wskaźniki , </w:t>
      </w:r>
      <w:r w:rsidR="00433497" w:rsidRPr="003F4488">
        <w:rPr>
          <w:rFonts w:ascii="Times New Roman" w:hAnsi="Times New Roman" w:cs="Times New Roman"/>
          <w:u w:val="single"/>
        </w:rPr>
        <w:t>sposób wyboru i oceny operacji, plan komunikacji).</w:t>
      </w:r>
    </w:p>
    <w:p w:rsidR="002D2FC2" w:rsidRPr="003F4488" w:rsidRDefault="002D2FC2" w:rsidP="003A706B">
      <w:pPr>
        <w:spacing w:after="0" w:line="240" w:lineRule="auto"/>
        <w:rPr>
          <w:rFonts w:ascii="Times New Roman" w:hAnsi="Times New Roman" w:cs="Times New Roman"/>
          <w:b/>
          <w:color w:val="1F497D" w:themeColor="text2"/>
        </w:rPr>
      </w:pPr>
    </w:p>
    <w:p w:rsidR="00141755" w:rsidRPr="003F4488" w:rsidRDefault="005818E4" w:rsidP="003A706B">
      <w:pPr>
        <w:spacing w:after="0" w:line="240" w:lineRule="auto"/>
        <w:rPr>
          <w:rFonts w:ascii="Times New Roman" w:hAnsi="Times New Roman" w:cs="Times New Roman"/>
          <w:b/>
          <w:color w:val="1F497D" w:themeColor="text2"/>
        </w:rPr>
      </w:pPr>
      <w:r w:rsidRPr="003F4488">
        <w:rPr>
          <w:rFonts w:ascii="Times New Roman" w:hAnsi="Times New Roman" w:cs="Times New Roman"/>
          <w:b/>
          <w:color w:val="1F497D" w:themeColor="text2"/>
        </w:rPr>
        <w:t xml:space="preserve">ROZDZIAŁ </w:t>
      </w:r>
      <w:r w:rsidR="00141755" w:rsidRPr="003F4488">
        <w:rPr>
          <w:rFonts w:ascii="Times New Roman" w:hAnsi="Times New Roman" w:cs="Times New Roman"/>
          <w:b/>
          <w:color w:val="1F497D" w:themeColor="text2"/>
        </w:rPr>
        <w:t>III. DIAGNOZA – OPIS OBSZARU I LUDNOŚCI</w:t>
      </w:r>
    </w:p>
    <w:p w:rsidR="00141755" w:rsidRPr="003F4488" w:rsidRDefault="00141755" w:rsidP="003A706B">
      <w:pPr>
        <w:spacing w:after="0" w:line="240" w:lineRule="auto"/>
        <w:rPr>
          <w:rFonts w:ascii="Times New Roman" w:hAnsi="Times New Roman" w:cs="Times New Roman"/>
          <w:b/>
          <w:color w:val="0070C0"/>
        </w:rPr>
      </w:pPr>
    </w:p>
    <w:p w:rsidR="00553E64" w:rsidRPr="003F4488" w:rsidRDefault="00AC3D07" w:rsidP="003A706B">
      <w:pPr>
        <w:spacing w:after="0" w:line="240" w:lineRule="auto"/>
        <w:jc w:val="both"/>
        <w:rPr>
          <w:rFonts w:ascii="Times New Roman" w:hAnsi="Times New Roman" w:cs="Times New Roman"/>
          <w:b/>
          <w:color w:val="1F497D" w:themeColor="text2"/>
        </w:rPr>
      </w:pPr>
      <w:r w:rsidRPr="003F4488">
        <w:rPr>
          <w:rFonts w:ascii="Times New Roman" w:hAnsi="Times New Roman" w:cs="Times New Roman"/>
          <w:b/>
          <w:color w:val="1F497D" w:themeColor="text2"/>
        </w:rPr>
        <w:t xml:space="preserve">1. </w:t>
      </w:r>
      <w:r w:rsidR="00553E64" w:rsidRPr="003F4488">
        <w:rPr>
          <w:rFonts w:ascii="Times New Roman" w:hAnsi="Times New Roman" w:cs="Times New Roman"/>
          <w:b/>
          <w:color w:val="1F497D" w:themeColor="text2"/>
        </w:rPr>
        <w:t>Określenie  grup  szczególnie   istotnych   z   punktu   widzenia   realizacji   LSR   oraz problemów i obszarów interwencji odnoszących się do tych grup.</w:t>
      </w:r>
    </w:p>
    <w:p w:rsidR="00553E64" w:rsidRPr="003F4488" w:rsidRDefault="00553E64" w:rsidP="003A706B">
      <w:pPr>
        <w:spacing w:after="0" w:line="240" w:lineRule="auto"/>
        <w:jc w:val="both"/>
        <w:rPr>
          <w:rFonts w:ascii="Times New Roman" w:hAnsi="Times New Roman" w:cs="Times New Roman"/>
          <w:b/>
          <w:color w:val="1F497D" w:themeColor="text2"/>
        </w:rPr>
      </w:pPr>
    </w:p>
    <w:p w:rsidR="00553E64" w:rsidRPr="003F4488" w:rsidRDefault="00553E64" w:rsidP="003A706B">
      <w:pPr>
        <w:tabs>
          <w:tab w:val="left" w:pos="426"/>
        </w:tabs>
        <w:spacing w:after="0" w:line="240" w:lineRule="auto"/>
        <w:jc w:val="both"/>
        <w:rPr>
          <w:rFonts w:ascii="Times New Roman" w:hAnsi="Times New Roman" w:cs="Times New Roman"/>
        </w:rPr>
      </w:pPr>
      <w:r w:rsidRPr="003F4488">
        <w:rPr>
          <w:rFonts w:ascii="Times New Roman" w:hAnsi="Times New Roman" w:cs="Times New Roman"/>
        </w:rPr>
        <w:tab/>
        <w:t xml:space="preserve">Szczególną uwagę w procesie budowy lokalnej strategii rozwoju poświęcono na zdefiniowaniu pojęcia </w:t>
      </w:r>
      <w:r w:rsidRPr="003F4488">
        <w:rPr>
          <w:rFonts w:ascii="Times New Roman" w:hAnsi="Times New Roman" w:cs="Times New Roman"/>
          <w:b/>
        </w:rPr>
        <w:t>grupa defaworyzowana</w:t>
      </w:r>
      <w:r w:rsidRPr="003F4488">
        <w:rPr>
          <w:rFonts w:ascii="Times New Roman" w:hAnsi="Times New Roman" w:cs="Times New Roman"/>
        </w:rPr>
        <w:t xml:space="preserve"> oraz określeniu grup społecznych, które z powodu różnych czynników znajdują się w niekorzystnej sytuacji, szczególnie osoby o</w:t>
      </w:r>
      <w:r w:rsidR="00F73C16" w:rsidRPr="003F4488">
        <w:rPr>
          <w:rFonts w:ascii="Times New Roman" w:hAnsi="Times New Roman" w:cs="Times New Roman"/>
        </w:rPr>
        <w:t xml:space="preserve"> trudniejszym starcie i ograniczonych</w:t>
      </w:r>
      <w:r w:rsidRPr="003F4488">
        <w:rPr>
          <w:rFonts w:ascii="Times New Roman" w:hAnsi="Times New Roman" w:cs="Times New Roman"/>
        </w:rPr>
        <w:t xml:space="preserve"> szansach prawidłowego działania i funkcjonowania w</w:t>
      </w:r>
      <w:r w:rsidR="00D80572" w:rsidRPr="003F4488">
        <w:rPr>
          <w:rFonts w:ascii="Times New Roman" w:hAnsi="Times New Roman" w:cs="Times New Roman"/>
        </w:rPr>
        <w:t> </w:t>
      </w:r>
      <w:r w:rsidRPr="003F4488">
        <w:rPr>
          <w:rFonts w:ascii="Times New Roman" w:hAnsi="Times New Roman" w:cs="Times New Roman"/>
        </w:rPr>
        <w:t>lokalnej społeczności. Podczas badania ankietowe</w:t>
      </w:r>
      <w:r w:rsidR="00F73C16" w:rsidRPr="003F4488">
        <w:rPr>
          <w:rFonts w:ascii="Times New Roman" w:hAnsi="Times New Roman" w:cs="Times New Roman"/>
        </w:rPr>
        <w:t>go i warsztatów strategicznych</w:t>
      </w:r>
      <w:r w:rsidRPr="003F4488">
        <w:rPr>
          <w:rFonts w:ascii="Times New Roman" w:hAnsi="Times New Roman" w:cs="Times New Roman"/>
        </w:rPr>
        <w:t xml:space="preserve"> zapytano mieszkańców obszaru LGD jak należy rozumieć pojęcie </w:t>
      </w:r>
      <w:proofErr w:type="spellStart"/>
      <w:r w:rsidRPr="003F4488">
        <w:rPr>
          <w:rFonts w:ascii="Times New Roman" w:hAnsi="Times New Roman" w:cs="Times New Roman"/>
        </w:rPr>
        <w:t>defarozowania</w:t>
      </w:r>
      <w:proofErr w:type="spellEnd"/>
      <w:r w:rsidRPr="003F4488">
        <w:rPr>
          <w:rFonts w:ascii="Times New Roman" w:hAnsi="Times New Roman" w:cs="Times New Roman"/>
        </w:rPr>
        <w:t xml:space="preserve">? Najczęściej wymienianymi przez mieszkańców podczas spotkań publicznych, warsztatów i w badaniu ankietowym cechami definiującymi pojęcie </w:t>
      </w:r>
      <w:proofErr w:type="spellStart"/>
      <w:r w:rsidRPr="003F4488">
        <w:rPr>
          <w:rFonts w:ascii="Times New Roman" w:hAnsi="Times New Roman" w:cs="Times New Roman"/>
        </w:rPr>
        <w:t>defaworyzacji</w:t>
      </w:r>
      <w:proofErr w:type="spellEnd"/>
      <w:r w:rsidRPr="003F4488">
        <w:rPr>
          <w:rFonts w:ascii="Times New Roman" w:hAnsi="Times New Roman" w:cs="Times New Roman"/>
        </w:rPr>
        <w:t xml:space="preserve">  na obszarze LGD były:</w:t>
      </w:r>
    </w:p>
    <w:p w:rsidR="00553E64" w:rsidRPr="003F4488" w:rsidRDefault="00553E64" w:rsidP="003A706B">
      <w:pPr>
        <w:pStyle w:val="Akapitzlist"/>
        <w:numPr>
          <w:ilvl w:val="0"/>
          <w:numId w:val="4"/>
        </w:numPr>
        <w:tabs>
          <w:tab w:val="left" w:pos="426"/>
        </w:tabs>
        <w:spacing w:after="0" w:line="240" w:lineRule="auto"/>
        <w:jc w:val="both"/>
        <w:rPr>
          <w:rFonts w:ascii="Times New Roman" w:hAnsi="Times New Roman" w:cs="Times New Roman"/>
        </w:rPr>
      </w:pPr>
      <w:proofErr w:type="spellStart"/>
      <w:r w:rsidRPr="003F4488">
        <w:rPr>
          <w:rFonts w:ascii="Times New Roman" w:hAnsi="Times New Roman" w:cs="Times New Roman"/>
        </w:rPr>
        <w:t>Defaworyzowanie</w:t>
      </w:r>
      <w:proofErr w:type="spellEnd"/>
      <w:r w:rsidRPr="003F4488">
        <w:rPr>
          <w:rFonts w:ascii="Times New Roman" w:hAnsi="Times New Roman" w:cs="Times New Roman"/>
        </w:rPr>
        <w:t xml:space="preserve"> jako zjawisko wielowymiarowe;</w:t>
      </w:r>
    </w:p>
    <w:p w:rsidR="00553E64" w:rsidRPr="003F4488" w:rsidRDefault="00553E64" w:rsidP="003A706B">
      <w:pPr>
        <w:numPr>
          <w:ilvl w:val="0"/>
          <w:numId w:val="4"/>
        </w:numPr>
        <w:tabs>
          <w:tab w:val="left" w:pos="426"/>
        </w:tabs>
        <w:spacing w:after="0" w:line="240" w:lineRule="auto"/>
        <w:jc w:val="both"/>
        <w:rPr>
          <w:rFonts w:ascii="Times New Roman" w:hAnsi="Times New Roman" w:cs="Times New Roman"/>
        </w:rPr>
      </w:pPr>
      <w:r w:rsidRPr="003F4488">
        <w:rPr>
          <w:rFonts w:ascii="Times New Roman" w:hAnsi="Times New Roman" w:cs="Times New Roman"/>
        </w:rPr>
        <w:t>Grupa defaworyzowana to osoby będące w trudnej sytuacji na rynku pracy, ale nie tylko.</w:t>
      </w:r>
    </w:p>
    <w:p w:rsidR="00553E64" w:rsidRPr="003F4488" w:rsidRDefault="00553E64" w:rsidP="003A706B">
      <w:pPr>
        <w:pStyle w:val="Akapitzlist"/>
        <w:numPr>
          <w:ilvl w:val="0"/>
          <w:numId w:val="4"/>
        </w:numPr>
        <w:tabs>
          <w:tab w:val="left" w:pos="426"/>
        </w:tabs>
        <w:spacing w:after="0" w:line="240" w:lineRule="auto"/>
        <w:jc w:val="both"/>
        <w:rPr>
          <w:rFonts w:ascii="Times New Roman" w:hAnsi="Times New Roman" w:cs="Times New Roman"/>
        </w:rPr>
      </w:pPr>
      <w:r w:rsidRPr="003F4488">
        <w:rPr>
          <w:rFonts w:ascii="Times New Roman" w:hAnsi="Times New Roman" w:cs="Times New Roman"/>
        </w:rPr>
        <w:t>Ograniczenia wynikające z wewnętrznych predyspozycji grupy lub zewnętrznych uwarunkowań;</w:t>
      </w:r>
    </w:p>
    <w:p w:rsidR="00553E64" w:rsidRPr="003F4488" w:rsidRDefault="00553E64" w:rsidP="003A706B">
      <w:pPr>
        <w:pStyle w:val="Akapitzlist"/>
        <w:numPr>
          <w:ilvl w:val="0"/>
          <w:numId w:val="4"/>
        </w:numPr>
        <w:tabs>
          <w:tab w:val="left" w:pos="426"/>
        </w:tabs>
        <w:spacing w:after="0" w:line="240" w:lineRule="auto"/>
        <w:jc w:val="both"/>
        <w:rPr>
          <w:rFonts w:ascii="Times New Roman" w:hAnsi="Times New Roman" w:cs="Times New Roman"/>
        </w:rPr>
      </w:pPr>
      <w:proofErr w:type="spellStart"/>
      <w:r w:rsidRPr="003F4488">
        <w:rPr>
          <w:rFonts w:ascii="Times New Roman" w:hAnsi="Times New Roman" w:cs="Times New Roman"/>
        </w:rPr>
        <w:t>Defaworyzowanie</w:t>
      </w:r>
      <w:proofErr w:type="spellEnd"/>
      <w:r w:rsidRPr="003F4488">
        <w:rPr>
          <w:rFonts w:ascii="Times New Roman" w:hAnsi="Times New Roman" w:cs="Times New Roman"/>
        </w:rPr>
        <w:t xml:space="preserve"> jako forma wykluczenia, które może być wynikiem świadomego działania grupy  lub wynikające z braku wiedzy lub świadomości;</w:t>
      </w:r>
    </w:p>
    <w:p w:rsidR="00553E64" w:rsidRPr="003F4488" w:rsidRDefault="00553E64" w:rsidP="003A706B">
      <w:pPr>
        <w:pStyle w:val="Akapitzlist"/>
        <w:numPr>
          <w:ilvl w:val="0"/>
          <w:numId w:val="4"/>
        </w:numPr>
        <w:tabs>
          <w:tab w:val="left" w:pos="426"/>
        </w:tabs>
        <w:spacing w:after="0" w:line="240" w:lineRule="auto"/>
        <w:jc w:val="both"/>
        <w:rPr>
          <w:rFonts w:ascii="Times New Roman" w:hAnsi="Times New Roman" w:cs="Times New Roman"/>
        </w:rPr>
      </w:pPr>
      <w:r w:rsidRPr="003F4488">
        <w:rPr>
          <w:rFonts w:ascii="Times New Roman" w:hAnsi="Times New Roman" w:cs="Times New Roman"/>
        </w:rPr>
        <w:t>Pozbawianie lub ograniczenie dostępu do dóbr uważanych za ogólnodostępne.</w:t>
      </w:r>
    </w:p>
    <w:p w:rsidR="00553E64" w:rsidRPr="003F4488" w:rsidRDefault="00553E64" w:rsidP="003A706B">
      <w:pPr>
        <w:pStyle w:val="Akapitzlist"/>
        <w:tabs>
          <w:tab w:val="left" w:pos="426"/>
        </w:tabs>
        <w:spacing w:after="0" w:line="240" w:lineRule="auto"/>
        <w:jc w:val="both"/>
        <w:rPr>
          <w:rFonts w:ascii="Times New Roman" w:hAnsi="Times New Roman" w:cs="Times New Roman"/>
        </w:rPr>
      </w:pPr>
    </w:p>
    <w:p w:rsidR="00553E64" w:rsidRPr="003F4488" w:rsidRDefault="00553E64" w:rsidP="003A706B">
      <w:pPr>
        <w:spacing w:after="0" w:line="240" w:lineRule="auto"/>
        <w:jc w:val="both"/>
        <w:rPr>
          <w:rFonts w:ascii="Times New Roman" w:hAnsi="Times New Roman" w:cs="Times New Roman"/>
          <w:b/>
        </w:rPr>
      </w:pPr>
      <w:r w:rsidRPr="003F4488">
        <w:rPr>
          <w:rFonts w:ascii="Times New Roman" w:hAnsi="Times New Roman" w:cs="Times New Roman"/>
          <w:b/>
        </w:rPr>
        <w:t xml:space="preserve">Grupy </w:t>
      </w:r>
      <w:proofErr w:type="spellStart"/>
      <w:r w:rsidRPr="003F4488">
        <w:rPr>
          <w:rFonts w:ascii="Times New Roman" w:hAnsi="Times New Roman" w:cs="Times New Roman"/>
          <w:b/>
        </w:rPr>
        <w:t>defaworyzowane</w:t>
      </w:r>
      <w:proofErr w:type="spellEnd"/>
      <w:r w:rsidRPr="003F4488">
        <w:rPr>
          <w:rFonts w:ascii="Times New Roman" w:hAnsi="Times New Roman" w:cs="Times New Roman"/>
          <w:b/>
        </w:rPr>
        <w:t xml:space="preserve">  na obszarze LGD określone przez mieszkańców  pod</w:t>
      </w:r>
      <w:r w:rsidR="00F73C16" w:rsidRPr="003F4488">
        <w:rPr>
          <w:rFonts w:ascii="Times New Roman" w:hAnsi="Times New Roman" w:cs="Times New Roman"/>
          <w:b/>
        </w:rPr>
        <w:t xml:space="preserve">czas </w:t>
      </w:r>
      <w:r w:rsidR="000D787D" w:rsidRPr="003F4488">
        <w:rPr>
          <w:rFonts w:ascii="Times New Roman" w:hAnsi="Times New Roman" w:cs="Times New Roman"/>
          <w:b/>
        </w:rPr>
        <w:t xml:space="preserve">spotkań publicznych, </w:t>
      </w:r>
      <w:r w:rsidR="00F73C16" w:rsidRPr="003F4488">
        <w:rPr>
          <w:rFonts w:ascii="Times New Roman" w:hAnsi="Times New Roman" w:cs="Times New Roman"/>
          <w:b/>
        </w:rPr>
        <w:t>warsztatów strategicznych</w:t>
      </w:r>
      <w:r w:rsidRPr="003F4488">
        <w:rPr>
          <w:rFonts w:ascii="Times New Roman" w:hAnsi="Times New Roman" w:cs="Times New Roman"/>
          <w:b/>
        </w:rPr>
        <w:t xml:space="preserve"> i</w:t>
      </w:r>
      <w:r w:rsidR="00274642" w:rsidRPr="003F4488">
        <w:rPr>
          <w:rFonts w:ascii="Times New Roman" w:hAnsi="Times New Roman" w:cs="Times New Roman"/>
          <w:b/>
        </w:rPr>
        <w:t> </w:t>
      </w:r>
      <w:r w:rsidRPr="003F4488">
        <w:rPr>
          <w:rFonts w:ascii="Times New Roman" w:hAnsi="Times New Roman" w:cs="Times New Roman"/>
          <w:b/>
        </w:rPr>
        <w:t>badania ankietowego zostały wymienione na dwóch płaszczyznach kolejno  według liczby wskazań:</w:t>
      </w:r>
    </w:p>
    <w:p w:rsidR="00553E64" w:rsidRPr="003F4488" w:rsidRDefault="00D90650" w:rsidP="003A706B">
      <w:pPr>
        <w:spacing w:after="0" w:line="240" w:lineRule="auto"/>
        <w:jc w:val="both"/>
        <w:rPr>
          <w:rFonts w:ascii="Times New Roman" w:hAnsi="Times New Roman" w:cs="Times New Roman"/>
          <w:b/>
        </w:rPr>
      </w:pPr>
      <w:r w:rsidRPr="003F4488">
        <w:rPr>
          <w:rFonts w:ascii="Times New Roman" w:hAnsi="Times New Roman" w:cs="Times New Roman"/>
          <w:b/>
        </w:rPr>
        <w:lastRenderedPageBreak/>
        <w:t>1. Grupa de</w:t>
      </w:r>
      <w:r w:rsidR="00553E64" w:rsidRPr="003F4488">
        <w:rPr>
          <w:rFonts w:ascii="Times New Roman" w:hAnsi="Times New Roman" w:cs="Times New Roman"/>
          <w:b/>
        </w:rPr>
        <w:t>faworyzowana ze względu na utrudnienia w dostępie do rynku pracy:</w:t>
      </w:r>
    </w:p>
    <w:p w:rsidR="00553E64" w:rsidRPr="003F4488" w:rsidRDefault="00553E64" w:rsidP="003A706B">
      <w:pPr>
        <w:pStyle w:val="Akapitzlist"/>
        <w:numPr>
          <w:ilvl w:val="0"/>
          <w:numId w:val="2"/>
        </w:numPr>
        <w:spacing w:after="0" w:line="240" w:lineRule="auto"/>
        <w:jc w:val="both"/>
        <w:rPr>
          <w:rFonts w:ascii="Times New Roman" w:hAnsi="Times New Roman" w:cs="Times New Roman"/>
          <w:color w:val="000000" w:themeColor="text1"/>
        </w:rPr>
      </w:pPr>
      <w:r w:rsidRPr="003F4488">
        <w:rPr>
          <w:rFonts w:ascii="Times New Roman" w:hAnsi="Times New Roman" w:cs="Times New Roman"/>
          <w:color w:val="000000" w:themeColor="text1"/>
        </w:rPr>
        <w:t>Bezrobotni bez prawa do zasiłku i długotrwale bezrobotni;</w:t>
      </w:r>
    </w:p>
    <w:p w:rsidR="00553E64" w:rsidRPr="003F4488" w:rsidRDefault="00553E64" w:rsidP="003A706B">
      <w:pPr>
        <w:pStyle w:val="Akapitzlist"/>
        <w:numPr>
          <w:ilvl w:val="0"/>
          <w:numId w:val="2"/>
        </w:numPr>
        <w:spacing w:after="0" w:line="240" w:lineRule="auto"/>
        <w:jc w:val="both"/>
        <w:rPr>
          <w:rFonts w:ascii="Times New Roman" w:hAnsi="Times New Roman" w:cs="Times New Roman"/>
          <w:color w:val="000000" w:themeColor="text1"/>
        </w:rPr>
      </w:pPr>
      <w:r w:rsidRPr="003F4488">
        <w:rPr>
          <w:rFonts w:ascii="Times New Roman" w:hAnsi="Times New Roman" w:cs="Times New Roman"/>
          <w:color w:val="000000" w:themeColor="text1"/>
        </w:rPr>
        <w:t>Osoby niep</w:t>
      </w:r>
      <w:r w:rsidR="00541978" w:rsidRPr="003F4488">
        <w:rPr>
          <w:rFonts w:ascii="Times New Roman" w:hAnsi="Times New Roman" w:cs="Times New Roman"/>
          <w:color w:val="000000" w:themeColor="text1"/>
        </w:rPr>
        <w:t>ełnosprawne;</w:t>
      </w:r>
    </w:p>
    <w:p w:rsidR="00553E64" w:rsidRPr="003F4488" w:rsidRDefault="00553E64" w:rsidP="003A706B">
      <w:pPr>
        <w:pStyle w:val="Akapitzlist"/>
        <w:numPr>
          <w:ilvl w:val="0"/>
          <w:numId w:val="2"/>
        </w:numPr>
        <w:spacing w:after="0" w:line="240" w:lineRule="auto"/>
        <w:jc w:val="both"/>
        <w:rPr>
          <w:rFonts w:ascii="Times New Roman" w:hAnsi="Times New Roman" w:cs="Times New Roman"/>
          <w:color w:val="000000" w:themeColor="text1"/>
        </w:rPr>
      </w:pPr>
      <w:r w:rsidRPr="003F4488">
        <w:rPr>
          <w:rFonts w:ascii="Times New Roman" w:hAnsi="Times New Roman" w:cs="Times New Roman"/>
          <w:color w:val="000000" w:themeColor="text1"/>
        </w:rPr>
        <w:t>Młode matki bez doświadcz</w:t>
      </w:r>
      <w:r w:rsidR="00F73C16" w:rsidRPr="003F4488">
        <w:rPr>
          <w:rFonts w:ascii="Times New Roman" w:hAnsi="Times New Roman" w:cs="Times New Roman"/>
          <w:color w:val="000000" w:themeColor="text1"/>
        </w:rPr>
        <w:t>enia zawodowego oraz  te</w:t>
      </w:r>
      <w:r w:rsidRPr="003F4488">
        <w:rPr>
          <w:rFonts w:ascii="Times New Roman" w:hAnsi="Times New Roman" w:cs="Times New Roman"/>
          <w:color w:val="000000" w:themeColor="text1"/>
        </w:rPr>
        <w:t xml:space="preserve"> powracające na rynek pracy po urlopie macierzyńskim;</w:t>
      </w:r>
    </w:p>
    <w:p w:rsidR="00553E64" w:rsidRPr="003F4488" w:rsidRDefault="00553E64" w:rsidP="003A706B">
      <w:pPr>
        <w:pStyle w:val="Akapitzlist"/>
        <w:numPr>
          <w:ilvl w:val="0"/>
          <w:numId w:val="2"/>
        </w:numPr>
        <w:spacing w:after="0" w:line="240" w:lineRule="auto"/>
        <w:jc w:val="both"/>
        <w:rPr>
          <w:rFonts w:ascii="Times New Roman" w:hAnsi="Times New Roman" w:cs="Times New Roman"/>
          <w:color w:val="000000" w:themeColor="text1"/>
        </w:rPr>
      </w:pPr>
      <w:r w:rsidRPr="003F4488">
        <w:rPr>
          <w:rFonts w:ascii="Times New Roman" w:hAnsi="Times New Roman" w:cs="Times New Roman"/>
          <w:color w:val="000000" w:themeColor="text1"/>
        </w:rPr>
        <w:t>Osoby młode do 30 roku życia, wchodzące</w:t>
      </w:r>
      <w:r w:rsidR="00D37648" w:rsidRPr="003F4488">
        <w:rPr>
          <w:rFonts w:ascii="Times New Roman" w:hAnsi="Times New Roman" w:cs="Times New Roman"/>
          <w:color w:val="000000" w:themeColor="text1"/>
        </w:rPr>
        <w:t xml:space="preserve"> na rynek pracy, nie posiadające</w:t>
      </w:r>
      <w:r w:rsidRPr="003F4488">
        <w:rPr>
          <w:rFonts w:ascii="Times New Roman" w:hAnsi="Times New Roman" w:cs="Times New Roman"/>
          <w:color w:val="000000" w:themeColor="text1"/>
        </w:rPr>
        <w:t xml:space="preserve"> doświadczenia zawodowego;</w:t>
      </w:r>
    </w:p>
    <w:p w:rsidR="00553E64" w:rsidRPr="003F4488" w:rsidRDefault="00553E64" w:rsidP="00CD1E25">
      <w:pPr>
        <w:pStyle w:val="Akapitzlist"/>
        <w:numPr>
          <w:ilvl w:val="0"/>
          <w:numId w:val="2"/>
        </w:numPr>
        <w:spacing w:after="0" w:line="240" w:lineRule="auto"/>
        <w:jc w:val="both"/>
        <w:rPr>
          <w:rFonts w:ascii="Times New Roman" w:eastAsia="Times New Roman" w:hAnsi="Times New Roman" w:cs="Times New Roman"/>
          <w:color w:val="000000"/>
        </w:rPr>
      </w:pPr>
      <w:r w:rsidRPr="003F4488">
        <w:rPr>
          <w:rFonts w:ascii="Times New Roman" w:eastAsia="Times New Roman" w:hAnsi="Times New Roman" w:cs="Times New Roman"/>
          <w:color w:val="000000"/>
        </w:rPr>
        <w:t>Osoby o niskim wykształceniu i n</w:t>
      </w:r>
      <w:r w:rsidR="00F73C16" w:rsidRPr="003F4488">
        <w:rPr>
          <w:rFonts w:ascii="Times New Roman" w:eastAsia="Times New Roman" w:hAnsi="Times New Roman" w:cs="Times New Roman"/>
          <w:color w:val="000000"/>
        </w:rPr>
        <w:t>iskich kwalifikacjach</w:t>
      </w:r>
      <w:r w:rsidR="00575386" w:rsidRPr="003F4488">
        <w:rPr>
          <w:rFonts w:ascii="Times New Roman" w:eastAsia="Times New Roman" w:hAnsi="Times New Roman" w:cs="Times New Roman"/>
          <w:color w:val="000000"/>
        </w:rPr>
        <w:t xml:space="preserve"> – nie wyższe niż zawodowe</w:t>
      </w:r>
      <w:r w:rsidRPr="003F4488">
        <w:rPr>
          <w:rFonts w:ascii="Times New Roman" w:eastAsia="Times New Roman" w:hAnsi="Times New Roman" w:cs="Times New Roman"/>
          <w:color w:val="000000"/>
        </w:rPr>
        <w:t>;</w:t>
      </w:r>
    </w:p>
    <w:p w:rsidR="00553E64" w:rsidRPr="003F4488" w:rsidRDefault="00553E64" w:rsidP="003A706B">
      <w:pPr>
        <w:pStyle w:val="Akapitzlist"/>
        <w:numPr>
          <w:ilvl w:val="0"/>
          <w:numId w:val="2"/>
        </w:numPr>
        <w:spacing w:after="0" w:line="240" w:lineRule="auto"/>
        <w:jc w:val="both"/>
        <w:rPr>
          <w:rFonts w:ascii="Times New Roman" w:hAnsi="Times New Roman" w:cs="Times New Roman"/>
          <w:color w:val="000000" w:themeColor="text1"/>
        </w:rPr>
      </w:pPr>
      <w:r w:rsidRPr="003F4488">
        <w:rPr>
          <w:rFonts w:ascii="Times New Roman" w:hAnsi="Times New Roman" w:cs="Times New Roman"/>
          <w:color w:val="000000" w:themeColor="text1"/>
        </w:rPr>
        <w:t xml:space="preserve">Osoby pracujące w jednym zawodzie </w:t>
      </w:r>
      <w:r w:rsidR="00A24CD5" w:rsidRPr="003F4488">
        <w:rPr>
          <w:rFonts w:ascii="Times New Roman" w:hAnsi="Times New Roman" w:cs="Times New Roman"/>
          <w:color w:val="000000" w:themeColor="text1"/>
        </w:rPr>
        <w:t>cechujące się słabą elastycznością</w:t>
      </w:r>
      <w:r w:rsidRPr="003F4488">
        <w:rPr>
          <w:rFonts w:ascii="Times New Roman" w:hAnsi="Times New Roman" w:cs="Times New Roman"/>
          <w:color w:val="000000" w:themeColor="text1"/>
        </w:rPr>
        <w:t xml:space="preserve"> w dostosowaniu się do zmian na rynku pracy, szczególnie pracownicy dużych zakład</w:t>
      </w:r>
      <w:r w:rsidR="00541978" w:rsidRPr="003F4488">
        <w:rPr>
          <w:rFonts w:ascii="Times New Roman" w:hAnsi="Times New Roman" w:cs="Times New Roman"/>
          <w:color w:val="000000" w:themeColor="text1"/>
        </w:rPr>
        <w:t xml:space="preserve">ów pracujący </w:t>
      </w:r>
      <w:r w:rsidR="00575386" w:rsidRPr="003F4488">
        <w:rPr>
          <w:rFonts w:ascii="Times New Roman" w:hAnsi="Times New Roman" w:cs="Times New Roman"/>
          <w:color w:val="000000" w:themeColor="text1"/>
        </w:rPr>
        <w:t xml:space="preserve">w zawodzie przez minimum 15 lat – zawody nadwyżkowe tabela </w:t>
      </w:r>
      <w:r w:rsidR="00D31FDC" w:rsidRPr="003F4488">
        <w:rPr>
          <w:rFonts w:ascii="Times New Roman" w:hAnsi="Times New Roman" w:cs="Times New Roman"/>
          <w:color w:val="000000" w:themeColor="text1"/>
        </w:rPr>
        <w:t>nr 8</w:t>
      </w:r>
      <w:r w:rsidR="00575386" w:rsidRPr="003F4488">
        <w:rPr>
          <w:rFonts w:ascii="Times New Roman" w:hAnsi="Times New Roman" w:cs="Times New Roman"/>
          <w:color w:val="000000" w:themeColor="text1"/>
        </w:rPr>
        <w:t xml:space="preserve"> str.</w:t>
      </w:r>
      <w:r w:rsidR="006747A3" w:rsidRPr="003F4488">
        <w:rPr>
          <w:rFonts w:ascii="Times New Roman" w:hAnsi="Times New Roman" w:cs="Times New Roman"/>
          <w:color w:val="000000" w:themeColor="text1"/>
        </w:rPr>
        <w:t xml:space="preserve"> 16</w:t>
      </w:r>
      <w:r w:rsidR="00107119" w:rsidRPr="003F4488">
        <w:rPr>
          <w:rFonts w:ascii="Times New Roman" w:hAnsi="Times New Roman" w:cs="Times New Roman"/>
          <w:color w:val="000000" w:themeColor="text1"/>
        </w:rPr>
        <w:t>.</w:t>
      </w:r>
    </w:p>
    <w:p w:rsidR="007D4194" w:rsidRPr="003F4488" w:rsidRDefault="00553E64" w:rsidP="003A706B">
      <w:pPr>
        <w:spacing w:after="0" w:line="240" w:lineRule="auto"/>
        <w:jc w:val="both"/>
        <w:rPr>
          <w:rFonts w:ascii="Times New Roman" w:hAnsi="Times New Roman" w:cs="Times New Roman"/>
          <w:b/>
        </w:rPr>
      </w:pPr>
      <w:r w:rsidRPr="003F4488">
        <w:rPr>
          <w:rFonts w:ascii="Times New Roman" w:hAnsi="Times New Roman" w:cs="Times New Roman"/>
          <w:b/>
        </w:rPr>
        <w:t>2. Grupa defaworyzowana jako forma wyklucz</w:t>
      </w:r>
      <w:r w:rsidR="005D740A" w:rsidRPr="003F4488">
        <w:rPr>
          <w:rFonts w:ascii="Times New Roman" w:hAnsi="Times New Roman" w:cs="Times New Roman"/>
          <w:b/>
        </w:rPr>
        <w:t>enia i ograniczenia w życiu społecznym</w:t>
      </w:r>
      <w:r w:rsidRPr="003F4488">
        <w:rPr>
          <w:rFonts w:ascii="Times New Roman" w:hAnsi="Times New Roman" w:cs="Times New Roman"/>
          <w:b/>
        </w:rPr>
        <w:t xml:space="preserve">: </w:t>
      </w:r>
    </w:p>
    <w:p w:rsidR="007D4194" w:rsidRPr="003F4488" w:rsidRDefault="007D4194" w:rsidP="003A706B">
      <w:pPr>
        <w:pStyle w:val="Akapitzlist"/>
        <w:numPr>
          <w:ilvl w:val="0"/>
          <w:numId w:val="2"/>
        </w:numPr>
        <w:spacing w:after="0" w:line="240" w:lineRule="auto"/>
        <w:jc w:val="both"/>
        <w:rPr>
          <w:rFonts w:ascii="Times New Roman" w:hAnsi="Times New Roman" w:cs="Times New Roman"/>
          <w:color w:val="000000" w:themeColor="text1"/>
        </w:rPr>
      </w:pPr>
      <w:r w:rsidRPr="003F4488">
        <w:rPr>
          <w:rFonts w:ascii="Times New Roman" w:hAnsi="Times New Roman" w:cs="Times New Roman"/>
          <w:color w:val="000000" w:themeColor="text1"/>
        </w:rPr>
        <w:t>Osoby niepełnosprawne i przewlekle chorzy, w tym osoby z chorobami psychicznymi;</w:t>
      </w:r>
    </w:p>
    <w:p w:rsidR="007D4194" w:rsidRPr="003F4488" w:rsidRDefault="007D4194" w:rsidP="003A706B">
      <w:pPr>
        <w:pStyle w:val="Akapitzlist"/>
        <w:numPr>
          <w:ilvl w:val="0"/>
          <w:numId w:val="2"/>
        </w:numPr>
        <w:spacing w:after="0" w:line="240" w:lineRule="auto"/>
        <w:jc w:val="both"/>
        <w:rPr>
          <w:rFonts w:ascii="Times New Roman" w:hAnsi="Times New Roman" w:cs="Times New Roman"/>
          <w:color w:val="000000" w:themeColor="text1"/>
        </w:rPr>
      </w:pPr>
      <w:r w:rsidRPr="003F4488">
        <w:rPr>
          <w:rFonts w:ascii="Times New Roman" w:hAnsi="Times New Roman" w:cs="Times New Roman"/>
          <w:color w:val="000000" w:themeColor="text1"/>
        </w:rPr>
        <w:t>Seniorzy, osoby w podeszłym wieku i samotne, w tym osoby 50+;</w:t>
      </w:r>
    </w:p>
    <w:p w:rsidR="007D4194" w:rsidRPr="003F4488" w:rsidRDefault="007D4194" w:rsidP="003A706B">
      <w:pPr>
        <w:pStyle w:val="Akapitzlist"/>
        <w:numPr>
          <w:ilvl w:val="0"/>
          <w:numId w:val="2"/>
        </w:numPr>
        <w:spacing w:after="0" w:line="240" w:lineRule="auto"/>
        <w:jc w:val="both"/>
        <w:rPr>
          <w:rFonts w:ascii="Times New Roman" w:hAnsi="Times New Roman" w:cs="Times New Roman"/>
          <w:color w:val="000000" w:themeColor="text1"/>
        </w:rPr>
      </w:pPr>
      <w:r w:rsidRPr="003F4488">
        <w:rPr>
          <w:rFonts w:ascii="Times New Roman" w:hAnsi="Times New Roman" w:cs="Times New Roman"/>
          <w:color w:val="000000" w:themeColor="text1"/>
        </w:rPr>
        <w:t>Osoby uzależnione, w tym: młodzież i dzieci uzależniona cyfrowo;</w:t>
      </w:r>
    </w:p>
    <w:p w:rsidR="007D4194" w:rsidRPr="003F4488" w:rsidRDefault="007D4194" w:rsidP="003A706B">
      <w:pPr>
        <w:pStyle w:val="Akapitzlist"/>
        <w:numPr>
          <w:ilvl w:val="0"/>
          <w:numId w:val="2"/>
        </w:numPr>
        <w:spacing w:after="0" w:line="240" w:lineRule="auto"/>
        <w:jc w:val="both"/>
        <w:rPr>
          <w:rFonts w:ascii="Times New Roman" w:hAnsi="Times New Roman" w:cs="Times New Roman"/>
          <w:color w:val="000000" w:themeColor="text1"/>
        </w:rPr>
      </w:pPr>
      <w:r w:rsidRPr="003F4488">
        <w:rPr>
          <w:rFonts w:ascii="Times New Roman" w:hAnsi="Times New Roman" w:cs="Times New Roman"/>
          <w:color w:val="000000" w:themeColor="text1"/>
        </w:rPr>
        <w:t>Dzieci i młodzież, których rodzice wyemigrowali w celach zarobkowych;</w:t>
      </w:r>
    </w:p>
    <w:p w:rsidR="007D4194" w:rsidRPr="003F4488" w:rsidRDefault="007D4194" w:rsidP="003A706B">
      <w:pPr>
        <w:pStyle w:val="Akapitzlist"/>
        <w:numPr>
          <w:ilvl w:val="0"/>
          <w:numId w:val="2"/>
        </w:numPr>
        <w:spacing w:after="0" w:line="240" w:lineRule="auto"/>
        <w:jc w:val="both"/>
        <w:rPr>
          <w:rFonts w:ascii="Times New Roman" w:hAnsi="Times New Roman" w:cs="Times New Roman"/>
          <w:color w:val="000000" w:themeColor="text1"/>
        </w:rPr>
      </w:pPr>
      <w:r w:rsidRPr="003F4488">
        <w:rPr>
          <w:rFonts w:ascii="Times New Roman" w:hAnsi="Times New Roman" w:cs="Times New Roman"/>
          <w:color w:val="000000" w:themeColor="text1"/>
        </w:rPr>
        <w:t>Rodziny wielodzietne oraz dzieci i młodzież z rodzin dysfunkcyjnych;</w:t>
      </w:r>
    </w:p>
    <w:p w:rsidR="007D4194" w:rsidRPr="003F4488" w:rsidRDefault="007D4194" w:rsidP="003A706B">
      <w:pPr>
        <w:pStyle w:val="Akapitzlist"/>
        <w:numPr>
          <w:ilvl w:val="0"/>
          <w:numId w:val="2"/>
        </w:numPr>
        <w:spacing w:after="0" w:line="240" w:lineRule="auto"/>
        <w:jc w:val="both"/>
        <w:rPr>
          <w:rFonts w:ascii="Times New Roman" w:hAnsi="Times New Roman" w:cs="Times New Roman"/>
          <w:color w:val="000000" w:themeColor="text1"/>
        </w:rPr>
      </w:pPr>
      <w:r w:rsidRPr="003F4488">
        <w:rPr>
          <w:rFonts w:ascii="Times New Roman" w:hAnsi="Times New Roman" w:cs="Times New Roman"/>
          <w:color w:val="000000" w:themeColor="text1"/>
        </w:rPr>
        <w:t>Osoby o niskich dochodach;</w:t>
      </w:r>
    </w:p>
    <w:p w:rsidR="007D4194" w:rsidRPr="003F4488" w:rsidRDefault="007D4194" w:rsidP="003A706B">
      <w:pPr>
        <w:pStyle w:val="Akapitzlist"/>
        <w:numPr>
          <w:ilvl w:val="0"/>
          <w:numId w:val="2"/>
        </w:numPr>
        <w:spacing w:after="0" w:line="240" w:lineRule="auto"/>
        <w:jc w:val="both"/>
        <w:rPr>
          <w:rFonts w:ascii="Times New Roman" w:hAnsi="Times New Roman" w:cs="Times New Roman"/>
          <w:color w:val="000000" w:themeColor="text1"/>
        </w:rPr>
      </w:pPr>
      <w:r w:rsidRPr="003F4488">
        <w:rPr>
          <w:rFonts w:ascii="Times New Roman" w:hAnsi="Times New Roman" w:cs="Times New Roman"/>
          <w:color w:val="000000" w:themeColor="text1"/>
        </w:rPr>
        <w:t>Osoby migrujące zarobkowo;</w:t>
      </w:r>
    </w:p>
    <w:p w:rsidR="007D4194" w:rsidRPr="003F4488" w:rsidRDefault="007D4194" w:rsidP="003A706B">
      <w:pPr>
        <w:pStyle w:val="Akapitzlist"/>
        <w:numPr>
          <w:ilvl w:val="0"/>
          <w:numId w:val="2"/>
        </w:numPr>
        <w:spacing w:after="0" w:line="240" w:lineRule="auto"/>
        <w:jc w:val="both"/>
        <w:rPr>
          <w:rFonts w:ascii="Times New Roman" w:hAnsi="Times New Roman" w:cs="Times New Roman"/>
          <w:color w:val="000000" w:themeColor="text1"/>
        </w:rPr>
      </w:pPr>
      <w:r w:rsidRPr="003F4488">
        <w:rPr>
          <w:rFonts w:ascii="Times New Roman" w:hAnsi="Times New Roman" w:cs="Times New Roman"/>
          <w:color w:val="000000" w:themeColor="text1"/>
        </w:rPr>
        <w:t>Rolnicy;</w:t>
      </w:r>
    </w:p>
    <w:p w:rsidR="007D4194" w:rsidRPr="003F4488" w:rsidRDefault="007D4194" w:rsidP="003A706B">
      <w:pPr>
        <w:pStyle w:val="Akapitzlist"/>
        <w:numPr>
          <w:ilvl w:val="0"/>
          <w:numId w:val="2"/>
        </w:numPr>
        <w:spacing w:after="0" w:line="240" w:lineRule="auto"/>
        <w:jc w:val="both"/>
        <w:rPr>
          <w:rFonts w:ascii="Times New Roman" w:hAnsi="Times New Roman" w:cs="Times New Roman"/>
          <w:color w:val="000000" w:themeColor="text1"/>
        </w:rPr>
      </w:pPr>
      <w:r w:rsidRPr="003F4488">
        <w:rPr>
          <w:rFonts w:ascii="Times New Roman" w:hAnsi="Times New Roman" w:cs="Times New Roman"/>
          <w:color w:val="000000" w:themeColor="text1"/>
        </w:rPr>
        <w:t>Osoby opuszczające zakłady karne;</w:t>
      </w:r>
    </w:p>
    <w:p w:rsidR="007D4194" w:rsidRPr="003F4488" w:rsidRDefault="000220E3" w:rsidP="00E60B20">
      <w:pPr>
        <w:pStyle w:val="Akapitzlist"/>
        <w:numPr>
          <w:ilvl w:val="0"/>
          <w:numId w:val="2"/>
        </w:numPr>
        <w:spacing w:after="0" w:line="240" w:lineRule="auto"/>
        <w:jc w:val="both"/>
        <w:rPr>
          <w:rFonts w:ascii="Times New Roman" w:hAnsi="Times New Roman" w:cs="Times New Roman"/>
          <w:color w:val="000000" w:themeColor="text1"/>
        </w:rPr>
      </w:pPr>
      <w:r w:rsidRPr="003F4488">
        <w:rPr>
          <w:rFonts w:ascii="Times New Roman" w:hAnsi="Times New Roman" w:cs="Times New Roman"/>
          <w:color w:val="000000" w:themeColor="text1"/>
        </w:rPr>
        <w:t>Osoby opuszczające domy dziecka</w:t>
      </w:r>
      <w:r w:rsidR="00181919" w:rsidRPr="003F4488">
        <w:rPr>
          <w:rFonts w:ascii="Times New Roman" w:hAnsi="Times New Roman" w:cs="Times New Roman"/>
          <w:color w:val="000000" w:themeColor="text1"/>
        </w:rPr>
        <w:t>.</w:t>
      </w:r>
    </w:p>
    <w:p w:rsidR="00141755" w:rsidRPr="003F4488" w:rsidRDefault="00C350E0" w:rsidP="003A706B">
      <w:pPr>
        <w:spacing w:after="0" w:line="240" w:lineRule="auto"/>
        <w:jc w:val="both"/>
        <w:rPr>
          <w:rFonts w:ascii="Times New Roman" w:hAnsi="Times New Roman" w:cs="Times New Roman"/>
          <w:b/>
          <w:color w:val="1F497D" w:themeColor="text2"/>
        </w:rPr>
      </w:pPr>
      <w:r w:rsidRPr="003F4488">
        <w:rPr>
          <w:rFonts w:ascii="Times New Roman" w:hAnsi="Times New Roman" w:cs="Times New Roman"/>
          <w:b/>
          <w:color w:val="1F497D" w:themeColor="text2"/>
        </w:rPr>
        <w:t xml:space="preserve">2. </w:t>
      </w:r>
      <w:r w:rsidR="00141755" w:rsidRPr="003F4488">
        <w:rPr>
          <w:rFonts w:ascii="Times New Roman" w:hAnsi="Times New Roman" w:cs="Times New Roman"/>
          <w:b/>
          <w:color w:val="1F497D" w:themeColor="text2"/>
        </w:rPr>
        <w:t>Infrastruktura drogowa</w:t>
      </w:r>
      <w:r w:rsidR="00AC3D07" w:rsidRPr="003F4488">
        <w:rPr>
          <w:rFonts w:ascii="Times New Roman" w:hAnsi="Times New Roman" w:cs="Times New Roman"/>
          <w:b/>
          <w:color w:val="1F497D" w:themeColor="text2"/>
        </w:rPr>
        <w:t xml:space="preserve"> </w:t>
      </w:r>
      <w:r w:rsidR="00141755" w:rsidRPr="003F4488">
        <w:rPr>
          <w:rFonts w:ascii="Times New Roman" w:hAnsi="Times New Roman" w:cs="Times New Roman"/>
          <w:b/>
          <w:color w:val="1F497D" w:themeColor="text2"/>
        </w:rPr>
        <w:t>i bezpieczeństwo na drogach.</w:t>
      </w:r>
    </w:p>
    <w:p w:rsidR="00141755" w:rsidRPr="003F4488" w:rsidRDefault="00141755" w:rsidP="003A706B">
      <w:pPr>
        <w:autoSpaceDE w:val="0"/>
        <w:autoSpaceDN w:val="0"/>
        <w:adjustRightInd w:val="0"/>
        <w:spacing w:after="0" w:line="240" w:lineRule="auto"/>
        <w:ind w:firstLine="708"/>
        <w:jc w:val="both"/>
        <w:rPr>
          <w:rFonts w:ascii="Times New Roman" w:hAnsi="Times New Roman" w:cs="Times New Roman"/>
        </w:rPr>
      </w:pPr>
      <w:r w:rsidRPr="003F4488">
        <w:rPr>
          <w:rFonts w:ascii="Times New Roman" w:hAnsi="Times New Roman" w:cs="Times New Roman"/>
        </w:rPr>
        <w:t>Powiat niżański i jego główne miasto Nisko stanowi ważny węzeł komunikacyjny, zarówno drogowy jak i</w:t>
      </w:r>
      <w:r w:rsidR="00D80572" w:rsidRPr="003F4488">
        <w:rPr>
          <w:rFonts w:ascii="Times New Roman" w:hAnsi="Times New Roman" w:cs="Times New Roman"/>
        </w:rPr>
        <w:t> </w:t>
      </w:r>
      <w:r w:rsidRPr="003F4488">
        <w:rPr>
          <w:rFonts w:ascii="Times New Roman" w:hAnsi="Times New Roman" w:cs="Times New Roman"/>
        </w:rPr>
        <w:t>kolejowy. Przez jego teren przebiega droga krajowa nr 19 Rzeszów – Lublin – Białystok łącząca część południową i</w:t>
      </w:r>
      <w:r w:rsidR="00D80572" w:rsidRPr="003F4488">
        <w:rPr>
          <w:rFonts w:ascii="Times New Roman" w:hAnsi="Times New Roman" w:cs="Times New Roman"/>
        </w:rPr>
        <w:t> </w:t>
      </w:r>
      <w:r w:rsidRPr="003F4488">
        <w:rPr>
          <w:rFonts w:ascii="Times New Roman" w:hAnsi="Times New Roman" w:cs="Times New Roman"/>
        </w:rPr>
        <w:t xml:space="preserve">północną Polski oraz prostopadła do niej droga krajowa nr 77 Przemyśl – Jarosław – Nisko – Stalowa Wola - Sandomierz prowadząca ze wschodu na zachód kraju. </w:t>
      </w:r>
      <w:r w:rsidRPr="003F4488">
        <w:rPr>
          <w:rFonts w:ascii="Times New Roman" w:eastAsia="TimesNewRomanPSMT" w:hAnsi="Times New Roman" w:cs="Times New Roman"/>
        </w:rPr>
        <w:t>Istotne znaczenie ma też droga wojewódzka 858 Zarzecze – Biłgoraj – Zwierzyniec.</w:t>
      </w:r>
      <w:r w:rsidRPr="003F4488">
        <w:rPr>
          <w:rFonts w:ascii="Times New Roman" w:hAnsi="Times New Roman" w:cs="Times New Roman"/>
        </w:rPr>
        <w:t xml:space="preserve"> </w:t>
      </w:r>
    </w:p>
    <w:p w:rsidR="00141755" w:rsidRPr="003F4488" w:rsidRDefault="00141755" w:rsidP="003A706B">
      <w:pPr>
        <w:spacing w:after="0" w:line="240" w:lineRule="auto"/>
        <w:jc w:val="both"/>
        <w:rPr>
          <w:rFonts w:ascii="Times New Roman" w:hAnsi="Times New Roman" w:cs="Times New Roman"/>
        </w:rPr>
      </w:pPr>
      <w:r w:rsidRPr="003F4488">
        <w:rPr>
          <w:rFonts w:ascii="Times New Roman" w:hAnsi="Times New Roman" w:cs="Times New Roman"/>
          <w:b/>
        </w:rPr>
        <w:tab/>
      </w:r>
      <w:r w:rsidRPr="003F4488">
        <w:rPr>
          <w:rFonts w:ascii="Times New Roman" w:hAnsi="Times New Roman" w:cs="Times New Roman"/>
        </w:rPr>
        <w:t>Bezpieczeństwo na drogach publicznych jest coraz częstszym przedmiotem analiz</w:t>
      </w:r>
      <w:r w:rsidR="002E7C89" w:rsidRPr="003F4488">
        <w:rPr>
          <w:rFonts w:ascii="Times New Roman" w:hAnsi="Times New Roman" w:cs="Times New Roman"/>
        </w:rPr>
        <w:t> </w:t>
      </w:r>
      <w:r w:rsidRPr="003F4488">
        <w:rPr>
          <w:rFonts w:ascii="Times New Roman" w:hAnsi="Times New Roman" w:cs="Times New Roman"/>
        </w:rPr>
        <w:t>i dyskusji na płaszczyźnie nie tylko samorządu ale również całego kraju. Zauważalny jest brak chodników i ścieżek rowerowych wzdłuż głównych szlaków komunikacyjnych, niewystarczająca ilość dobrze oznakowanych przejść dla pieszych,  a także brak sygnalizacji świetlnej w miastach i na skrzyżowaniach uchodzących w powszechnej opinii mieszkańców za szczególnie niebezpieczne. Problem ten jest podnoszony przez mieszkańców na zebraniach wiejskich i</w:t>
      </w:r>
      <w:r w:rsidR="00D80572" w:rsidRPr="003F4488">
        <w:rPr>
          <w:rFonts w:ascii="Times New Roman" w:hAnsi="Times New Roman" w:cs="Times New Roman"/>
        </w:rPr>
        <w:t> </w:t>
      </w:r>
      <w:r w:rsidRPr="003F4488">
        <w:rPr>
          <w:rFonts w:ascii="Times New Roman" w:hAnsi="Times New Roman" w:cs="Times New Roman"/>
        </w:rPr>
        <w:t>spotkaniach osiedlowych, był on również sygnalizowany na zebraniach zespołów gminnych odbywających się w</w:t>
      </w:r>
      <w:r w:rsidR="00D80572" w:rsidRPr="003F4488">
        <w:rPr>
          <w:rFonts w:ascii="Times New Roman" w:hAnsi="Times New Roman" w:cs="Times New Roman"/>
        </w:rPr>
        <w:t> </w:t>
      </w:r>
      <w:r w:rsidRPr="003F4488">
        <w:rPr>
          <w:rFonts w:ascii="Times New Roman" w:hAnsi="Times New Roman" w:cs="Times New Roman"/>
        </w:rPr>
        <w:t>ramach tworzenia nowej lokalnej strategii rozwoju</w:t>
      </w:r>
      <w:r w:rsidRPr="003F4488">
        <w:rPr>
          <w:rStyle w:val="Odwoanieprzypisudolnego"/>
          <w:rFonts w:ascii="Times New Roman" w:hAnsi="Times New Roman" w:cs="Times New Roman"/>
        </w:rPr>
        <w:footnoteReference w:id="6"/>
      </w:r>
      <w:r w:rsidR="00496CDD" w:rsidRPr="003F4488">
        <w:rPr>
          <w:rFonts w:ascii="Times New Roman" w:hAnsi="Times New Roman" w:cs="Times New Roman"/>
        </w:rPr>
        <w:t>.</w:t>
      </w:r>
    </w:p>
    <w:p w:rsidR="00141755" w:rsidRPr="003F4488" w:rsidRDefault="00141755" w:rsidP="003A706B">
      <w:pPr>
        <w:spacing w:after="0" w:line="240" w:lineRule="auto"/>
        <w:ind w:firstLine="708"/>
        <w:jc w:val="both"/>
        <w:rPr>
          <w:rFonts w:ascii="Times New Roman" w:hAnsi="Times New Roman" w:cs="Times New Roman"/>
        </w:rPr>
      </w:pPr>
      <w:r w:rsidRPr="003F4488">
        <w:rPr>
          <w:rFonts w:ascii="Times New Roman" w:hAnsi="Times New Roman" w:cs="Times New Roman"/>
        </w:rPr>
        <w:t>Z analizy stanu bezpieczeństwa i porządku w ruchu drogowym na terenie powiatu niżańskiego sporządzonej przez Komendę Powiatową Policji w Nisku wynika, iż w 2014 roku na drogach podległych wyżej przywołanej jednostce zaistniało 70 wypadków drogowych oraz 458 kolizji. W wyniku tych zdarzeń śmierć poniosło 11 osób, a 77 zostało rannych. Raport ten mówi, że jednym z częściej występujących wypadków drogowych było „najechanie na pieszego”, a</w:t>
      </w:r>
      <w:r w:rsidR="00D80572" w:rsidRPr="003F4488">
        <w:rPr>
          <w:rFonts w:ascii="Times New Roman" w:hAnsi="Times New Roman" w:cs="Times New Roman"/>
        </w:rPr>
        <w:t> </w:t>
      </w:r>
      <w:r w:rsidRPr="003F4488">
        <w:rPr>
          <w:rFonts w:ascii="Times New Roman" w:hAnsi="Times New Roman" w:cs="Times New Roman"/>
        </w:rPr>
        <w:t>jako szczególnie niebezpieczne miejsca narażone na wypadki drogowe wskazuje skrzyżowania z drogą z</w:t>
      </w:r>
      <w:r w:rsidR="00D80572" w:rsidRPr="003F4488">
        <w:rPr>
          <w:rFonts w:ascii="Times New Roman" w:hAnsi="Times New Roman" w:cs="Times New Roman"/>
        </w:rPr>
        <w:t> </w:t>
      </w:r>
      <w:r w:rsidRPr="003F4488">
        <w:rPr>
          <w:rFonts w:ascii="Times New Roman" w:hAnsi="Times New Roman" w:cs="Times New Roman"/>
        </w:rPr>
        <w:t xml:space="preserve">pierwszeństwem przejazdu. </w:t>
      </w:r>
    </w:p>
    <w:p w:rsidR="00DC67D8" w:rsidRPr="003F4488" w:rsidRDefault="00DC67D8" w:rsidP="003A706B">
      <w:pPr>
        <w:spacing w:after="0" w:line="240" w:lineRule="auto"/>
        <w:ind w:firstLine="708"/>
        <w:jc w:val="both"/>
        <w:rPr>
          <w:rFonts w:ascii="Times New Roman" w:eastAsia="Times New Roman" w:hAnsi="Times New Roman" w:cs="Times New Roman"/>
        </w:rPr>
      </w:pPr>
      <w:r w:rsidRPr="003F4488">
        <w:rPr>
          <w:rFonts w:ascii="Times New Roman" w:hAnsi="Times New Roman" w:cs="Times New Roman"/>
        </w:rPr>
        <w:t>Budowa drogi ekspresowej S-19</w:t>
      </w:r>
      <w:r w:rsidRPr="003F4488">
        <w:rPr>
          <w:rFonts w:ascii="Times New Roman" w:hAnsi="Times New Roman" w:cs="Times New Roman"/>
          <w:b/>
        </w:rPr>
        <w:t xml:space="preserve"> </w:t>
      </w:r>
      <w:r w:rsidRPr="003F4488">
        <w:rPr>
          <w:rFonts w:ascii="Times New Roman" w:eastAsia="Times New Roman" w:hAnsi="Times New Roman" w:cs="Times New Roman"/>
        </w:rPr>
        <w:t>od granicy województwa lubelskiego i podkarpackiego do Sokołowa Małopolskie</w:t>
      </w:r>
      <w:r w:rsidR="00824D54" w:rsidRPr="003F4488">
        <w:rPr>
          <w:rFonts w:ascii="Times New Roman" w:eastAsia="Times New Roman" w:hAnsi="Times New Roman" w:cs="Times New Roman"/>
        </w:rPr>
        <w:t>go ma zapewnić usprawnienie połą</w:t>
      </w:r>
      <w:r w:rsidRPr="003F4488">
        <w:rPr>
          <w:rFonts w:ascii="Times New Roman" w:eastAsia="Times New Roman" w:hAnsi="Times New Roman" w:cs="Times New Roman"/>
        </w:rPr>
        <w:t xml:space="preserve">czenia drogowego północy kraju i państw nadbałtyckich z południem kraju </w:t>
      </w:r>
      <w:r w:rsidR="00824D54" w:rsidRPr="003F4488">
        <w:rPr>
          <w:rFonts w:ascii="Times New Roman" w:eastAsia="Times New Roman" w:hAnsi="Times New Roman" w:cs="Times New Roman"/>
        </w:rPr>
        <w:br/>
      </w:r>
      <w:r w:rsidRPr="003F4488">
        <w:rPr>
          <w:rFonts w:ascii="Times New Roman" w:eastAsia="Times New Roman" w:hAnsi="Times New Roman" w:cs="Times New Roman"/>
        </w:rPr>
        <w:t>i państwami Europy południowej przy znaczącej poprawie bezpieczeństwa w ruchu drogowym na trasie, poprzez wykonanie alternatywnego połączenia drogowego dla ruchu tranzytowego w stosunku do istniejącej drogi krajowej nr 19, omijającego miejscowości, poprzez które aktual</w:t>
      </w:r>
      <w:r w:rsidR="009D5C38" w:rsidRPr="003F4488">
        <w:rPr>
          <w:rFonts w:ascii="Times New Roman" w:eastAsia="Times New Roman" w:hAnsi="Times New Roman" w:cs="Times New Roman"/>
        </w:rPr>
        <w:t xml:space="preserve">nie przebiega droga krajowa DK19. </w:t>
      </w:r>
      <w:r w:rsidR="00CB2369" w:rsidRPr="003F4488">
        <w:rPr>
          <w:rFonts w:ascii="Times New Roman" w:eastAsia="Times New Roman" w:hAnsi="Times New Roman" w:cs="Times New Roman"/>
        </w:rPr>
        <w:t xml:space="preserve">Budowa tej drogi jest szansą na </w:t>
      </w:r>
      <w:r w:rsidRPr="003F4488">
        <w:rPr>
          <w:rFonts w:ascii="Times New Roman" w:eastAsia="Times New Roman" w:hAnsi="Times New Roman" w:cs="Times New Roman"/>
        </w:rPr>
        <w:t>popraw</w:t>
      </w:r>
      <w:r w:rsidR="00CB2369" w:rsidRPr="003F4488">
        <w:rPr>
          <w:rFonts w:ascii="Times New Roman" w:eastAsia="Times New Roman" w:hAnsi="Times New Roman" w:cs="Times New Roman"/>
        </w:rPr>
        <w:t>ę</w:t>
      </w:r>
      <w:r w:rsidRPr="003F4488">
        <w:rPr>
          <w:rFonts w:ascii="Times New Roman" w:eastAsia="Times New Roman" w:hAnsi="Times New Roman" w:cs="Times New Roman"/>
        </w:rPr>
        <w:t xml:space="preserve"> </w:t>
      </w:r>
      <w:r w:rsidR="00CB2369" w:rsidRPr="003F4488">
        <w:rPr>
          <w:rFonts w:ascii="Times New Roman" w:eastAsia="Times New Roman" w:hAnsi="Times New Roman" w:cs="Times New Roman"/>
        </w:rPr>
        <w:t xml:space="preserve">bezpieczeństwa, </w:t>
      </w:r>
      <w:r w:rsidRPr="003F4488">
        <w:rPr>
          <w:rFonts w:ascii="Times New Roman" w:eastAsia="Times New Roman" w:hAnsi="Times New Roman" w:cs="Times New Roman"/>
        </w:rPr>
        <w:t xml:space="preserve">warunków ekologicznych </w:t>
      </w:r>
      <w:r w:rsidR="00CB2369" w:rsidRPr="003F4488">
        <w:rPr>
          <w:rFonts w:ascii="Times New Roman" w:eastAsia="Times New Roman" w:hAnsi="Times New Roman" w:cs="Times New Roman"/>
        </w:rPr>
        <w:t xml:space="preserve">oraz </w:t>
      </w:r>
      <w:r w:rsidRPr="003F4488">
        <w:rPr>
          <w:rFonts w:ascii="Times New Roman" w:eastAsia="Times New Roman" w:hAnsi="Times New Roman" w:cs="Times New Roman"/>
        </w:rPr>
        <w:t>umożliwienie aktywizacji gospodarczej terenów zlokalizowanych m in. w sąsiedztwie drogi oraz w</w:t>
      </w:r>
      <w:r w:rsidR="00D80572" w:rsidRPr="003F4488">
        <w:rPr>
          <w:rFonts w:ascii="Times New Roman" w:eastAsia="Times New Roman" w:hAnsi="Times New Roman" w:cs="Times New Roman"/>
        </w:rPr>
        <w:t> </w:t>
      </w:r>
      <w:r w:rsidRPr="003F4488">
        <w:rPr>
          <w:rFonts w:ascii="Times New Roman" w:eastAsia="Times New Roman" w:hAnsi="Times New Roman" w:cs="Times New Roman"/>
        </w:rPr>
        <w:t>dalej położonych obszarach województwa podkarpackiego</w:t>
      </w:r>
      <w:r w:rsidR="00CB2369" w:rsidRPr="003F4488">
        <w:rPr>
          <w:rFonts w:ascii="Times New Roman" w:eastAsia="Times New Roman" w:hAnsi="Times New Roman" w:cs="Times New Roman"/>
        </w:rPr>
        <w:t>.</w:t>
      </w:r>
    </w:p>
    <w:p w:rsidR="002A7C24" w:rsidRPr="003F4488" w:rsidRDefault="002A7C24" w:rsidP="00950022">
      <w:pPr>
        <w:spacing w:after="0" w:line="240" w:lineRule="auto"/>
        <w:jc w:val="both"/>
        <w:rPr>
          <w:rFonts w:ascii="Times New Roman" w:hAnsi="Times New Roman" w:cs="Times New Roman"/>
          <w:b/>
          <w:color w:val="1F497D" w:themeColor="text2"/>
        </w:rPr>
      </w:pPr>
    </w:p>
    <w:p w:rsidR="00AC3D07" w:rsidRPr="003F4488" w:rsidRDefault="00724FBF" w:rsidP="00950022">
      <w:pPr>
        <w:spacing w:after="0" w:line="240" w:lineRule="auto"/>
        <w:jc w:val="both"/>
        <w:rPr>
          <w:rFonts w:ascii="Times New Roman" w:hAnsi="Times New Roman" w:cs="Times New Roman"/>
          <w:b/>
          <w:color w:val="1F497D" w:themeColor="text2"/>
        </w:rPr>
      </w:pPr>
      <w:r w:rsidRPr="003F4488">
        <w:rPr>
          <w:rFonts w:ascii="Times New Roman" w:hAnsi="Times New Roman" w:cs="Times New Roman"/>
          <w:b/>
          <w:color w:val="1F497D" w:themeColor="text2"/>
        </w:rPr>
        <w:t>3</w:t>
      </w:r>
      <w:r w:rsidR="00496CDD" w:rsidRPr="003F4488">
        <w:rPr>
          <w:rFonts w:ascii="Times New Roman" w:hAnsi="Times New Roman" w:cs="Times New Roman"/>
          <w:b/>
          <w:color w:val="1F497D" w:themeColor="text2"/>
        </w:rPr>
        <w:t xml:space="preserve">. </w:t>
      </w:r>
      <w:r w:rsidR="00AC3D07" w:rsidRPr="003F4488">
        <w:rPr>
          <w:rFonts w:ascii="Times New Roman" w:hAnsi="Times New Roman" w:cs="Times New Roman"/>
          <w:b/>
          <w:color w:val="1F497D" w:themeColor="text2"/>
        </w:rPr>
        <w:t xml:space="preserve">Działalności sektora społecznego </w:t>
      </w:r>
      <w:r w:rsidR="00C350E0" w:rsidRPr="003F4488">
        <w:rPr>
          <w:rFonts w:ascii="Times New Roman" w:hAnsi="Times New Roman" w:cs="Times New Roman"/>
          <w:b/>
          <w:color w:val="1F497D" w:themeColor="text2"/>
        </w:rPr>
        <w:t>i pomoc społeczna.</w:t>
      </w:r>
    </w:p>
    <w:p w:rsidR="00AC3D07" w:rsidRPr="003F4488" w:rsidRDefault="00AC3D07" w:rsidP="00D42A46">
      <w:pPr>
        <w:pStyle w:val="Styl10"/>
        <w:spacing w:after="0"/>
        <w:rPr>
          <w:rFonts w:ascii="Times New Roman" w:hAnsi="Times New Roman"/>
          <w:szCs w:val="22"/>
        </w:rPr>
      </w:pPr>
      <w:r w:rsidRPr="003F4488">
        <w:rPr>
          <w:rFonts w:ascii="Times New Roman" w:hAnsi="Times New Roman"/>
          <w:szCs w:val="22"/>
        </w:rPr>
        <w:t>Na terenie P</w:t>
      </w:r>
      <w:r w:rsidR="009D5C38" w:rsidRPr="003F4488">
        <w:rPr>
          <w:rFonts w:ascii="Times New Roman" w:hAnsi="Times New Roman"/>
          <w:szCs w:val="22"/>
        </w:rPr>
        <w:t>owiatu Niżańskiego wg  danych</w:t>
      </w:r>
      <w:r w:rsidRPr="003F4488">
        <w:rPr>
          <w:rFonts w:ascii="Times New Roman" w:hAnsi="Times New Roman"/>
          <w:szCs w:val="22"/>
        </w:rPr>
        <w:t xml:space="preserve"> Starostwa Powiatowego w Nisku jest 86 stowarzyszeń zarejestrowanych w KRS, 23 kluby sportowe nie prowadzące działalności gospodarczej, 46 jednostek OSP, 29 uczniowskich klubów sportowych, 12 stowarzyszeń zwykłych, 7 fundacji i 5 terenowych jednostek organizacyjnych</w:t>
      </w:r>
      <w:r w:rsidRPr="003F4488">
        <w:rPr>
          <w:rStyle w:val="Odwoanieprzypisudolnego"/>
          <w:rFonts w:ascii="Times New Roman" w:hAnsi="Times New Roman"/>
          <w:szCs w:val="22"/>
        </w:rPr>
        <w:footnoteReference w:id="7"/>
      </w:r>
      <w:r w:rsidRPr="003F4488">
        <w:rPr>
          <w:rFonts w:ascii="Times New Roman" w:hAnsi="Times New Roman"/>
          <w:szCs w:val="22"/>
        </w:rPr>
        <w:t>.</w:t>
      </w:r>
      <w:r w:rsidR="00D42A46" w:rsidRPr="003F4488">
        <w:rPr>
          <w:rFonts w:ascii="Times New Roman" w:hAnsi="Times New Roman"/>
          <w:szCs w:val="22"/>
        </w:rPr>
        <w:t xml:space="preserve"> </w:t>
      </w:r>
      <w:r w:rsidR="009D5C38" w:rsidRPr="003F4488">
        <w:rPr>
          <w:rFonts w:ascii="Times New Roman" w:hAnsi="Times New Roman"/>
          <w:szCs w:val="22"/>
        </w:rPr>
        <w:t>Jednym z</w:t>
      </w:r>
      <w:r w:rsidRPr="003F4488">
        <w:rPr>
          <w:rFonts w:ascii="Times New Roman" w:hAnsi="Times New Roman"/>
          <w:szCs w:val="22"/>
        </w:rPr>
        <w:t xml:space="preserve"> najważniejszych </w:t>
      </w:r>
      <w:r w:rsidR="009D5C38" w:rsidRPr="003F4488">
        <w:rPr>
          <w:rFonts w:ascii="Times New Roman" w:hAnsi="Times New Roman"/>
          <w:szCs w:val="22"/>
        </w:rPr>
        <w:t xml:space="preserve">obszarów </w:t>
      </w:r>
      <w:r w:rsidRPr="003F4488">
        <w:rPr>
          <w:rFonts w:ascii="Times New Roman" w:hAnsi="Times New Roman"/>
          <w:szCs w:val="22"/>
        </w:rPr>
        <w:t xml:space="preserve">działań </w:t>
      </w:r>
      <w:r w:rsidR="009D5C38" w:rsidRPr="003F4488">
        <w:rPr>
          <w:rFonts w:ascii="Times New Roman" w:hAnsi="Times New Roman"/>
          <w:szCs w:val="22"/>
        </w:rPr>
        <w:t xml:space="preserve">tych </w:t>
      </w:r>
      <w:r w:rsidRPr="003F4488">
        <w:rPr>
          <w:rFonts w:ascii="Times New Roman" w:hAnsi="Times New Roman"/>
          <w:szCs w:val="22"/>
        </w:rPr>
        <w:t>organizacji należy</w:t>
      </w:r>
      <w:r w:rsidR="009D5C38" w:rsidRPr="003F4488">
        <w:rPr>
          <w:rFonts w:ascii="Times New Roman" w:hAnsi="Times New Roman"/>
          <w:szCs w:val="22"/>
        </w:rPr>
        <w:t xml:space="preserve"> jest działanie na rzecz lokalnych społeczności.</w:t>
      </w:r>
      <w:r w:rsidRPr="003F4488">
        <w:rPr>
          <w:rFonts w:ascii="Times New Roman" w:hAnsi="Times New Roman"/>
          <w:szCs w:val="22"/>
        </w:rPr>
        <w:t xml:space="preserve"> </w:t>
      </w:r>
    </w:p>
    <w:p w:rsidR="002A7C24" w:rsidRPr="003F4488" w:rsidRDefault="002A7C24" w:rsidP="00D42A46">
      <w:pPr>
        <w:pStyle w:val="Styl10"/>
        <w:spacing w:after="0"/>
        <w:rPr>
          <w:rFonts w:ascii="Times New Roman" w:hAnsi="Times New Roman"/>
          <w:szCs w:val="22"/>
        </w:rPr>
      </w:pPr>
      <w:r w:rsidRPr="003F4488">
        <w:rPr>
          <w:rFonts w:ascii="Times New Roman" w:hAnsi="Times New Roman"/>
          <w:szCs w:val="22"/>
        </w:rPr>
        <w:lastRenderedPageBreak/>
        <w:t>Bardzo odczuwalny jest niedostatek organizacji aktywizujących seniorów, zwłaszcza mieszkających na wsi. Obecnie w powiecie działają tylko 2 oddziały terenowe Związki Emerytów, Rencistów i Inwalidów a najbliższy Uniwersytet Trzeciego Wieku funkcjonuje w Stalowej Woli. Ważną rolę w aktywizowaniu społeczności lokalnych odgrywają liczne organizacje sportowe typu UKS kluby i stowarzyszenia sportowe działające na terenie naszego powiatu. Łącznie takich podmiotów jest blisko 90, lecz wiele z nich podobnie jak i inne organizacje na naszym terenie, nie prowadzi systematycznych działań, ze względu na ograniczony dostęp do środków. Problematyczne jest też ograniczone i z góry narzucane ze strony samorządów obszary finansowania zadań własnych realizowanych przez podmioty społeczne.</w:t>
      </w:r>
    </w:p>
    <w:p w:rsidR="00AC3D07" w:rsidRPr="003F4488" w:rsidRDefault="009D5C38" w:rsidP="00496CDD">
      <w:pPr>
        <w:spacing w:after="0" w:line="240" w:lineRule="auto"/>
        <w:ind w:firstLine="708"/>
        <w:jc w:val="both"/>
        <w:rPr>
          <w:rFonts w:ascii="Times New Roman" w:hAnsi="Times New Roman" w:cs="Times New Roman"/>
        </w:rPr>
      </w:pPr>
      <w:r w:rsidRPr="003F4488">
        <w:rPr>
          <w:rFonts w:ascii="Times New Roman" w:hAnsi="Times New Roman" w:cs="Times New Roman"/>
        </w:rPr>
        <w:t>Poziom partycypacji społecznej</w:t>
      </w:r>
      <w:r w:rsidR="00AC3D07" w:rsidRPr="003F4488">
        <w:rPr>
          <w:rFonts w:ascii="Times New Roman" w:hAnsi="Times New Roman" w:cs="Times New Roman"/>
        </w:rPr>
        <w:t xml:space="preserve"> i chęć obywateli do podejmowania wspólnych działań jest wypadkową różnych czynników, z których większość nie daje się w łatwy sposób mierzyć i programować. Diagnoza uwzględnia przede wszystkim te wskaźniki, które odnoszą się do aktywności obywatelskiej, doświadczeń</w:t>
      </w:r>
      <w:r w:rsidRPr="003F4488">
        <w:rPr>
          <w:rFonts w:ascii="Times New Roman" w:hAnsi="Times New Roman" w:cs="Times New Roman"/>
        </w:rPr>
        <w:t xml:space="preserve"> współpracy</w:t>
      </w:r>
      <w:r w:rsidR="00AC3D07" w:rsidRPr="003F4488">
        <w:rPr>
          <w:rFonts w:ascii="Times New Roman" w:hAnsi="Times New Roman" w:cs="Times New Roman"/>
        </w:rPr>
        <w:t xml:space="preserve"> obywateli z</w:t>
      </w:r>
      <w:r w:rsidR="00274642" w:rsidRPr="003F4488">
        <w:rPr>
          <w:rFonts w:ascii="Times New Roman" w:hAnsi="Times New Roman" w:cs="Times New Roman"/>
        </w:rPr>
        <w:t> </w:t>
      </w:r>
      <w:r w:rsidR="00AC3D07" w:rsidRPr="003F4488">
        <w:rPr>
          <w:rFonts w:ascii="Times New Roman" w:hAnsi="Times New Roman" w:cs="Times New Roman"/>
        </w:rPr>
        <w:t>instytucjami oraz do dialogu obywatelskiego i kształtowanego w dyskursie publicznym wizerunku instytucji i</w:t>
      </w:r>
      <w:r w:rsidR="00274642" w:rsidRPr="003F4488">
        <w:rPr>
          <w:rFonts w:ascii="Times New Roman" w:hAnsi="Times New Roman" w:cs="Times New Roman"/>
        </w:rPr>
        <w:t> </w:t>
      </w:r>
      <w:r w:rsidR="00AC3D07" w:rsidRPr="003F4488">
        <w:rPr>
          <w:rFonts w:ascii="Times New Roman" w:hAnsi="Times New Roman" w:cs="Times New Roman"/>
        </w:rPr>
        <w:t>społeczeństwa.</w:t>
      </w:r>
      <w:r w:rsidR="00D44D79" w:rsidRPr="003F4488">
        <w:rPr>
          <w:rFonts w:ascii="Times New Roman" w:hAnsi="Times New Roman" w:cs="Times New Roman"/>
        </w:rPr>
        <w:t xml:space="preserve"> </w:t>
      </w:r>
      <w:r w:rsidR="00AC3D07" w:rsidRPr="003F4488">
        <w:rPr>
          <w:rFonts w:ascii="Times New Roman" w:hAnsi="Times New Roman" w:cs="Times New Roman"/>
        </w:rPr>
        <w:t>Przejawem silnego kapitału społecznego jest angażowanie się obywateli w życie publiczne, w tym także w podejmowanie decyzji przez administrację publiczną i w ich realizację</w:t>
      </w:r>
      <w:r w:rsidR="00AC3D07" w:rsidRPr="003F4488">
        <w:rPr>
          <w:rStyle w:val="Odwoanieprzypisudolnego"/>
          <w:rFonts w:ascii="Times New Roman" w:hAnsi="Times New Roman" w:cs="Times New Roman"/>
        </w:rPr>
        <w:footnoteReference w:id="8"/>
      </w:r>
      <w:r w:rsidR="00496CDD" w:rsidRPr="003F4488">
        <w:rPr>
          <w:rFonts w:ascii="Times New Roman" w:hAnsi="Times New Roman" w:cs="Times New Roman"/>
        </w:rPr>
        <w:t>.</w:t>
      </w:r>
    </w:p>
    <w:p w:rsidR="00AC3D07" w:rsidRPr="003F4488" w:rsidRDefault="00AC3D07" w:rsidP="009D5C38">
      <w:pPr>
        <w:autoSpaceDE w:val="0"/>
        <w:autoSpaceDN w:val="0"/>
        <w:adjustRightInd w:val="0"/>
        <w:spacing w:after="0" w:line="240" w:lineRule="auto"/>
        <w:ind w:firstLine="708"/>
        <w:jc w:val="both"/>
        <w:rPr>
          <w:rFonts w:ascii="Times New Roman" w:hAnsi="Times New Roman" w:cs="Times New Roman"/>
        </w:rPr>
      </w:pPr>
      <w:r w:rsidRPr="003F4488">
        <w:rPr>
          <w:rFonts w:ascii="Times New Roman" w:hAnsi="Times New Roman" w:cs="Times New Roman"/>
        </w:rPr>
        <w:t xml:space="preserve">Dużym problemem w zbudowaniu efektywnie działającego </w:t>
      </w:r>
      <w:r w:rsidR="009D5C38" w:rsidRPr="003F4488">
        <w:rPr>
          <w:rFonts w:ascii="Times New Roman" w:hAnsi="Times New Roman" w:cs="Times New Roman"/>
        </w:rPr>
        <w:t>społeczeństwa obywatelskiego jest zanikanie lokalnych więzi kulturowych i społecznych. Zjawisko to</w:t>
      </w:r>
      <w:r w:rsidRPr="003F4488">
        <w:rPr>
          <w:rFonts w:ascii="Times New Roman" w:hAnsi="Times New Roman" w:cs="Times New Roman"/>
        </w:rPr>
        <w:t xml:space="preserve"> spowodowane z jednej strony globalizacją, z drugiej zaś codzienną pogonią za pracą i</w:t>
      </w:r>
      <w:r w:rsidR="00D80572" w:rsidRPr="003F4488">
        <w:rPr>
          <w:rFonts w:ascii="Times New Roman" w:hAnsi="Times New Roman" w:cs="Times New Roman"/>
        </w:rPr>
        <w:t> </w:t>
      </w:r>
      <w:r w:rsidRPr="003F4488">
        <w:rPr>
          <w:rFonts w:ascii="Times New Roman" w:hAnsi="Times New Roman" w:cs="Times New Roman"/>
        </w:rPr>
        <w:t xml:space="preserve">innymi dobrami oraz </w:t>
      </w:r>
      <w:r w:rsidR="009D5C38" w:rsidRPr="003F4488">
        <w:rPr>
          <w:rFonts w:ascii="Times New Roman" w:hAnsi="Times New Roman" w:cs="Times New Roman"/>
        </w:rPr>
        <w:t>narastającą</w:t>
      </w:r>
      <w:r w:rsidRPr="003F4488">
        <w:rPr>
          <w:rFonts w:ascii="Times New Roman" w:hAnsi="Times New Roman" w:cs="Times New Roman"/>
        </w:rPr>
        <w:t xml:space="preserve"> obojętnością na lokalną wspólnotę społeczną</w:t>
      </w:r>
      <w:r w:rsidR="009D5C38" w:rsidRPr="003F4488">
        <w:rPr>
          <w:rFonts w:ascii="Times New Roman" w:hAnsi="Times New Roman" w:cs="Times New Roman"/>
        </w:rPr>
        <w:t>.</w:t>
      </w:r>
      <w:r w:rsidRPr="003F4488">
        <w:rPr>
          <w:rFonts w:ascii="Times New Roman" w:hAnsi="Times New Roman" w:cs="Times New Roman"/>
        </w:rPr>
        <w:t xml:space="preserve"> Dlatego </w:t>
      </w:r>
      <w:r w:rsidR="009D5C38" w:rsidRPr="003F4488">
        <w:rPr>
          <w:rFonts w:ascii="Times New Roman" w:hAnsi="Times New Roman" w:cs="Times New Roman"/>
        </w:rPr>
        <w:t>istotnym</w:t>
      </w:r>
      <w:r w:rsidRPr="003F4488">
        <w:rPr>
          <w:rFonts w:ascii="Times New Roman" w:hAnsi="Times New Roman" w:cs="Times New Roman"/>
        </w:rPr>
        <w:t xml:space="preserve"> jest </w:t>
      </w:r>
      <w:r w:rsidR="009D5C38" w:rsidRPr="003F4488">
        <w:rPr>
          <w:rFonts w:ascii="Times New Roman" w:hAnsi="Times New Roman" w:cs="Times New Roman"/>
        </w:rPr>
        <w:t>wzmocnienie</w:t>
      </w:r>
      <w:r w:rsidRPr="003F4488">
        <w:rPr>
          <w:rFonts w:ascii="Times New Roman" w:hAnsi="Times New Roman" w:cs="Times New Roman"/>
        </w:rPr>
        <w:t xml:space="preserve"> tego obszaru ży</w:t>
      </w:r>
      <w:r w:rsidR="009D5C38" w:rsidRPr="003F4488">
        <w:rPr>
          <w:rFonts w:ascii="Times New Roman" w:hAnsi="Times New Roman" w:cs="Times New Roman"/>
        </w:rPr>
        <w:t xml:space="preserve">cia społecznego, co </w:t>
      </w:r>
      <w:r w:rsidRPr="003F4488">
        <w:rPr>
          <w:rFonts w:ascii="Times New Roman" w:hAnsi="Times New Roman" w:cs="Times New Roman"/>
        </w:rPr>
        <w:t xml:space="preserve"> sprzyjać będzie ożywieniu aktywności społeczeństwa obywatelskiego w lokalnym środowisku. </w:t>
      </w:r>
      <w:r w:rsidRPr="003F4488">
        <w:rPr>
          <w:rFonts w:ascii="Times New Roman" w:eastAsia="Times New Roman" w:hAnsi="Times New Roman" w:cs="Times New Roman"/>
        </w:rPr>
        <w:t>Na podstawie przeprowadzonego badania ankietowego 545 mieszkańców powiatu niżańskiego aktywność i</w:t>
      </w:r>
      <w:r w:rsidR="00D80572" w:rsidRPr="003F4488">
        <w:rPr>
          <w:rFonts w:ascii="Times New Roman" w:eastAsia="Times New Roman" w:hAnsi="Times New Roman" w:cs="Times New Roman"/>
        </w:rPr>
        <w:t> </w:t>
      </w:r>
      <w:r w:rsidRPr="003F4488">
        <w:rPr>
          <w:rFonts w:ascii="Times New Roman" w:eastAsia="Times New Roman" w:hAnsi="Times New Roman" w:cs="Times New Roman"/>
        </w:rPr>
        <w:t>uczestnictwo w wydarzeniach społecznych</w:t>
      </w:r>
      <w:r w:rsidRPr="003F4488">
        <w:rPr>
          <w:rFonts w:ascii="Times New Roman" w:eastAsia="Times New Roman" w:hAnsi="Times New Roman" w:cs="Times New Roman"/>
          <w:b/>
        </w:rPr>
        <w:t xml:space="preserve"> </w:t>
      </w:r>
      <w:r w:rsidRPr="003F4488">
        <w:rPr>
          <w:rFonts w:ascii="Times New Roman" w:eastAsia="Times New Roman" w:hAnsi="Times New Roman" w:cs="Times New Roman"/>
        </w:rPr>
        <w:t>średnia uczestnictwa, na wskazanych 91 wydarzeń, wynosi 5,98%</w:t>
      </w:r>
      <w:r w:rsidRPr="003F4488">
        <w:rPr>
          <w:rStyle w:val="Odwoanieprzypisudolnego"/>
          <w:rFonts w:ascii="Times New Roman" w:eastAsia="Times New Roman" w:hAnsi="Times New Roman" w:cs="Times New Roman"/>
        </w:rPr>
        <w:footnoteReference w:id="9"/>
      </w:r>
      <w:r w:rsidR="00496CDD" w:rsidRPr="003F4488">
        <w:rPr>
          <w:rFonts w:ascii="Times New Roman" w:eastAsia="Times New Roman" w:hAnsi="Times New Roman" w:cs="Times New Roman"/>
        </w:rPr>
        <w:t>.</w:t>
      </w:r>
    </w:p>
    <w:p w:rsidR="00301BBB" w:rsidRPr="003F4488" w:rsidRDefault="00301BBB" w:rsidP="00301BBB">
      <w:pPr>
        <w:spacing w:after="0" w:line="240" w:lineRule="auto"/>
        <w:jc w:val="both"/>
        <w:rPr>
          <w:rFonts w:ascii="Times New Roman" w:hAnsi="Times New Roman" w:cs="Times New Roman"/>
          <w:b/>
          <w:color w:val="1F497D" w:themeColor="text2"/>
        </w:rPr>
      </w:pPr>
    </w:p>
    <w:p w:rsidR="009D5C38" w:rsidRPr="003F4488" w:rsidRDefault="009D5C38" w:rsidP="009D5C38">
      <w:pPr>
        <w:spacing w:after="0" w:line="240" w:lineRule="auto"/>
        <w:ind w:firstLine="708"/>
        <w:jc w:val="both"/>
        <w:rPr>
          <w:rFonts w:ascii="Times New Roman" w:eastAsia="Arial" w:hAnsi="Times New Roman" w:cs="Times New Roman"/>
        </w:rPr>
      </w:pPr>
      <w:r w:rsidRPr="003F4488">
        <w:rPr>
          <w:rFonts w:ascii="Times New Roman" w:hAnsi="Times New Roman" w:cs="Times New Roman"/>
        </w:rPr>
        <w:t>Pomoc społeczna wspiera osoby i rodziny poprzez zaspokojenie ich podstawowych potrzeb</w:t>
      </w:r>
      <w:r w:rsidR="002C3328" w:rsidRPr="003F4488">
        <w:rPr>
          <w:rFonts w:ascii="Times New Roman" w:hAnsi="Times New Roman" w:cs="Times New Roman"/>
        </w:rPr>
        <w:t>, aktywizowanie</w:t>
      </w:r>
      <w:r w:rsidRPr="003F4488">
        <w:rPr>
          <w:rFonts w:ascii="Times New Roman" w:hAnsi="Times New Roman" w:cs="Times New Roman"/>
        </w:rPr>
        <w:t xml:space="preserve"> </w:t>
      </w:r>
      <w:r w:rsidR="006A7BE6" w:rsidRPr="003F4488">
        <w:rPr>
          <w:rFonts w:ascii="Times New Roman" w:hAnsi="Times New Roman" w:cs="Times New Roman"/>
        </w:rPr>
        <w:br/>
      </w:r>
      <w:r w:rsidRPr="003F4488">
        <w:rPr>
          <w:rFonts w:ascii="Times New Roman" w:hAnsi="Times New Roman" w:cs="Times New Roman"/>
        </w:rPr>
        <w:t xml:space="preserve">i umożliwienie życia w godziwych warunkach. </w:t>
      </w:r>
      <w:r w:rsidRPr="003F4488">
        <w:rPr>
          <w:rFonts w:ascii="Times New Roman" w:eastAsia="TimesNewRomanPSMT" w:hAnsi="Times New Roman" w:cs="Times New Roman"/>
        </w:rPr>
        <w:t xml:space="preserve">Na terenie powiatu niżańskiego ludzie będący w trudnej sytuacji materialnej mogą uzyskać pomoc w funkcjonującym na ternie każdej gminy ośrodku pomocy społecznej. Szczególną troską objęte są rodziny niepełne, wielodzietne, osoby samotne i bezrobotni. </w:t>
      </w:r>
      <w:r w:rsidRPr="003F4488">
        <w:rPr>
          <w:rFonts w:ascii="Times New Roman" w:eastAsia="Arial" w:hAnsi="Times New Roman" w:cs="Times New Roman"/>
        </w:rPr>
        <w:t xml:space="preserve">Ośrodki dysponując doświadczoną </w:t>
      </w:r>
      <w:r w:rsidR="006A7BE6" w:rsidRPr="003F4488">
        <w:rPr>
          <w:rFonts w:ascii="Times New Roman" w:eastAsia="Arial" w:hAnsi="Times New Roman" w:cs="Times New Roman"/>
        </w:rPr>
        <w:br/>
      </w:r>
      <w:r w:rsidRPr="003F4488">
        <w:rPr>
          <w:rFonts w:ascii="Times New Roman" w:eastAsia="Arial" w:hAnsi="Times New Roman" w:cs="Times New Roman"/>
        </w:rPr>
        <w:t>i wykwalifikowaną kadrą świadczą pomoc finansową, materialną oraz różne formy usług wspierających.</w:t>
      </w:r>
    </w:p>
    <w:p w:rsidR="002C3328" w:rsidRPr="003F4488" w:rsidRDefault="009D5C38" w:rsidP="009D5C38">
      <w:pPr>
        <w:autoSpaceDE w:val="0"/>
        <w:autoSpaceDN w:val="0"/>
        <w:adjustRightInd w:val="0"/>
        <w:spacing w:after="0" w:line="240" w:lineRule="auto"/>
        <w:ind w:firstLine="708"/>
        <w:jc w:val="both"/>
        <w:rPr>
          <w:rFonts w:ascii="Times New Roman" w:eastAsia="TimesNewRomanPSMT" w:hAnsi="Times New Roman" w:cs="Times New Roman"/>
        </w:rPr>
      </w:pPr>
      <w:r w:rsidRPr="003F4488">
        <w:rPr>
          <w:rFonts w:ascii="Times New Roman" w:eastAsia="Times New Roman" w:hAnsi="Times New Roman" w:cs="Times New Roman"/>
        </w:rPr>
        <w:t xml:space="preserve">W powiecie niżańskim funkcjonuje </w:t>
      </w:r>
      <w:r w:rsidRPr="003F4488">
        <w:rPr>
          <w:rFonts w:ascii="Times New Roman" w:hAnsi="Times New Roman" w:cs="Times New Roman"/>
        </w:rPr>
        <w:t xml:space="preserve">szereg  </w:t>
      </w:r>
      <w:r w:rsidRPr="003F4488">
        <w:rPr>
          <w:rFonts w:ascii="Times New Roman" w:eastAsia="Times New Roman" w:hAnsi="Times New Roman" w:cs="Times New Roman"/>
        </w:rPr>
        <w:t xml:space="preserve">jednostek pomocy społecznej, poprzez swoją działalność wpływają  </w:t>
      </w:r>
      <w:r w:rsidRPr="003F4488">
        <w:rPr>
          <w:rFonts w:ascii="Times New Roman" w:hAnsi="Times New Roman" w:cs="Times New Roman"/>
        </w:rPr>
        <w:t xml:space="preserve">na sytuację powiatowego rynku pracy. </w:t>
      </w:r>
      <w:r w:rsidRPr="003F4488">
        <w:rPr>
          <w:rFonts w:ascii="Times New Roman" w:eastAsia="Times New Roman" w:hAnsi="Times New Roman" w:cs="Times New Roman"/>
        </w:rPr>
        <w:t xml:space="preserve">W Nisku usytuowane jest Powiatowe Centrum Pomocy Rodzinie, które </w:t>
      </w:r>
      <w:r w:rsidRPr="003F4488">
        <w:rPr>
          <w:rFonts w:ascii="Times New Roman" w:eastAsia="TimesNewRomanPSMT" w:hAnsi="Times New Roman" w:cs="Times New Roman"/>
        </w:rPr>
        <w:t>organizuje i zapewnia usługi w domach pomocy społecznej o zasięgu ponad gminnym oraz kieruje osoby ubiegające się o przyjęcie do nich.</w:t>
      </w:r>
    </w:p>
    <w:p w:rsidR="009D5C38" w:rsidRPr="003F4488" w:rsidRDefault="009D5C38" w:rsidP="009D5C38">
      <w:pPr>
        <w:autoSpaceDE w:val="0"/>
        <w:autoSpaceDN w:val="0"/>
        <w:adjustRightInd w:val="0"/>
        <w:spacing w:after="0" w:line="240" w:lineRule="auto"/>
        <w:ind w:firstLine="708"/>
        <w:jc w:val="both"/>
        <w:rPr>
          <w:rFonts w:ascii="Times New Roman" w:eastAsia="Times New Roman" w:hAnsi="Times New Roman" w:cs="Times New Roman"/>
        </w:rPr>
      </w:pPr>
      <w:r w:rsidRPr="003F4488">
        <w:rPr>
          <w:rFonts w:ascii="Times New Roman" w:eastAsia="TimesNewRomanPSMT" w:hAnsi="Times New Roman" w:cs="Times New Roman"/>
        </w:rPr>
        <w:t xml:space="preserve"> </w:t>
      </w:r>
    </w:p>
    <w:p w:rsidR="00485302" w:rsidRPr="003F4488" w:rsidRDefault="00485302" w:rsidP="00485302">
      <w:pPr>
        <w:autoSpaceDE w:val="0"/>
        <w:autoSpaceDN w:val="0"/>
        <w:adjustRightInd w:val="0"/>
        <w:spacing w:after="0" w:line="240" w:lineRule="auto"/>
        <w:jc w:val="both"/>
        <w:rPr>
          <w:rFonts w:ascii="Times New Roman" w:hAnsi="Times New Roman" w:cs="Times New Roman"/>
          <w:b/>
        </w:rPr>
      </w:pPr>
      <w:r w:rsidRPr="003F4488">
        <w:rPr>
          <w:rFonts w:ascii="Times New Roman" w:hAnsi="Times New Roman" w:cs="Times New Roman"/>
          <w:b/>
        </w:rPr>
        <w:t xml:space="preserve">Tabela </w:t>
      </w:r>
      <w:r w:rsidR="00871F05" w:rsidRPr="003F4488">
        <w:rPr>
          <w:rFonts w:ascii="Times New Roman" w:hAnsi="Times New Roman" w:cs="Times New Roman"/>
          <w:b/>
        </w:rPr>
        <w:t xml:space="preserve">nr </w:t>
      </w:r>
      <w:r w:rsidRPr="003F4488">
        <w:rPr>
          <w:rFonts w:ascii="Times New Roman" w:hAnsi="Times New Roman" w:cs="Times New Roman"/>
          <w:b/>
        </w:rPr>
        <w:t xml:space="preserve">3. Działalność OPS w powiecie niżańskim. </w:t>
      </w:r>
    </w:p>
    <w:p w:rsidR="00485302" w:rsidRPr="003F4488" w:rsidRDefault="00485302" w:rsidP="00301BBB">
      <w:pPr>
        <w:autoSpaceDE w:val="0"/>
        <w:autoSpaceDN w:val="0"/>
        <w:adjustRightInd w:val="0"/>
        <w:spacing w:after="0" w:line="240" w:lineRule="auto"/>
        <w:ind w:firstLine="708"/>
        <w:jc w:val="both"/>
        <w:rPr>
          <w:rFonts w:ascii="Times New Roman" w:eastAsia="TimesNewRomanPSMT" w:hAnsi="Times New Roman" w:cs="Times New Roman"/>
        </w:rPr>
      </w:pPr>
    </w:p>
    <w:tbl>
      <w:tblPr>
        <w:tblW w:w="9080" w:type="dxa"/>
        <w:jc w:val="center"/>
        <w:tblInd w:w="55" w:type="dxa"/>
        <w:tblCellMar>
          <w:left w:w="70" w:type="dxa"/>
          <w:right w:w="70" w:type="dxa"/>
        </w:tblCellMar>
        <w:tblLook w:val="04A0"/>
      </w:tblPr>
      <w:tblGrid>
        <w:gridCol w:w="1658"/>
        <w:gridCol w:w="1055"/>
        <w:gridCol w:w="1060"/>
        <w:gridCol w:w="1082"/>
        <w:gridCol w:w="1057"/>
        <w:gridCol w:w="1056"/>
        <w:gridCol w:w="1056"/>
        <w:gridCol w:w="1056"/>
      </w:tblGrid>
      <w:tr w:rsidR="00485302" w:rsidRPr="003F4488" w:rsidTr="00A314A9">
        <w:trPr>
          <w:trHeight w:val="525"/>
          <w:jc w:val="center"/>
        </w:trPr>
        <w:tc>
          <w:tcPr>
            <w:tcW w:w="1658" w:type="dxa"/>
            <w:vMerge w:val="restart"/>
            <w:tcBorders>
              <w:top w:val="single" w:sz="8" w:space="0" w:color="4F81BD"/>
              <w:left w:val="single" w:sz="8" w:space="0" w:color="4F81BD"/>
              <w:bottom w:val="single" w:sz="8" w:space="0" w:color="4F81BD"/>
              <w:right w:val="single" w:sz="8" w:space="0" w:color="4F81BD"/>
            </w:tcBorders>
            <w:shd w:val="clear" w:color="auto" w:fill="auto"/>
            <w:vAlign w:val="center"/>
            <w:hideMark/>
          </w:tcPr>
          <w:p w:rsidR="00485302" w:rsidRPr="003F4488" w:rsidRDefault="00485302" w:rsidP="006C0ACF">
            <w:pPr>
              <w:spacing w:after="0" w:line="240" w:lineRule="auto"/>
              <w:jc w:val="center"/>
              <w:rPr>
                <w:rFonts w:ascii="Times New Roman" w:eastAsia="Times New Roman" w:hAnsi="Times New Roman" w:cs="Times New Roman"/>
                <w:color w:val="000000"/>
              </w:rPr>
            </w:pPr>
            <w:r w:rsidRPr="003F4488">
              <w:rPr>
                <w:rFonts w:ascii="Times New Roman" w:eastAsia="Times New Roman" w:hAnsi="Times New Roman" w:cs="Times New Roman"/>
                <w:color w:val="000000"/>
              </w:rPr>
              <w:t>Rok sprawozdawczy</w:t>
            </w:r>
          </w:p>
        </w:tc>
        <w:tc>
          <w:tcPr>
            <w:tcW w:w="7422" w:type="dxa"/>
            <w:gridSpan w:val="7"/>
            <w:tcBorders>
              <w:top w:val="single" w:sz="8" w:space="0" w:color="4F81BD"/>
              <w:left w:val="nil"/>
              <w:bottom w:val="single" w:sz="12" w:space="0" w:color="4F81BD"/>
              <w:right w:val="single" w:sz="8" w:space="0" w:color="4F81BD"/>
            </w:tcBorders>
            <w:shd w:val="clear" w:color="auto" w:fill="auto"/>
            <w:vAlign w:val="center"/>
            <w:hideMark/>
          </w:tcPr>
          <w:p w:rsidR="00485302" w:rsidRPr="003F4488" w:rsidRDefault="00485302" w:rsidP="006C0ACF">
            <w:pPr>
              <w:spacing w:after="0" w:line="240" w:lineRule="auto"/>
              <w:jc w:val="center"/>
              <w:rPr>
                <w:rFonts w:ascii="Times New Roman" w:eastAsia="Times New Roman" w:hAnsi="Times New Roman" w:cs="Times New Roman"/>
                <w:b/>
                <w:bCs/>
                <w:color w:val="000000"/>
              </w:rPr>
            </w:pPr>
            <w:r w:rsidRPr="003F4488">
              <w:rPr>
                <w:rFonts w:ascii="Times New Roman" w:eastAsia="Times New Roman" w:hAnsi="Times New Roman" w:cs="Times New Roman"/>
                <w:b/>
                <w:bCs/>
                <w:color w:val="000000"/>
              </w:rPr>
              <w:t>Liczba osób objętych pomocą w poszczególnej gminie</w:t>
            </w:r>
          </w:p>
        </w:tc>
      </w:tr>
      <w:tr w:rsidR="00485302" w:rsidRPr="003F4488" w:rsidTr="00A314A9">
        <w:trPr>
          <w:trHeight w:val="885"/>
          <w:jc w:val="center"/>
        </w:trPr>
        <w:tc>
          <w:tcPr>
            <w:tcW w:w="1658" w:type="dxa"/>
            <w:vMerge/>
            <w:tcBorders>
              <w:top w:val="single" w:sz="8" w:space="0" w:color="4F81BD"/>
              <w:left w:val="single" w:sz="8" w:space="0" w:color="4F81BD"/>
              <w:bottom w:val="single" w:sz="8" w:space="0" w:color="4F81BD"/>
              <w:right w:val="single" w:sz="8" w:space="0" w:color="4F81BD"/>
            </w:tcBorders>
            <w:vAlign w:val="center"/>
            <w:hideMark/>
          </w:tcPr>
          <w:p w:rsidR="00485302" w:rsidRPr="003F4488" w:rsidRDefault="00485302" w:rsidP="006C0ACF">
            <w:pPr>
              <w:spacing w:after="0" w:line="240" w:lineRule="auto"/>
              <w:rPr>
                <w:rFonts w:ascii="Times New Roman" w:eastAsia="Times New Roman" w:hAnsi="Times New Roman" w:cs="Times New Roman"/>
                <w:color w:val="000000"/>
              </w:rPr>
            </w:pPr>
          </w:p>
        </w:tc>
        <w:tc>
          <w:tcPr>
            <w:tcW w:w="1055" w:type="dxa"/>
            <w:tcBorders>
              <w:top w:val="nil"/>
              <w:left w:val="nil"/>
              <w:bottom w:val="single" w:sz="8" w:space="0" w:color="4F81BD"/>
              <w:right w:val="single" w:sz="8" w:space="0" w:color="4F81BD"/>
            </w:tcBorders>
            <w:shd w:val="clear" w:color="000000" w:fill="D3DFEE"/>
            <w:vAlign w:val="center"/>
            <w:hideMark/>
          </w:tcPr>
          <w:p w:rsidR="00485302" w:rsidRPr="003F4488" w:rsidRDefault="00485302" w:rsidP="006C0ACF">
            <w:pPr>
              <w:spacing w:after="0" w:line="240" w:lineRule="auto"/>
              <w:jc w:val="center"/>
              <w:rPr>
                <w:rFonts w:ascii="Times New Roman" w:eastAsia="Times New Roman" w:hAnsi="Times New Roman" w:cs="Times New Roman"/>
                <w:b/>
                <w:bCs/>
                <w:color w:val="000000"/>
              </w:rPr>
            </w:pPr>
            <w:r w:rsidRPr="003F4488">
              <w:rPr>
                <w:rFonts w:ascii="Times New Roman" w:eastAsia="Times New Roman" w:hAnsi="Times New Roman" w:cs="Times New Roman"/>
                <w:b/>
                <w:bCs/>
                <w:color w:val="000000"/>
              </w:rPr>
              <w:t>Gmina Nisko</w:t>
            </w:r>
          </w:p>
        </w:tc>
        <w:tc>
          <w:tcPr>
            <w:tcW w:w="1060" w:type="dxa"/>
            <w:tcBorders>
              <w:top w:val="nil"/>
              <w:left w:val="nil"/>
              <w:bottom w:val="single" w:sz="8" w:space="0" w:color="4F81BD"/>
              <w:right w:val="single" w:sz="8" w:space="0" w:color="4F81BD"/>
            </w:tcBorders>
            <w:shd w:val="clear" w:color="000000" w:fill="D3DFEE"/>
            <w:vAlign w:val="center"/>
            <w:hideMark/>
          </w:tcPr>
          <w:p w:rsidR="00485302" w:rsidRPr="003F4488" w:rsidRDefault="00485302" w:rsidP="006C0ACF">
            <w:pPr>
              <w:spacing w:after="0" w:line="240" w:lineRule="auto"/>
              <w:jc w:val="center"/>
              <w:rPr>
                <w:rFonts w:ascii="Times New Roman" w:eastAsia="Times New Roman" w:hAnsi="Times New Roman" w:cs="Times New Roman"/>
                <w:b/>
                <w:bCs/>
                <w:color w:val="000000"/>
              </w:rPr>
            </w:pPr>
            <w:r w:rsidRPr="003F4488">
              <w:rPr>
                <w:rFonts w:ascii="Times New Roman" w:eastAsia="Times New Roman" w:hAnsi="Times New Roman" w:cs="Times New Roman"/>
                <w:b/>
                <w:bCs/>
                <w:color w:val="000000"/>
              </w:rPr>
              <w:t>Gmina Krzeszów</w:t>
            </w:r>
          </w:p>
        </w:tc>
        <w:tc>
          <w:tcPr>
            <w:tcW w:w="1082" w:type="dxa"/>
            <w:tcBorders>
              <w:top w:val="nil"/>
              <w:left w:val="nil"/>
              <w:bottom w:val="single" w:sz="8" w:space="0" w:color="4F81BD"/>
              <w:right w:val="single" w:sz="8" w:space="0" w:color="4F81BD"/>
            </w:tcBorders>
            <w:shd w:val="clear" w:color="000000" w:fill="D3DFEE"/>
            <w:vAlign w:val="center"/>
            <w:hideMark/>
          </w:tcPr>
          <w:p w:rsidR="00485302" w:rsidRPr="003F4488" w:rsidRDefault="00485302" w:rsidP="006C0ACF">
            <w:pPr>
              <w:spacing w:after="0" w:line="240" w:lineRule="auto"/>
              <w:jc w:val="center"/>
              <w:rPr>
                <w:rFonts w:ascii="Times New Roman" w:eastAsia="Times New Roman" w:hAnsi="Times New Roman" w:cs="Times New Roman"/>
                <w:b/>
                <w:bCs/>
                <w:color w:val="000000"/>
              </w:rPr>
            </w:pPr>
            <w:r w:rsidRPr="003F4488">
              <w:rPr>
                <w:rFonts w:ascii="Times New Roman" w:eastAsia="Times New Roman" w:hAnsi="Times New Roman" w:cs="Times New Roman"/>
                <w:b/>
                <w:bCs/>
                <w:color w:val="000000"/>
              </w:rPr>
              <w:t>Gmina Harasiuki</w:t>
            </w:r>
          </w:p>
        </w:tc>
        <w:tc>
          <w:tcPr>
            <w:tcW w:w="1057" w:type="dxa"/>
            <w:tcBorders>
              <w:top w:val="nil"/>
              <w:left w:val="nil"/>
              <w:bottom w:val="single" w:sz="8" w:space="0" w:color="4F81BD"/>
              <w:right w:val="single" w:sz="8" w:space="0" w:color="4F81BD"/>
            </w:tcBorders>
            <w:shd w:val="clear" w:color="000000" w:fill="D3DFEE"/>
            <w:vAlign w:val="center"/>
            <w:hideMark/>
          </w:tcPr>
          <w:p w:rsidR="00485302" w:rsidRPr="003F4488" w:rsidRDefault="00485302" w:rsidP="006C0ACF">
            <w:pPr>
              <w:spacing w:after="0" w:line="240" w:lineRule="auto"/>
              <w:jc w:val="center"/>
              <w:rPr>
                <w:rFonts w:ascii="Times New Roman" w:eastAsia="Times New Roman" w:hAnsi="Times New Roman" w:cs="Times New Roman"/>
                <w:b/>
                <w:bCs/>
                <w:color w:val="000000"/>
              </w:rPr>
            </w:pPr>
            <w:r w:rsidRPr="003F4488">
              <w:rPr>
                <w:rFonts w:ascii="Times New Roman" w:eastAsia="Times New Roman" w:hAnsi="Times New Roman" w:cs="Times New Roman"/>
                <w:b/>
                <w:bCs/>
                <w:color w:val="000000"/>
              </w:rPr>
              <w:t>Gmina Ulanów</w:t>
            </w:r>
          </w:p>
        </w:tc>
        <w:tc>
          <w:tcPr>
            <w:tcW w:w="1056" w:type="dxa"/>
            <w:tcBorders>
              <w:top w:val="nil"/>
              <w:left w:val="nil"/>
              <w:bottom w:val="single" w:sz="8" w:space="0" w:color="4F81BD"/>
              <w:right w:val="single" w:sz="8" w:space="0" w:color="4F81BD"/>
            </w:tcBorders>
            <w:shd w:val="clear" w:color="000000" w:fill="D3DFEE"/>
            <w:vAlign w:val="center"/>
            <w:hideMark/>
          </w:tcPr>
          <w:p w:rsidR="00485302" w:rsidRPr="003F4488" w:rsidRDefault="00485302" w:rsidP="006C0ACF">
            <w:pPr>
              <w:spacing w:after="0" w:line="240" w:lineRule="auto"/>
              <w:jc w:val="center"/>
              <w:rPr>
                <w:rFonts w:ascii="Times New Roman" w:eastAsia="Times New Roman" w:hAnsi="Times New Roman" w:cs="Times New Roman"/>
                <w:b/>
                <w:bCs/>
                <w:color w:val="000000"/>
              </w:rPr>
            </w:pPr>
            <w:r w:rsidRPr="003F4488">
              <w:rPr>
                <w:rFonts w:ascii="Times New Roman" w:eastAsia="Times New Roman" w:hAnsi="Times New Roman" w:cs="Times New Roman"/>
                <w:b/>
                <w:bCs/>
                <w:color w:val="000000"/>
              </w:rPr>
              <w:t>Gmina Jeżowe</w:t>
            </w:r>
          </w:p>
        </w:tc>
        <w:tc>
          <w:tcPr>
            <w:tcW w:w="1056" w:type="dxa"/>
            <w:tcBorders>
              <w:top w:val="nil"/>
              <w:left w:val="nil"/>
              <w:bottom w:val="single" w:sz="8" w:space="0" w:color="4F81BD"/>
              <w:right w:val="single" w:sz="8" w:space="0" w:color="4F81BD"/>
            </w:tcBorders>
            <w:shd w:val="clear" w:color="000000" w:fill="D3DFEE"/>
            <w:vAlign w:val="center"/>
            <w:hideMark/>
          </w:tcPr>
          <w:p w:rsidR="00485302" w:rsidRPr="003F4488" w:rsidRDefault="00485302" w:rsidP="006C0ACF">
            <w:pPr>
              <w:spacing w:after="0" w:line="240" w:lineRule="auto"/>
              <w:jc w:val="center"/>
              <w:rPr>
                <w:rFonts w:ascii="Times New Roman" w:eastAsia="Times New Roman" w:hAnsi="Times New Roman" w:cs="Times New Roman"/>
                <w:b/>
                <w:bCs/>
                <w:color w:val="000000"/>
              </w:rPr>
            </w:pPr>
            <w:r w:rsidRPr="003F4488">
              <w:rPr>
                <w:rFonts w:ascii="Times New Roman" w:eastAsia="Times New Roman" w:hAnsi="Times New Roman" w:cs="Times New Roman"/>
                <w:b/>
                <w:bCs/>
                <w:color w:val="000000"/>
              </w:rPr>
              <w:t>Gmina Jarocin</w:t>
            </w:r>
          </w:p>
        </w:tc>
        <w:tc>
          <w:tcPr>
            <w:tcW w:w="1056" w:type="dxa"/>
            <w:tcBorders>
              <w:top w:val="nil"/>
              <w:left w:val="nil"/>
              <w:bottom w:val="single" w:sz="8" w:space="0" w:color="4F81BD"/>
              <w:right w:val="single" w:sz="8" w:space="0" w:color="4F81BD"/>
            </w:tcBorders>
            <w:shd w:val="clear" w:color="000000" w:fill="D3DFEE"/>
            <w:vAlign w:val="center"/>
            <w:hideMark/>
          </w:tcPr>
          <w:p w:rsidR="00485302" w:rsidRPr="003F4488" w:rsidRDefault="00485302" w:rsidP="006C0ACF">
            <w:pPr>
              <w:spacing w:after="0" w:line="240" w:lineRule="auto"/>
              <w:jc w:val="center"/>
              <w:rPr>
                <w:rFonts w:ascii="Times New Roman" w:eastAsia="Times New Roman" w:hAnsi="Times New Roman" w:cs="Times New Roman"/>
                <w:b/>
                <w:bCs/>
                <w:color w:val="000000"/>
              </w:rPr>
            </w:pPr>
            <w:r w:rsidRPr="003F4488">
              <w:rPr>
                <w:rFonts w:ascii="Times New Roman" w:eastAsia="Times New Roman" w:hAnsi="Times New Roman" w:cs="Times New Roman"/>
                <w:b/>
                <w:bCs/>
                <w:color w:val="000000"/>
              </w:rPr>
              <w:t>Gmina Rudnik</w:t>
            </w:r>
          </w:p>
        </w:tc>
      </w:tr>
      <w:tr w:rsidR="00485302" w:rsidRPr="003F4488" w:rsidTr="00A314A9">
        <w:trPr>
          <w:trHeight w:val="315"/>
          <w:jc w:val="center"/>
        </w:trPr>
        <w:tc>
          <w:tcPr>
            <w:tcW w:w="1658" w:type="dxa"/>
            <w:tcBorders>
              <w:top w:val="nil"/>
              <w:left w:val="single" w:sz="8" w:space="0" w:color="4F81BD"/>
              <w:bottom w:val="single" w:sz="8" w:space="0" w:color="4F81BD"/>
              <w:right w:val="single" w:sz="8" w:space="0" w:color="4F81BD"/>
            </w:tcBorders>
            <w:shd w:val="clear" w:color="000000" w:fill="D3DFEE"/>
            <w:vAlign w:val="bottom"/>
            <w:hideMark/>
          </w:tcPr>
          <w:p w:rsidR="00485302" w:rsidRPr="003F4488" w:rsidRDefault="00485302" w:rsidP="006C0ACF">
            <w:pPr>
              <w:spacing w:after="0" w:line="240" w:lineRule="auto"/>
              <w:jc w:val="center"/>
              <w:rPr>
                <w:rFonts w:ascii="Times New Roman" w:eastAsia="Times New Roman" w:hAnsi="Times New Roman" w:cs="Times New Roman"/>
                <w:color w:val="000000"/>
              </w:rPr>
            </w:pPr>
            <w:r w:rsidRPr="003F4488">
              <w:rPr>
                <w:rFonts w:ascii="Times New Roman" w:eastAsia="Times New Roman" w:hAnsi="Times New Roman" w:cs="Times New Roman"/>
                <w:color w:val="000000"/>
              </w:rPr>
              <w:t>2012</w:t>
            </w:r>
          </w:p>
        </w:tc>
        <w:tc>
          <w:tcPr>
            <w:tcW w:w="1055" w:type="dxa"/>
            <w:tcBorders>
              <w:top w:val="nil"/>
              <w:left w:val="nil"/>
              <w:bottom w:val="single" w:sz="8" w:space="0" w:color="4F81BD"/>
              <w:right w:val="single" w:sz="8" w:space="0" w:color="4F81BD"/>
            </w:tcBorders>
            <w:shd w:val="clear" w:color="000000" w:fill="D3DFEE"/>
            <w:vAlign w:val="bottom"/>
            <w:hideMark/>
          </w:tcPr>
          <w:p w:rsidR="00485302" w:rsidRPr="003F4488" w:rsidRDefault="00485302" w:rsidP="006C0ACF">
            <w:pPr>
              <w:spacing w:after="0" w:line="240" w:lineRule="auto"/>
              <w:jc w:val="center"/>
              <w:rPr>
                <w:rFonts w:ascii="Times New Roman" w:eastAsia="Times New Roman" w:hAnsi="Times New Roman" w:cs="Times New Roman"/>
                <w:b/>
                <w:bCs/>
                <w:color w:val="000000"/>
              </w:rPr>
            </w:pPr>
            <w:r w:rsidRPr="003F4488">
              <w:rPr>
                <w:rFonts w:ascii="Times New Roman" w:eastAsia="Times New Roman" w:hAnsi="Times New Roman" w:cs="Times New Roman"/>
                <w:b/>
                <w:bCs/>
                <w:color w:val="000000"/>
              </w:rPr>
              <w:t>1113</w:t>
            </w:r>
          </w:p>
        </w:tc>
        <w:tc>
          <w:tcPr>
            <w:tcW w:w="1060" w:type="dxa"/>
            <w:tcBorders>
              <w:top w:val="nil"/>
              <w:left w:val="nil"/>
              <w:bottom w:val="single" w:sz="8" w:space="0" w:color="4F81BD"/>
              <w:right w:val="single" w:sz="8" w:space="0" w:color="4F81BD"/>
            </w:tcBorders>
            <w:shd w:val="clear" w:color="000000" w:fill="D3DFEE"/>
            <w:vAlign w:val="bottom"/>
            <w:hideMark/>
          </w:tcPr>
          <w:p w:rsidR="00485302" w:rsidRPr="003F4488" w:rsidRDefault="00485302" w:rsidP="006C0ACF">
            <w:pPr>
              <w:spacing w:after="0" w:line="240" w:lineRule="auto"/>
              <w:jc w:val="center"/>
              <w:rPr>
                <w:rFonts w:ascii="Times New Roman" w:eastAsia="Times New Roman" w:hAnsi="Times New Roman" w:cs="Times New Roman"/>
                <w:b/>
                <w:bCs/>
                <w:color w:val="000000"/>
              </w:rPr>
            </w:pPr>
            <w:r w:rsidRPr="003F4488">
              <w:rPr>
                <w:rFonts w:ascii="Times New Roman" w:eastAsia="Times New Roman" w:hAnsi="Times New Roman" w:cs="Times New Roman"/>
                <w:b/>
                <w:bCs/>
                <w:color w:val="000000"/>
              </w:rPr>
              <w:t>750</w:t>
            </w:r>
          </w:p>
        </w:tc>
        <w:tc>
          <w:tcPr>
            <w:tcW w:w="1082" w:type="dxa"/>
            <w:tcBorders>
              <w:top w:val="nil"/>
              <w:left w:val="nil"/>
              <w:bottom w:val="single" w:sz="8" w:space="0" w:color="4F81BD"/>
              <w:right w:val="single" w:sz="8" w:space="0" w:color="4F81BD"/>
            </w:tcBorders>
            <w:shd w:val="clear" w:color="000000" w:fill="D3DFEE"/>
            <w:vAlign w:val="bottom"/>
            <w:hideMark/>
          </w:tcPr>
          <w:p w:rsidR="00485302" w:rsidRPr="003F4488" w:rsidRDefault="00485302" w:rsidP="006C0ACF">
            <w:pPr>
              <w:spacing w:after="0" w:line="240" w:lineRule="auto"/>
              <w:jc w:val="center"/>
              <w:rPr>
                <w:rFonts w:ascii="Times New Roman" w:eastAsia="Times New Roman" w:hAnsi="Times New Roman" w:cs="Times New Roman"/>
                <w:b/>
                <w:bCs/>
                <w:color w:val="000000"/>
              </w:rPr>
            </w:pPr>
            <w:r w:rsidRPr="003F4488">
              <w:rPr>
                <w:rFonts w:ascii="Times New Roman" w:eastAsia="Times New Roman" w:hAnsi="Times New Roman" w:cs="Times New Roman"/>
                <w:b/>
                <w:bCs/>
                <w:color w:val="000000"/>
              </w:rPr>
              <w:t>938</w:t>
            </w:r>
          </w:p>
        </w:tc>
        <w:tc>
          <w:tcPr>
            <w:tcW w:w="1057" w:type="dxa"/>
            <w:tcBorders>
              <w:top w:val="nil"/>
              <w:left w:val="nil"/>
              <w:bottom w:val="single" w:sz="8" w:space="0" w:color="4F81BD"/>
              <w:right w:val="single" w:sz="8" w:space="0" w:color="4F81BD"/>
            </w:tcBorders>
            <w:shd w:val="clear" w:color="000000" w:fill="D3DFEE"/>
            <w:vAlign w:val="bottom"/>
            <w:hideMark/>
          </w:tcPr>
          <w:p w:rsidR="00485302" w:rsidRPr="003F4488" w:rsidRDefault="00485302" w:rsidP="006C0ACF">
            <w:pPr>
              <w:spacing w:after="0" w:line="240" w:lineRule="auto"/>
              <w:jc w:val="center"/>
              <w:rPr>
                <w:rFonts w:ascii="Times New Roman" w:eastAsia="Times New Roman" w:hAnsi="Times New Roman" w:cs="Times New Roman"/>
                <w:b/>
                <w:bCs/>
                <w:color w:val="000000"/>
              </w:rPr>
            </w:pPr>
            <w:r w:rsidRPr="003F4488">
              <w:rPr>
                <w:rFonts w:ascii="Times New Roman" w:eastAsia="Times New Roman" w:hAnsi="Times New Roman" w:cs="Times New Roman"/>
                <w:b/>
                <w:bCs/>
                <w:color w:val="000000"/>
              </w:rPr>
              <w:t>805</w:t>
            </w:r>
          </w:p>
        </w:tc>
        <w:tc>
          <w:tcPr>
            <w:tcW w:w="1056" w:type="dxa"/>
            <w:tcBorders>
              <w:top w:val="nil"/>
              <w:left w:val="nil"/>
              <w:bottom w:val="single" w:sz="8" w:space="0" w:color="4F81BD"/>
              <w:right w:val="single" w:sz="8" w:space="0" w:color="4F81BD"/>
            </w:tcBorders>
            <w:shd w:val="clear" w:color="000000" w:fill="D3DFEE"/>
            <w:vAlign w:val="bottom"/>
            <w:hideMark/>
          </w:tcPr>
          <w:p w:rsidR="00485302" w:rsidRPr="003F4488" w:rsidRDefault="00485302" w:rsidP="006C0ACF">
            <w:pPr>
              <w:spacing w:after="0" w:line="240" w:lineRule="auto"/>
              <w:jc w:val="center"/>
              <w:rPr>
                <w:rFonts w:ascii="Times New Roman" w:eastAsia="Times New Roman" w:hAnsi="Times New Roman" w:cs="Times New Roman"/>
                <w:b/>
                <w:bCs/>
                <w:color w:val="000000"/>
              </w:rPr>
            </w:pPr>
            <w:r w:rsidRPr="003F4488">
              <w:rPr>
                <w:rFonts w:ascii="Times New Roman" w:eastAsia="Times New Roman" w:hAnsi="Times New Roman" w:cs="Times New Roman"/>
                <w:b/>
                <w:bCs/>
                <w:color w:val="000000"/>
              </w:rPr>
              <w:t>2381</w:t>
            </w:r>
          </w:p>
        </w:tc>
        <w:tc>
          <w:tcPr>
            <w:tcW w:w="1056" w:type="dxa"/>
            <w:tcBorders>
              <w:top w:val="nil"/>
              <w:left w:val="nil"/>
              <w:bottom w:val="single" w:sz="8" w:space="0" w:color="4F81BD"/>
              <w:right w:val="single" w:sz="8" w:space="0" w:color="4F81BD"/>
            </w:tcBorders>
            <w:shd w:val="clear" w:color="000000" w:fill="D3DFEE"/>
            <w:vAlign w:val="bottom"/>
            <w:hideMark/>
          </w:tcPr>
          <w:p w:rsidR="00485302" w:rsidRPr="003F4488" w:rsidRDefault="00485302" w:rsidP="006C0ACF">
            <w:pPr>
              <w:spacing w:after="0" w:line="240" w:lineRule="auto"/>
              <w:jc w:val="center"/>
              <w:rPr>
                <w:rFonts w:ascii="Times New Roman" w:eastAsia="Times New Roman" w:hAnsi="Times New Roman" w:cs="Times New Roman"/>
                <w:b/>
                <w:bCs/>
                <w:color w:val="000000"/>
              </w:rPr>
            </w:pPr>
            <w:r w:rsidRPr="003F4488">
              <w:rPr>
                <w:rFonts w:ascii="Times New Roman" w:eastAsia="Times New Roman" w:hAnsi="Times New Roman" w:cs="Times New Roman"/>
                <w:b/>
                <w:bCs/>
                <w:color w:val="000000"/>
              </w:rPr>
              <w:t>978</w:t>
            </w:r>
          </w:p>
        </w:tc>
        <w:tc>
          <w:tcPr>
            <w:tcW w:w="1056" w:type="dxa"/>
            <w:tcBorders>
              <w:top w:val="nil"/>
              <w:left w:val="nil"/>
              <w:bottom w:val="single" w:sz="8" w:space="0" w:color="4F81BD"/>
              <w:right w:val="single" w:sz="8" w:space="0" w:color="4F81BD"/>
            </w:tcBorders>
            <w:shd w:val="clear" w:color="000000" w:fill="D3DFEE"/>
            <w:vAlign w:val="bottom"/>
            <w:hideMark/>
          </w:tcPr>
          <w:p w:rsidR="00485302" w:rsidRPr="003F4488" w:rsidRDefault="00485302" w:rsidP="00950C63">
            <w:pPr>
              <w:spacing w:after="0" w:line="240" w:lineRule="auto"/>
              <w:jc w:val="center"/>
              <w:rPr>
                <w:rFonts w:ascii="Times New Roman" w:eastAsia="Times New Roman" w:hAnsi="Times New Roman" w:cs="Times New Roman"/>
                <w:b/>
                <w:bCs/>
                <w:color w:val="000000"/>
              </w:rPr>
            </w:pPr>
            <w:r w:rsidRPr="003F4488">
              <w:rPr>
                <w:rFonts w:ascii="Times New Roman" w:eastAsia="Times New Roman" w:hAnsi="Times New Roman" w:cs="Times New Roman"/>
                <w:b/>
                <w:bCs/>
                <w:color w:val="000000"/>
              </w:rPr>
              <w:t>16</w:t>
            </w:r>
            <w:r w:rsidR="00950C63" w:rsidRPr="003F4488">
              <w:rPr>
                <w:rFonts w:ascii="Times New Roman" w:eastAsia="Times New Roman" w:hAnsi="Times New Roman" w:cs="Times New Roman"/>
                <w:b/>
                <w:bCs/>
                <w:color w:val="000000"/>
              </w:rPr>
              <w:t>75</w:t>
            </w:r>
          </w:p>
        </w:tc>
      </w:tr>
      <w:tr w:rsidR="00485302" w:rsidRPr="003F4488" w:rsidTr="00A314A9">
        <w:trPr>
          <w:trHeight w:val="315"/>
          <w:jc w:val="center"/>
        </w:trPr>
        <w:tc>
          <w:tcPr>
            <w:tcW w:w="1658" w:type="dxa"/>
            <w:tcBorders>
              <w:top w:val="nil"/>
              <w:left w:val="single" w:sz="8" w:space="0" w:color="4F81BD"/>
              <w:bottom w:val="single" w:sz="8" w:space="0" w:color="4F81BD"/>
              <w:right w:val="single" w:sz="8" w:space="0" w:color="4F81BD"/>
            </w:tcBorders>
            <w:shd w:val="clear" w:color="auto" w:fill="auto"/>
            <w:vAlign w:val="bottom"/>
            <w:hideMark/>
          </w:tcPr>
          <w:p w:rsidR="00485302" w:rsidRPr="003F4488" w:rsidRDefault="00485302" w:rsidP="006C0ACF">
            <w:pPr>
              <w:spacing w:after="0" w:line="240" w:lineRule="auto"/>
              <w:jc w:val="center"/>
              <w:rPr>
                <w:rFonts w:ascii="Times New Roman" w:eastAsia="Times New Roman" w:hAnsi="Times New Roman" w:cs="Times New Roman"/>
                <w:color w:val="000000"/>
              </w:rPr>
            </w:pPr>
            <w:r w:rsidRPr="003F4488">
              <w:rPr>
                <w:rFonts w:ascii="Times New Roman" w:eastAsia="Times New Roman" w:hAnsi="Times New Roman" w:cs="Times New Roman"/>
                <w:color w:val="000000"/>
              </w:rPr>
              <w:t>2013</w:t>
            </w:r>
          </w:p>
        </w:tc>
        <w:tc>
          <w:tcPr>
            <w:tcW w:w="1055" w:type="dxa"/>
            <w:tcBorders>
              <w:top w:val="nil"/>
              <w:left w:val="nil"/>
              <w:bottom w:val="single" w:sz="8" w:space="0" w:color="4F81BD"/>
              <w:right w:val="single" w:sz="8" w:space="0" w:color="4F81BD"/>
            </w:tcBorders>
            <w:shd w:val="clear" w:color="auto" w:fill="auto"/>
            <w:vAlign w:val="bottom"/>
            <w:hideMark/>
          </w:tcPr>
          <w:p w:rsidR="00485302" w:rsidRPr="003F4488" w:rsidRDefault="00485302" w:rsidP="006C0ACF">
            <w:pPr>
              <w:spacing w:after="0" w:line="240" w:lineRule="auto"/>
              <w:jc w:val="center"/>
              <w:rPr>
                <w:rFonts w:ascii="Times New Roman" w:eastAsia="Times New Roman" w:hAnsi="Times New Roman" w:cs="Times New Roman"/>
                <w:b/>
                <w:bCs/>
                <w:color w:val="000000"/>
              </w:rPr>
            </w:pPr>
            <w:r w:rsidRPr="003F4488">
              <w:rPr>
                <w:rFonts w:ascii="Times New Roman" w:eastAsia="Times New Roman" w:hAnsi="Times New Roman" w:cs="Times New Roman"/>
                <w:b/>
                <w:bCs/>
                <w:color w:val="000000"/>
              </w:rPr>
              <w:t>1080</w:t>
            </w:r>
          </w:p>
        </w:tc>
        <w:tc>
          <w:tcPr>
            <w:tcW w:w="1060" w:type="dxa"/>
            <w:tcBorders>
              <w:top w:val="nil"/>
              <w:left w:val="nil"/>
              <w:bottom w:val="single" w:sz="8" w:space="0" w:color="4F81BD"/>
              <w:right w:val="single" w:sz="8" w:space="0" w:color="4F81BD"/>
            </w:tcBorders>
            <w:shd w:val="clear" w:color="auto" w:fill="auto"/>
            <w:vAlign w:val="bottom"/>
            <w:hideMark/>
          </w:tcPr>
          <w:p w:rsidR="00485302" w:rsidRPr="003F4488" w:rsidRDefault="00485302" w:rsidP="006C0ACF">
            <w:pPr>
              <w:spacing w:after="0" w:line="240" w:lineRule="auto"/>
              <w:jc w:val="center"/>
              <w:rPr>
                <w:rFonts w:ascii="Times New Roman" w:eastAsia="Times New Roman" w:hAnsi="Times New Roman" w:cs="Times New Roman"/>
                <w:b/>
                <w:bCs/>
                <w:color w:val="000000"/>
              </w:rPr>
            </w:pPr>
            <w:r w:rsidRPr="003F4488">
              <w:rPr>
                <w:rFonts w:ascii="Times New Roman" w:eastAsia="Times New Roman" w:hAnsi="Times New Roman" w:cs="Times New Roman"/>
                <w:b/>
                <w:bCs/>
                <w:color w:val="000000"/>
              </w:rPr>
              <w:t>811</w:t>
            </w:r>
          </w:p>
        </w:tc>
        <w:tc>
          <w:tcPr>
            <w:tcW w:w="1082" w:type="dxa"/>
            <w:tcBorders>
              <w:top w:val="nil"/>
              <w:left w:val="nil"/>
              <w:bottom w:val="single" w:sz="8" w:space="0" w:color="4F81BD"/>
              <w:right w:val="single" w:sz="8" w:space="0" w:color="4F81BD"/>
            </w:tcBorders>
            <w:shd w:val="clear" w:color="auto" w:fill="auto"/>
            <w:vAlign w:val="bottom"/>
            <w:hideMark/>
          </w:tcPr>
          <w:p w:rsidR="00485302" w:rsidRPr="003F4488" w:rsidRDefault="00485302" w:rsidP="006C0ACF">
            <w:pPr>
              <w:spacing w:after="0" w:line="240" w:lineRule="auto"/>
              <w:jc w:val="center"/>
              <w:rPr>
                <w:rFonts w:ascii="Times New Roman" w:eastAsia="Times New Roman" w:hAnsi="Times New Roman" w:cs="Times New Roman"/>
                <w:b/>
                <w:bCs/>
                <w:color w:val="000000"/>
              </w:rPr>
            </w:pPr>
            <w:r w:rsidRPr="003F4488">
              <w:rPr>
                <w:rFonts w:ascii="Times New Roman" w:eastAsia="Times New Roman" w:hAnsi="Times New Roman" w:cs="Times New Roman"/>
                <w:b/>
                <w:bCs/>
                <w:color w:val="000000"/>
              </w:rPr>
              <w:t>960</w:t>
            </w:r>
          </w:p>
        </w:tc>
        <w:tc>
          <w:tcPr>
            <w:tcW w:w="1057" w:type="dxa"/>
            <w:tcBorders>
              <w:top w:val="nil"/>
              <w:left w:val="nil"/>
              <w:bottom w:val="single" w:sz="8" w:space="0" w:color="4F81BD"/>
              <w:right w:val="single" w:sz="8" w:space="0" w:color="4F81BD"/>
            </w:tcBorders>
            <w:shd w:val="clear" w:color="auto" w:fill="auto"/>
            <w:vAlign w:val="bottom"/>
            <w:hideMark/>
          </w:tcPr>
          <w:p w:rsidR="00485302" w:rsidRPr="003F4488" w:rsidRDefault="00485302" w:rsidP="006C0ACF">
            <w:pPr>
              <w:spacing w:after="0" w:line="240" w:lineRule="auto"/>
              <w:jc w:val="center"/>
              <w:rPr>
                <w:rFonts w:ascii="Times New Roman" w:eastAsia="Times New Roman" w:hAnsi="Times New Roman" w:cs="Times New Roman"/>
                <w:b/>
                <w:bCs/>
                <w:color w:val="000000"/>
              </w:rPr>
            </w:pPr>
            <w:r w:rsidRPr="003F4488">
              <w:rPr>
                <w:rFonts w:ascii="Times New Roman" w:eastAsia="Times New Roman" w:hAnsi="Times New Roman" w:cs="Times New Roman"/>
                <w:b/>
                <w:bCs/>
                <w:color w:val="000000"/>
              </w:rPr>
              <w:t>1309</w:t>
            </w:r>
          </w:p>
        </w:tc>
        <w:tc>
          <w:tcPr>
            <w:tcW w:w="1056" w:type="dxa"/>
            <w:tcBorders>
              <w:top w:val="nil"/>
              <w:left w:val="nil"/>
              <w:bottom w:val="single" w:sz="8" w:space="0" w:color="4F81BD"/>
              <w:right w:val="single" w:sz="8" w:space="0" w:color="4F81BD"/>
            </w:tcBorders>
            <w:shd w:val="clear" w:color="auto" w:fill="auto"/>
            <w:vAlign w:val="bottom"/>
            <w:hideMark/>
          </w:tcPr>
          <w:p w:rsidR="00485302" w:rsidRPr="003F4488" w:rsidRDefault="00485302" w:rsidP="006C0ACF">
            <w:pPr>
              <w:spacing w:after="0" w:line="240" w:lineRule="auto"/>
              <w:jc w:val="center"/>
              <w:rPr>
                <w:rFonts w:ascii="Times New Roman" w:eastAsia="Times New Roman" w:hAnsi="Times New Roman" w:cs="Times New Roman"/>
                <w:b/>
                <w:bCs/>
                <w:color w:val="000000"/>
              </w:rPr>
            </w:pPr>
            <w:r w:rsidRPr="003F4488">
              <w:rPr>
                <w:rFonts w:ascii="Times New Roman" w:eastAsia="Times New Roman" w:hAnsi="Times New Roman" w:cs="Times New Roman"/>
                <w:b/>
                <w:bCs/>
                <w:color w:val="000000"/>
              </w:rPr>
              <w:t>2356</w:t>
            </w:r>
          </w:p>
        </w:tc>
        <w:tc>
          <w:tcPr>
            <w:tcW w:w="1056" w:type="dxa"/>
            <w:tcBorders>
              <w:top w:val="nil"/>
              <w:left w:val="nil"/>
              <w:bottom w:val="single" w:sz="8" w:space="0" w:color="4F81BD"/>
              <w:right w:val="single" w:sz="8" w:space="0" w:color="4F81BD"/>
            </w:tcBorders>
            <w:shd w:val="clear" w:color="auto" w:fill="auto"/>
            <w:vAlign w:val="bottom"/>
            <w:hideMark/>
          </w:tcPr>
          <w:p w:rsidR="00485302" w:rsidRPr="003F4488" w:rsidRDefault="00485302" w:rsidP="006C0ACF">
            <w:pPr>
              <w:spacing w:after="0" w:line="240" w:lineRule="auto"/>
              <w:jc w:val="center"/>
              <w:rPr>
                <w:rFonts w:ascii="Times New Roman" w:eastAsia="Times New Roman" w:hAnsi="Times New Roman" w:cs="Times New Roman"/>
                <w:b/>
                <w:bCs/>
                <w:color w:val="000000"/>
              </w:rPr>
            </w:pPr>
            <w:r w:rsidRPr="003F4488">
              <w:rPr>
                <w:rFonts w:ascii="Times New Roman" w:eastAsia="Times New Roman" w:hAnsi="Times New Roman" w:cs="Times New Roman"/>
                <w:b/>
                <w:bCs/>
                <w:color w:val="000000"/>
              </w:rPr>
              <w:t>841</w:t>
            </w:r>
          </w:p>
        </w:tc>
        <w:tc>
          <w:tcPr>
            <w:tcW w:w="1056" w:type="dxa"/>
            <w:tcBorders>
              <w:top w:val="nil"/>
              <w:left w:val="nil"/>
              <w:bottom w:val="single" w:sz="8" w:space="0" w:color="4F81BD"/>
              <w:right w:val="single" w:sz="8" w:space="0" w:color="4F81BD"/>
            </w:tcBorders>
            <w:shd w:val="clear" w:color="auto" w:fill="auto"/>
            <w:vAlign w:val="bottom"/>
            <w:hideMark/>
          </w:tcPr>
          <w:p w:rsidR="00485302" w:rsidRPr="003F4488" w:rsidRDefault="00485302" w:rsidP="006C0ACF">
            <w:pPr>
              <w:spacing w:after="0" w:line="240" w:lineRule="auto"/>
              <w:jc w:val="center"/>
              <w:rPr>
                <w:rFonts w:ascii="Times New Roman" w:eastAsia="Times New Roman" w:hAnsi="Times New Roman" w:cs="Times New Roman"/>
                <w:b/>
                <w:bCs/>
                <w:color w:val="000000"/>
              </w:rPr>
            </w:pPr>
            <w:r w:rsidRPr="003F4488">
              <w:rPr>
                <w:rFonts w:ascii="Times New Roman" w:eastAsia="Times New Roman" w:hAnsi="Times New Roman" w:cs="Times New Roman"/>
                <w:b/>
                <w:bCs/>
                <w:color w:val="000000"/>
              </w:rPr>
              <w:t>17</w:t>
            </w:r>
            <w:r w:rsidR="00950C63" w:rsidRPr="003F4488">
              <w:rPr>
                <w:rFonts w:ascii="Times New Roman" w:eastAsia="Times New Roman" w:hAnsi="Times New Roman" w:cs="Times New Roman"/>
                <w:b/>
                <w:bCs/>
                <w:color w:val="000000"/>
              </w:rPr>
              <w:t>50</w:t>
            </w:r>
          </w:p>
        </w:tc>
      </w:tr>
      <w:tr w:rsidR="00485302" w:rsidRPr="003F4488" w:rsidTr="00A314A9">
        <w:trPr>
          <w:trHeight w:val="315"/>
          <w:jc w:val="center"/>
        </w:trPr>
        <w:tc>
          <w:tcPr>
            <w:tcW w:w="1658" w:type="dxa"/>
            <w:tcBorders>
              <w:top w:val="nil"/>
              <w:left w:val="single" w:sz="8" w:space="0" w:color="4F81BD"/>
              <w:bottom w:val="single" w:sz="8" w:space="0" w:color="4F81BD"/>
              <w:right w:val="single" w:sz="8" w:space="0" w:color="4F81BD"/>
            </w:tcBorders>
            <w:shd w:val="clear" w:color="000000" w:fill="D3DFEE"/>
            <w:vAlign w:val="bottom"/>
            <w:hideMark/>
          </w:tcPr>
          <w:p w:rsidR="00485302" w:rsidRPr="003F4488" w:rsidRDefault="00485302" w:rsidP="006C0ACF">
            <w:pPr>
              <w:spacing w:after="0" w:line="240" w:lineRule="auto"/>
              <w:jc w:val="center"/>
              <w:rPr>
                <w:rFonts w:ascii="Times New Roman" w:eastAsia="Times New Roman" w:hAnsi="Times New Roman" w:cs="Times New Roman"/>
                <w:color w:val="000000"/>
              </w:rPr>
            </w:pPr>
            <w:r w:rsidRPr="003F4488">
              <w:rPr>
                <w:rFonts w:ascii="Times New Roman" w:eastAsia="Times New Roman" w:hAnsi="Times New Roman" w:cs="Times New Roman"/>
                <w:color w:val="000000"/>
              </w:rPr>
              <w:t>2014</w:t>
            </w:r>
          </w:p>
        </w:tc>
        <w:tc>
          <w:tcPr>
            <w:tcW w:w="1055" w:type="dxa"/>
            <w:tcBorders>
              <w:top w:val="nil"/>
              <w:left w:val="nil"/>
              <w:bottom w:val="single" w:sz="8" w:space="0" w:color="4F81BD"/>
              <w:right w:val="single" w:sz="8" w:space="0" w:color="4F81BD"/>
            </w:tcBorders>
            <w:shd w:val="clear" w:color="000000" w:fill="D3DFEE"/>
            <w:vAlign w:val="bottom"/>
            <w:hideMark/>
          </w:tcPr>
          <w:p w:rsidR="00485302" w:rsidRPr="003F4488" w:rsidRDefault="00485302" w:rsidP="006C0ACF">
            <w:pPr>
              <w:spacing w:after="0" w:line="240" w:lineRule="auto"/>
              <w:jc w:val="center"/>
              <w:rPr>
                <w:rFonts w:ascii="Times New Roman" w:eastAsia="Times New Roman" w:hAnsi="Times New Roman" w:cs="Times New Roman"/>
                <w:b/>
                <w:bCs/>
                <w:color w:val="000000"/>
              </w:rPr>
            </w:pPr>
            <w:r w:rsidRPr="003F4488">
              <w:rPr>
                <w:rFonts w:ascii="Times New Roman" w:eastAsia="Times New Roman" w:hAnsi="Times New Roman" w:cs="Times New Roman"/>
                <w:b/>
                <w:bCs/>
                <w:color w:val="000000"/>
              </w:rPr>
              <w:t>1329</w:t>
            </w:r>
          </w:p>
        </w:tc>
        <w:tc>
          <w:tcPr>
            <w:tcW w:w="1060" w:type="dxa"/>
            <w:tcBorders>
              <w:top w:val="nil"/>
              <w:left w:val="nil"/>
              <w:bottom w:val="single" w:sz="8" w:space="0" w:color="4F81BD"/>
              <w:right w:val="single" w:sz="8" w:space="0" w:color="4F81BD"/>
            </w:tcBorders>
            <w:shd w:val="clear" w:color="000000" w:fill="D3DFEE"/>
            <w:vAlign w:val="bottom"/>
            <w:hideMark/>
          </w:tcPr>
          <w:p w:rsidR="00485302" w:rsidRPr="003F4488" w:rsidRDefault="00485302" w:rsidP="006C0ACF">
            <w:pPr>
              <w:spacing w:after="0" w:line="240" w:lineRule="auto"/>
              <w:jc w:val="center"/>
              <w:rPr>
                <w:rFonts w:ascii="Times New Roman" w:eastAsia="Times New Roman" w:hAnsi="Times New Roman" w:cs="Times New Roman"/>
                <w:b/>
                <w:bCs/>
                <w:color w:val="000000"/>
              </w:rPr>
            </w:pPr>
            <w:r w:rsidRPr="003F4488">
              <w:rPr>
                <w:rFonts w:ascii="Times New Roman" w:eastAsia="Times New Roman" w:hAnsi="Times New Roman" w:cs="Times New Roman"/>
                <w:b/>
                <w:bCs/>
                <w:color w:val="000000"/>
              </w:rPr>
              <w:t>706</w:t>
            </w:r>
          </w:p>
        </w:tc>
        <w:tc>
          <w:tcPr>
            <w:tcW w:w="1082" w:type="dxa"/>
            <w:tcBorders>
              <w:top w:val="nil"/>
              <w:left w:val="nil"/>
              <w:bottom w:val="single" w:sz="8" w:space="0" w:color="4F81BD"/>
              <w:right w:val="single" w:sz="8" w:space="0" w:color="4F81BD"/>
            </w:tcBorders>
            <w:shd w:val="clear" w:color="000000" w:fill="D3DFEE"/>
            <w:vAlign w:val="bottom"/>
            <w:hideMark/>
          </w:tcPr>
          <w:p w:rsidR="00485302" w:rsidRPr="003F4488" w:rsidRDefault="00485302" w:rsidP="006C0ACF">
            <w:pPr>
              <w:spacing w:after="0" w:line="240" w:lineRule="auto"/>
              <w:jc w:val="center"/>
              <w:rPr>
                <w:rFonts w:ascii="Times New Roman" w:eastAsia="Times New Roman" w:hAnsi="Times New Roman" w:cs="Times New Roman"/>
                <w:b/>
                <w:bCs/>
                <w:color w:val="000000"/>
              </w:rPr>
            </w:pPr>
            <w:r w:rsidRPr="003F4488">
              <w:rPr>
                <w:rFonts w:ascii="Times New Roman" w:eastAsia="Times New Roman" w:hAnsi="Times New Roman" w:cs="Times New Roman"/>
                <w:b/>
                <w:bCs/>
                <w:color w:val="000000"/>
              </w:rPr>
              <w:t>587</w:t>
            </w:r>
          </w:p>
        </w:tc>
        <w:tc>
          <w:tcPr>
            <w:tcW w:w="1057" w:type="dxa"/>
            <w:tcBorders>
              <w:top w:val="nil"/>
              <w:left w:val="nil"/>
              <w:bottom w:val="single" w:sz="8" w:space="0" w:color="4F81BD"/>
              <w:right w:val="single" w:sz="8" w:space="0" w:color="4F81BD"/>
            </w:tcBorders>
            <w:shd w:val="clear" w:color="000000" w:fill="D3DFEE"/>
            <w:vAlign w:val="bottom"/>
            <w:hideMark/>
          </w:tcPr>
          <w:p w:rsidR="00485302" w:rsidRPr="003F4488" w:rsidRDefault="00485302" w:rsidP="006C0ACF">
            <w:pPr>
              <w:spacing w:after="0" w:line="240" w:lineRule="auto"/>
              <w:jc w:val="center"/>
              <w:rPr>
                <w:rFonts w:ascii="Times New Roman" w:eastAsia="Times New Roman" w:hAnsi="Times New Roman" w:cs="Times New Roman"/>
                <w:b/>
                <w:bCs/>
                <w:color w:val="000000"/>
              </w:rPr>
            </w:pPr>
            <w:r w:rsidRPr="003F4488">
              <w:rPr>
                <w:rFonts w:ascii="Times New Roman" w:eastAsia="Times New Roman" w:hAnsi="Times New Roman" w:cs="Times New Roman"/>
                <w:b/>
                <w:bCs/>
                <w:color w:val="000000"/>
              </w:rPr>
              <w:t>705</w:t>
            </w:r>
          </w:p>
        </w:tc>
        <w:tc>
          <w:tcPr>
            <w:tcW w:w="1056" w:type="dxa"/>
            <w:tcBorders>
              <w:top w:val="nil"/>
              <w:left w:val="nil"/>
              <w:bottom w:val="single" w:sz="8" w:space="0" w:color="4F81BD"/>
              <w:right w:val="single" w:sz="8" w:space="0" w:color="4F81BD"/>
            </w:tcBorders>
            <w:shd w:val="clear" w:color="000000" w:fill="D3DFEE"/>
            <w:vAlign w:val="bottom"/>
            <w:hideMark/>
          </w:tcPr>
          <w:p w:rsidR="00485302" w:rsidRPr="003F4488" w:rsidRDefault="00485302" w:rsidP="006C0ACF">
            <w:pPr>
              <w:spacing w:after="0" w:line="240" w:lineRule="auto"/>
              <w:jc w:val="center"/>
              <w:rPr>
                <w:rFonts w:ascii="Times New Roman" w:eastAsia="Times New Roman" w:hAnsi="Times New Roman" w:cs="Times New Roman"/>
                <w:b/>
                <w:bCs/>
                <w:color w:val="000000"/>
              </w:rPr>
            </w:pPr>
            <w:r w:rsidRPr="003F4488">
              <w:rPr>
                <w:rFonts w:ascii="Times New Roman" w:eastAsia="Times New Roman" w:hAnsi="Times New Roman" w:cs="Times New Roman"/>
                <w:b/>
                <w:bCs/>
                <w:color w:val="000000"/>
              </w:rPr>
              <w:t>2100</w:t>
            </w:r>
          </w:p>
        </w:tc>
        <w:tc>
          <w:tcPr>
            <w:tcW w:w="1056" w:type="dxa"/>
            <w:tcBorders>
              <w:top w:val="nil"/>
              <w:left w:val="nil"/>
              <w:bottom w:val="single" w:sz="8" w:space="0" w:color="4F81BD"/>
              <w:right w:val="single" w:sz="8" w:space="0" w:color="4F81BD"/>
            </w:tcBorders>
            <w:shd w:val="clear" w:color="000000" w:fill="D3DFEE"/>
            <w:vAlign w:val="bottom"/>
            <w:hideMark/>
          </w:tcPr>
          <w:p w:rsidR="00485302" w:rsidRPr="003F4488" w:rsidRDefault="00485302" w:rsidP="006C0ACF">
            <w:pPr>
              <w:spacing w:after="0" w:line="240" w:lineRule="auto"/>
              <w:jc w:val="center"/>
              <w:rPr>
                <w:rFonts w:ascii="Times New Roman" w:eastAsia="Times New Roman" w:hAnsi="Times New Roman" w:cs="Times New Roman"/>
                <w:b/>
                <w:bCs/>
                <w:color w:val="000000"/>
              </w:rPr>
            </w:pPr>
            <w:r w:rsidRPr="003F4488">
              <w:rPr>
                <w:rFonts w:ascii="Times New Roman" w:eastAsia="Times New Roman" w:hAnsi="Times New Roman" w:cs="Times New Roman"/>
                <w:b/>
                <w:bCs/>
                <w:color w:val="000000"/>
              </w:rPr>
              <w:t>701</w:t>
            </w:r>
          </w:p>
        </w:tc>
        <w:tc>
          <w:tcPr>
            <w:tcW w:w="1056" w:type="dxa"/>
            <w:tcBorders>
              <w:top w:val="nil"/>
              <w:left w:val="nil"/>
              <w:bottom w:val="single" w:sz="8" w:space="0" w:color="4F81BD"/>
              <w:right w:val="single" w:sz="8" w:space="0" w:color="4F81BD"/>
            </w:tcBorders>
            <w:shd w:val="clear" w:color="000000" w:fill="D3DFEE"/>
            <w:vAlign w:val="bottom"/>
            <w:hideMark/>
          </w:tcPr>
          <w:p w:rsidR="00485302" w:rsidRPr="003F4488" w:rsidRDefault="00950C63" w:rsidP="006C0ACF">
            <w:pPr>
              <w:spacing w:after="0" w:line="240" w:lineRule="auto"/>
              <w:jc w:val="center"/>
              <w:rPr>
                <w:rFonts w:ascii="Times New Roman" w:eastAsia="Times New Roman" w:hAnsi="Times New Roman" w:cs="Times New Roman"/>
                <w:b/>
                <w:bCs/>
                <w:color w:val="000000"/>
              </w:rPr>
            </w:pPr>
            <w:r w:rsidRPr="003F4488">
              <w:rPr>
                <w:rFonts w:ascii="Times New Roman" w:eastAsia="Times New Roman" w:hAnsi="Times New Roman" w:cs="Times New Roman"/>
                <w:b/>
                <w:bCs/>
                <w:color w:val="000000"/>
              </w:rPr>
              <w:t>165</w:t>
            </w:r>
            <w:r w:rsidR="00485302" w:rsidRPr="003F4488">
              <w:rPr>
                <w:rFonts w:ascii="Times New Roman" w:eastAsia="Times New Roman" w:hAnsi="Times New Roman" w:cs="Times New Roman"/>
                <w:b/>
                <w:bCs/>
                <w:color w:val="000000"/>
              </w:rPr>
              <w:t>8</w:t>
            </w:r>
          </w:p>
        </w:tc>
      </w:tr>
    </w:tbl>
    <w:p w:rsidR="00485302" w:rsidRPr="003F4488" w:rsidRDefault="00485302" w:rsidP="00A314A9">
      <w:pPr>
        <w:rPr>
          <w:rFonts w:ascii="Times New Roman" w:hAnsi="Times New Roman" w:cs="Times New Roman"/>
        </w:rPr>
      </w:pPr>
      <w:r w:rsidRPr="003F4488">
        <w:rPr>
          <w:rFonts w:ascii="Times New Roman" w:hAnsi="Times New Roman" w:cs="Times New Roman"/>
          <w:i/>
          <w:sz w:val="18"/>
          <w:szCs w:val="18"/>
        </w:rPr>
        <w:t>Źródło: Opracowanie własne na bazie informa</w:t>
      </w:r>
      <w:r w:rsidR="00E6661A" w:rsidRPr="003F4488">
        <w:rPr>
          <w:rFonts w:ascii="Times New Roman" w:hAnsi="Times New Roman" w:cs="Times New Roman"/>
          <w:i/>
          <w:sz w:val="18"/>
          <w:szCs w:val="18"/>
        </w:rPr>
        <w:t>cji pozyskanych z urzędów</w:t>
      </w:r>
      <w:r w:rsidRPr="003F4488">
        <w:rPr>
          <w:rFonts w:ascii="Times New Roman" w:hAnsi="Times New Roman" w:cs="Times New Roman"/>
          <w:i/>
          <w:sz w:val="18"/>
          <w:szCs w:val="18"/>
        </w:rPr>
        <w:t xml:space="preserve"> gmin Powiatu Niżańskiego</w:t>
      </w:r>
      <w:r w:rsidR="00E6661A" w:rsidRPr="003F4488">
        <w:rPr>
          <w:rFonts w:ascii="Times New Roman" w:hAnsi="Times New Roman" w:cs="Times New Roman"/>
          <w:i/>
          <w:sz w:val="18"/>
          <w:szCs w:val="18"/>
        </w:rPr>
        <w:t>.</w:t>
      </w:r>
    </w:p>
    <w:p w:rsidR="002A7C24" w:rsidRPr="003F4488" w:rsidRDefault="002A7C24" w:rsidP="002A7C24">
      <w:pPr>
        <w:jc w:val="both"/>
        <w:rPr>
          <w:rFonts w:ascii="Times New Roman" w:hAnsi="Times New Roman" w:cs="Times New Roman"/>
        </w:rPr>
      </w:pPr>
      <w:r w:rsidRPr="003F4488">
        <w:rPr>
          <w:rFonts w:ascii="Times New Roman" w:hAnsi="Times New Roman" w:cs="Times New Roman"/>
        </w:rPr>
        <w:t xml:space="preserve">Liczba osób korzystających ze wsparcia systemu pomocy społecznej, jak pokazuje powyższa tabela, od kilku lat  nie ulega większy zmianom i utrzymuje się na wysokim poziomie. Aby przerwać mechanizmy „dziedziczenia biedy” konieczne jest prowadzenie aktywnej polityki społecznej z udziałem społeczności lokalnych, mające na celu aktywizowanie całych społeczności lokalnych a nie tylko jednostek, które w nich funkcjonują. </w:t>
      </w:r>
    </w:p>
    <w:p w:rsidR="00DB2788" w:rsidRPr="003F4488" w:rsidRDefault="00301BBB" w:rsidP="00DB2788">
      <w:pPr>
        <w:spacing w:after="0" w:line="240" w:lineRule="auto"/>
        <w:rPr>
          <w:rFonts w:ascii="Times New Roman" w:eastAsia="Times New Roman" w:hAnsi="Times New Roman" w:cs="Times New Roman"/>
          <w:b/>
          <w:color w:val="1F497D" w:themeColor="text2"/>
        </w:rPr>
      </w:pPr>
      <w:r w:rsidRPr="003F4488">
        <w:rPr>
          <w:rFonts w:ascii="Times New Roman" w:eastAsia="Times New Roman" w:hAnsi="Times New Roman" w:cs="Times New Roman"/>
          <w:b/>
          <w:color w:val="1F497D" w:themeColor="text2"/>
        </w:rPr>
        <w:t>4</w:t>
      </w:r>
      <w:r w:rsidR="00DB2788" w:rsidRPr="003F4488">
        <w:rPr>
          <w:rFonts w:ascii="Times New Roman" w:eastAsia="Times New Roman" w:hAnsi="Times New Roman" w:cs="Times New Roman"/>
          <w:b/>
          <w:color w:val="1F497D" w:themeColor="text2"/>
        </w:rPr>
        <w:t>. Opis rynku pracy.</w:t>
      </w:r>
    </w:p>
    <w:p w:rsidR="00275700" w:rsidRPr="003F4488" w:rsidRDefault="00275700" w:rsidP="00275700">
      <w:pPr>
        <w:pStyle w:val="Default"/>
        <w:ind w:firstLine="708"/>
        <w:jc w:val="both"/>
        <w:rPr>
          <w:sz w:val="22"/>
          <w:szCs w:val="22"/>
        </w:rPr>
      </w:pPr>
      <w:r w:rsidRPr="003F4488">
        <w:rPr>
          <w:sz w:val="22"/>
          <w:szCs w:val="22"/>
        </w:rPr>
        <w:t xml:space="preserve">Bezrobotni  zarejestrowani  w  Powiatowym Urzędzie Pracy w Nisku na koniec </w:t>
      </w:r>
      <w:r w:rsidRPr="003F4488">
        <w:rPr>
          <w:b/>
          <w:sz w:val="22"/>
          <w:szCs w:val="22"/>
        </w:rPr>
        <w:t>2014 roku stanowili 23,3 % (rok wcześniej 25,8 %)</w:t>
      </w:r>
      <w:r w:rsidRPr="003F4488">
        <w:rPr>
          <w:sz w:val="22"/>
          <w:szCs w:val="22"/>
        </w:rPr>
        <w:t xml:space="preserve"> – ludności aktywnej zawodowo. Mimo spadku stopy bezrobocia, jest ona nadal  najwyższa w</w:t>
      </w:r>
      <w:r w:rsidR="00274642" w:rsidRPr="003F4488">
        <w:rPr>
          <w:sz w:val="22"/>
          <w:szCs w:val="22"/>
        </w:rPr>
        <w:t> </w:t>
      </w:r>
      <w:r w:rsidRPr="003F4488">
        <w:rPr>
          <w:sz w:val="22"/>
          <w:szCs w:val="22"/>
        </w:rPr>
        <w:t xml:space="preserve">województwie podkarpackim. Taka sytuacja utrzymująca się od kilku lat spowodowana jest niskim wskaźnikiem </w:t>
      </w:r>
      <w:r w:rsidRPr="003F4488">
        <w:rPr>
          <w:sz w:val="22"/>
          <w:szCs w:val="22"/>
        </w:rPr>
        <w:lastRenderedPageBreak/>
        <w:t xml:space="preserve">podmiotów gospodarczych w powiecie (591 podmiotów na 10 tys. mieszkańców przy 750 podmiotów na 10 tys. mieszkańców w województwie). Brak miejsc pracy zmusza mieszkańców do wyjazdów za granicę lub do innych gmin w poszukiwaniu pracy. Od kilkunastu lat odnotowujemy ujemne saldo migracji na pobyt stały. W powiecie wynosi ono -2,2 ‰  </w:t>
      </w:r>
      <w:r w:rsidRPr="003F4488">
        <w:rPr>
          <w:rStyle w:val="Odwoanieprzypisudolnego"/>
          <w:sz w:val="22"/>
          <w:szCs w:val="22"/>
        </w:rPr>
        <w:footnoteReference w:id="10"/>
      </w:r>
      <w:r w:rsidRPr="003F4488">
        <w:rPr>
          <w:sz w:val="22"/>
          <w:szCs w:val="22"/>
        </w:rPr>
        <w:t>.</w:t>
      </w:r>
    </w:p>
    <w:p w:rsidR="00DB2788" w:rsidRPr="003F4488" w:rsidRDefault="00275700" w:rsidP="00492A23">
      <w:pPr>
        <w:spacing w:after="0" w:line="240" w:lineRule="auto"/>
        <w:ind w:firstLine="708"/>
        <w:jc w:val="both"/>
        <w:rPr>
          <w:rFonts w:ascii="Times New Roman" w:hAnsi="Times New Roman" w:cs="Times New Roman"/>
          <w:b/>
        </w:rPr>
      </w:pPr>
      <w:r w:rsidRPr="003F4488">
        <w:rPr>
          <w:rFonts w:ascii="Times New Roman" w:hAnsi="Times New Roman" w:cs="Times New Roman"/>
        </w:rPr>
        <w:t xml:space="preserve">Bezrobotni  zarejestrowani  w  Powiatowym Urzędzie Pracy w Nisku </w:t>
      </w:r>
      <w:r w:rsidRPr="003F4488">
        <w:rPr>
          <w:rFonts w:ascii="Times New Roman" w:hAnsi="Times New Roman" w:cs="Times New Roman"/>
          <w:b/>
        </w:rPr>
        <w:t xml:space="preserve">31 grudnia 2013 roku stanowili 25,8 % (rok wcześniej 25,3 %) - ludności aktywnej zawodowo. </w:t>
      </w:r>
    </w:p>
    <w:p w:rsidR="002C3328" w:rsidRPr="003F4488" w:rsidRDefault="002C3328" w:rsidP="00492A23">
      <w:pPr>
        <w:spacing w:after="0" w:line="240" w:lineRule="auto"/>
        <w:ind w:firstLine="708"/>
        <w:jc w:val="both"/>
        <w:rPr>
          <w:rFonts w:ascii="Times New Roman" w:hAnsi="Times New Roman" w:cs="Times New Roman"/>
          <w:strike/>
          <w:color w:val="FF0000"/>
        </w:rPr>
      </w:pPr>
    </w:p>
    <w:p w:rsidR="00DB2788" w:rsidRPr="003F4488" w:rsidRDefault="00A314A9" w:rsidP="00DB2788">
      <w:pPr>
        <w:spacing w:after="0" w:line="240" w:lineRule="auto"/>
        <w:rPr>
          <w:rFonts w:ascii="Times New Roman" w:hAnsi="Times New Roman" w:cs="Times New Roman"/>
          <w:b/>
        </w:rPr>
      </w:pPr>
      <w:r w:rsidRPr="003F4488">
        <w:rPr>
          <w:rFonts w:ascii="Times New Roman" w:hAnsi="Times New Roman" w:cs="Times New Roman"/>
          <w:b/>
        </w:rPr>
        <w:t>Tabela 4</w:t>
      </w:r>
      <w:r w:rsidR="00DB2788" w:rsidRPr="003F4488">
        <w:rPr>
          <w:rFonts w:ascii="Times New Roman" w:hAnsi="Times New Roman" w:cs="Times New Roman"/>
          <w:b/>
        </w:rPr>
        <w:t>. Stopa bezrobocia w powiecie niżańskim na tle wskaźników dla województwa podkarpackiego i Polski.</w:t>
      </w:r>
    </w:p>
    <w:tbl>
      <w:tblPr>
        <w:tblW w:w="0" w:type="auto"/>
        <w:jc w:val="center"/>
        <w:tblInd w:w="1037"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ook w:val="04A0"/>
      </w:tblPr>
      <w:tblGrid>
        <w:gridCol w:w="2494"/>
        <w:gridCol w:w="974"/>
        <w:gridCol w:w="1135"/>
        <w:gridCol w:w="1135"/>
        <w:gridCol w:w="1135"/>
        <w:gridCol w:w="1136"/>
      </w:tblGrid>
      <w:tr w:rsidR="00DB2788" w:rsidRPr="003F4488" w:rsidTr="00FA2A9B">
        <w:trPr>
          <w:trHeight w:val="295"/>
          <w:jc w:val="center"/>
        </w:trPr>
        <w:tc>
          <w:tcPr>
            <w:tcW w:w="2494" w:type="dxa"/>
            <w:tcBorders>
              <w:top w:val="nil"/>
              <w:left w:val="nil"/>
            </w:tcBorders>
          </w:tcPr>
          <w:p w:rsidR="00DB2788" w:rsidRPr="003F4488" w:rsidRDefault="00DB2788" w:rsidP="002F08B1">
            <w:pPr>
              <w:spacing w:after="0" w:line="240" w:lineRule="auto"/>
              <w:rPr>
                <w:rFonts w:ascii="Times New Roman" w:hAnsi="Times New Roman" w:cs="Times New Roman"/>
              </w:rPr>
            </w:pPr>
          </w:p>
        </w:tc>
        <w:tc>
          <w:tcPr>
            <w:tcW w:w="974" w:type="dxa"/>
            <w:shd w:val="clear" w:color="auto" w:fill="D9D9D9" w:themeFill="background1" w:themeFillShade="D9"/>
          </w:tcPr>
          <w:p w:rsidR="00DB2788" w:rsidRPr="003F4488" w:rsidRDefault="00DB2788" w:rsidP="00FA2A9B">
            <w:pPr>
              <w:spacing w:after="0" w:line="240" w:lineRule="auto"/>
              <w:jc w:val="center"/>
              <w:rPr>
                <w:rFonts w:ascii="Times New Roman" w:hAnsi="Times New Roman" w:cs="Times New Roman"/>
              </w:rPr>
            </w:pPr>
            <w:r w:rsidRPr="003F4488">
              <w:rPr>
                <w:rFonts w:ascii="Times New Roman" w:hAnsi="Times New Roman" w:cs="Times New Roman"/>
              </w:rPr>
              <w:t>2009</w:t>
            </w:r>
          </w:p>
        </w:tc>
        <w:tc>
          <w:tcPr>
            <w:tcW w:w="1135" w:type="dxa"/>
            <w:shd w:val="clear" w:color="auto" w:fill="D9D9D9" w:themeFill="background1" w:themeFillShade="D9"/>
          </w:tcPr>
          <w:p w:rsidR="00DB2788" w:rsidRPr="003F4488" w:rsidRDefault="00DB2788" w:rsidP="00FA2A9B">
            <w:pPr>
              <w:spacing w:after="0" w:line="240" w:lineRule="auto"/>
              <w:jc w:val="center"/>
              <w:rPr>
                <w:rFonts w:ascii="Times New Roman" w:hAnsi="Times New Roman" w:cs="Times New Roman"/>
              </w:rPr>
            </w:pPr>
            <w:r w:rsidRPr="003F4488">
              <w:rPr>
                <w:rFonts w:ascii="Times New Roman" w:hAnsi="Times New Roman" w:cs="Times New Roman"/>
              </w:rPr>
              <w:t>2010</w:t>
            </w:r>
          </w:p>
        </w:tc>
        <w:tc>
          <w:tcPr>
            <w:tcW w:w="1135" w:type="dxa"/>
            <w:shd w:val="clear" w:color="auto" w:fill="D9D9D9" w:themeFill="background1" w:themeFillShade="D9"/>
          </w:tcPr>
          <w:p w:rsidR="00DB2788" w:rsidRPr="003F4488" w:rsidRDefault="00DB2788" w:rsidP="00FA2A9B">
            <w:pPr>
              <w:spacing w:after="0" w:line="240" w:lineRule="auto"/>
              <w:jc w:val="center"/>
              <w:rPr>
                <w:rFonts w:ascii="Times New Roman" w:hAnsi="Times New Roman" w:cs="Times New Roman"/>
              </w:rPr>
            </w:pPr>
            <w:r w:rsidRPr="003F4488">
              <w:rPr>
                <w:rFonts w:ascii="Times New Roman" w:hAnsi="Times New Roman" w:cs="Times New Roman"/>
              </w:rPr>
              <w:t>2011</w:t>
            </w:r>
          </w:p>
        </w:tc>
        <w:tc>
          <w:tcPr>
            <w:tcW w:w="1135" w:type="dxa"/>
            <w:shd w:val="clear" w:color="auto" w:fill="D9D9D9" w:themeFill="background1" w:themeFillShade="D9"/>
          </w:tcPr>
          <w:p w:rsidR="00DB2788" w:rsidRPr="003F4488" w:rsidRDefault="00DB2788" w:rsidP="00FA2A9B">
            <w:pPr>
              <w:spacing w:after="0" w:line="240" w:lineRule="auto"/>
              <w:jc w:val="center"/>
              <w:rPr>
                <w:rFonts w:ascii="Times New Roman" w:hAnsi="Times New Roman" w:cs="Times New Roman"/>
              </w:rPr>
            </w:pPr>
            <w:r w:rsidRPr="003F4488">
              <w:rPr>
                <w:rFonts w:ascii="Times New Roman" w:hAnsi="Times New Roman" w:cs="Times New Roman"/>
              </w:rPr>
              <w:t>2012</w:t>
            </w:r>
          </w:p>
        </w:tc>
        <w:tc>
          <w:tcPr>
            <w:tcW w:w="1136" w:type="dxa"/>
            <w:shd w:val="clear" w:color="auto" w:fill="D9D9D9" w:themeFill="background1" w:themeFillShade="D9"/>
          </w:tcPr>
          <w:p w:rsidR="00DB2788" w:rsidRPr="003F4488" w:rsidRDefault="00DB2788" w:rsidP="00FA2A9B">
            <w:pPr>
              <w:spacing w:after="0" w:line="240" w:lineRule="auto"/>
              <w:jc w:val="center"/>
              <w:rPr>
                <w:rFonts w:ascii="Times New Roman" w:hAnsi="Times New Roman" w:cs="Times New Roman"/>
              </w:rPr>
            </w:pPr>
            <w:r w:rsidRPr="003F4488">
              <w:rPr>
                <w:rFonts w:ascii="Times New Roman" w:hAnsi="Times New Roman" w:cs="Times New Roman"/>
              </w:rPr>
              <w:t>2013</w:t>
            </w:r>
          </w:p>
        </w:tc>
      </w:tr>
      <w:tr w:rsidR="00DB2788" w:rsidRPr="003F4488" w:rsidTr="00FA2A9B">
        <w:trPr>
          <w:trHeight w:val="295"/>
          <w:jc w:val="center"/>
        </w:trPr>
        <w:tc>
          <w:tcPr>
            <w:tcW w:w="2494" w:type="dxa"/>
          </w:tcPr>
          <w:p w:rsidR="00DB2788" w:rsidRPr="003F4488" w:rsidRDefault="00DB2788" w:rsidP="00FA2A9B">
            <w:pPr>
              <w:spacing w:after="0" w:line="240" w:lineRule="auto"/>
              <w:rPr>
                <w:rFonts w:ascii="Times New Roman" w:hAnsi="Times New Roman" w:cs="Times New Roman"/>
              </w:rPr>
            </w:pPr>
            <w:r w:rsidRPr="003F4488">
              <w:rPr>
                <w:rFonts w:ascii="Times New Roman" w:hAnsi="Times New Roman" w:cs="Times New Roman"/>
              </w:rPr>
              <w:t>POLSKA</w:t>
            </w:r>
          </w:p>
        </w:tc>
        <w:tc>
          <w:tcPr>
            <w:tcW w:w="974" w:type="dxa"/>
          </w:tcPr>
          <w:p w:rsidR="00DB2788" w:rsidRPr="003F4488" w:rsidRDefault="00DB2788" w:rsidP="00FA2A9B">
            <w:pPr>
              <w:spacing w:after="0" w:line="240" w:lineRule="auto"/>
              <w:jc w:val="center"/>
              <w:rPr>
                <w:rFonts w:ascii="Times New Roman" w:hAnsi="Times New Roman" w:cs="Times New Roman"/>
              </w:rPr>
            </w:pPr>
            <w:r w:rsidRPr="003F4488">
              <w:rPr>
                <w:rFonts w:ascii="Times New Roman" w:hAnsi="Times New Roman" w:cs="Times New Roman"/>
              </w:rPr>
              <w:t>12,1%</w:t>
            </w:r>
          </w:p>
        </w:tc>
        <w:tc>
          <w:tcPr>
            <w:tcW w:w="1135" w:type="dxa"/>
          </w:tcPr>
          <w:p w:rsidR="00DB2788" w:rsidRPr="003F4488" w:rsidRDefault="00DB2788" w:rsidP="00FA2A9B">
            <w:pPr>
              <w:spacing w:after="0" w:line="240" w:lineRule="auto"/>
              <w:jc w:val="center"/>
              <w:rPr>
                <w:rFonts w:ascii="Times New Roman" w:hAnsi="Times New Roman" w:cs="Times New Roman"/>
              </w:rPr>
            </w:pPr>
            <w:r w:rsidRPr="003F4488">
              <w:rPr>
                <w:rFonts w:ascii="Times New Roman" w:hAnsi="Times New Roman" w:cs="Times New Roman"/>
              </w:rPr>
              <w:t>12,4%</w:t>
            </w:r>
          </w:p>
        </w:tc>
        <w:tc>
          <w:tcPr>
            <w:tcW w:w="1135" w:type="dxa"/>
          </w:tcPr>
          <w:p w:rsidR="00DB2788" w:rsidRPr="003F4488" w:rsidRDefault="00DB2788" w:rsidP="00FA2A9B">
            <w:pPr>
              <w:spacing w:after="0" w:line="240" w:lineRule="auto"/>
              <w:jc w:val="center"/>
              <w:rPr>
                <w:rFonts w:ascii="Times New Roman" w:hAnsi="Times New Roman" w:cs="Times New Roman"/>
              </w:rPr>
            </w:pPr>
            <w:r w:rsidRPr="003F4488">
              <w:rPr>
                <w:rFonts w:ascii="Times New Roman" w:hAnsi="Times New Roman" w:cs="Times New Roman"/>
              </w:rPr>
              <w:t>12,5%</w:t>
            </w:r>
          </w:p>
        </w:tc>
        <w:tc>
          <w:tcPr>
            <w:tcW w:w="1135" w:type="dxa"/>
          </w:tcPr>
          <w:p w:rsidR="00DB2788" w:rsidRPr="003F4488" w:rsidRDefault="00DB2788" w:rsidP="00FA2A9B">
            <w:pPr>
              <w:spacing w:after="0" w:line="240" w:lineRule="auto"/>
              <w:jc w:val="center"/>
              <w:rPr>
                <w:rFonts w:ascii="Times New Roman" w:hAnsi="Times New Roman" w:cs="Times New Roman"/>
              </w:rPr>
            </w:pPr>
            <w:r w:rsidRPr="003F4488">
              <w:rPr>
                <w:rFonts w:ascii="Times New Roman" w:hAnsi="Times New Roman" w:cs="Times New Roman"/>
              </w:rPr>
              <w:t>13,4%</w:t>
            </w:r>
          </w:p>
        </w:tc>
        <w:tc>
          <w:tcPr>
            <w:tcW w:w="1136" w:type="dxa"/>
          </w:tcPr>
          <w:p w:rsidR="00DB2788" w:rsidRPr="003F4488" w:rsidRDefault="00DB2788" w:rsidP="00FA2A9B">
            <w:pPr>
              <w:spacing w:after="0" w:line="240" w:lineRule="auto"/>
              <w:jc w:val="center"/>
              <w:rPr>
                <w:rFonts w:ascii="Times New Roman" w:hAnsi="Times New Roman" w:cs="Times New Roman"/>
              </w:rPr>
            </w:pPr>
            <w:r w:rsidRPr="003F4488">
              <w:rPr>
                <w:rFonts w:ascii="Times New Roman" w:hAnsi="Times New Roman" w:cs="Times New Roman"/>
              </w:rPr>
              <w:t>13,4%</w:t>
            </w:r>
          </w:p>
        </w:tc>
      </w:tr>
      <w:tr w:rsidR="00DB2788" w:rsidRPr="003F4488" w:rsidTr="00FA2A9B">
        <w:trPr>
          <w:trHeight w:val="295"/>
          <w:jc w:val="center"/>
        </w:trPr>
        <w:tc>
          <w:tcPr>
            <w:tcW w:w="2494" w:type="dxa"/>
          </w:tcPr>
          <w:p w:rsidR="00DB2788" w:rsidRPr="003F4488" w:rsidRDefault="00DB2788" w:rsidP="00FA2A9B">
            <w:pPr>
              <w:spacing w:after="0" w:line="240" w:lineRule="auto"/>
              <w:rPr>
                <w:rFonts w:ascii="Times New Roman" w:hAnsi="Times New Roman" w:cs="Times New Roman"/>
              </w:rPr>
            </w:pPr>
            <w:r w:rsidRPr="003F4488">
              <w:rPr>
                <w:rFonts w:ascii="Times New Roman" w:hAnsi="Times New Roman" w:cs="Times New Roman"/>
              </w:rPr>
              <w:t>WOJ. PODKARPACKIE</w:t>
            </w:r>
          </w:p>
        </w:tc>
        <w:tc>
          <w:tcPr>
            <w:tcW w:w="974" w:type="dxa"/>
          </w:tcPr>
          <w:p w:rsidR="00DB2788" w:rsidRPr="003F4488" w:rsidRDefault="00DB2788" w:rsidP="00FA2A9B">
            <w:pPr>
              <w:spacing w:after="0" w:line="240" w:lineRule="auto"/>
              <w:jc w:val="center"/>
              <w:rPr>
                <w:rFonts w:ascii="Times New Roman" w:hAnsi="Times New Roman" w:cs="Times New Roman"/>
                <w:color w:val="000000"/>
              </w:rPr>
            </w:pPr>
            <w:r w:rsidRPr="003F4488">
              <w:rPr>
                <w:rFonts w:ascii="Times New Roman" w:hAnsi="Times New Roman" w:cs="Times New Roman"/>
                <w:color w:val="000000"/>
              </w:rPr>
              <w:t>15,9%</w:t>
            </w:r>
          </w:p>
        </w:tc>
        <w:tc>
          <w:tcPr>
            <w:tcW w:w="1135" w:type="dxa"/>
          </w:tcPr>
          <w:p w:rsidR="00DB2788" w:rsidRPr="003F4488" w:rsidRDefault="00DB2788" w:rsidP="00FA2A9B">
            <w:pPr>
              <w:spacing w:after="0" w:line="240" w:lineRule="auto"/>
              <w:jc w:val="center"/>
              <w:rPr>
                <w:rFonts w:ascii="Times New Roman" w:hAnsi="Times New Roman" w:cs="Times New Roman"/>
                <w:color w:val="000000"/>
              </w:rPr>
            </w:pPr>
            <w:r w:rsidRPr="003F4488">
              <w:rPr>
                <w:rFonts w:ascii="Times New Roman" w:hAnsi="Times New Roman" w:cs="Times New Roman"/>
                <w:color w:val="000000"/>
              </w:rPr>
              <w:t>15,4%</w:t>
            </w:r>
          </w:p>
        </w:tc>
        <w:tc>
          <w:tcPr>
            <w:tcW w:w="1135" w:type="dxa"/>
          </w:tcPr>
          <w:p w:rsidR="00DB2788" w:rsidRPr="003F4488" w:rsidRDefault="00DB2788" w:rsidP="00FA2A9B">
            <w:pPr>
              <w:spacing w:after="0" w:line="240" w:lineRule="auto"/>
              <w:jc w:val="center"/>
              <w:rPr>
                <w:rFonts w:ascii="Times New Roman" w:hAnsi="Times New Roman" w:cs="Times New Roman"/>
                <w:color w:val="000000"/>
              </w:rPr>
            </w:pPr>
            <w:r w:rsidRPr="003F4488">
              <w:rPr>
                <w:rFonts w:ascii="Times New Roman" w:hAnsi="Times New Roman" w:cs="Times New Roman"/>
                <w:color w:val="000000"/>
              </w:rPr>
              <w:t>15,5%</w:t>
            </w:r>
          </w:p>
        </w:tc>
        <w:tc>
          <w:tcPr>
            <w:tcW w:w="1135" w:type="dxa"/>
          </w:tcPr>
          <w:p w:rsidR="00DB2788" w:rsidRPr="003F4488" w:rsidRDefault="00DB2788" w:rsidP="00FA2A9B">
            <w:pPr>
              <w:spacing w:after="0" w:line="240" w:lineRule="auto"/>
              <w:jc w:val="center"/>
              <w:rPr>
                <w:rFonts w:ascii="Times New Roman" w:hAnsi="Times New Roman" w:cs="Times New Roman"/>
                <w:color w:val="000000"/>
              </w:rPr>
            </w:pPr>
            <w:r w:rsidRPr="003F4488">
              <w:rPr>
                <w:rFonts w:ascii="Times New Roman" w:hAnsi="Times New Roman" w:cs="Times New Roman"/>
                <w:color w:val="000000"/>
              </w:rPr>
              <w:t>16,4%</w:t>
            </w:r>
          </w:p>
        </w:tc>
        <w:tc>
          <w:tcPr>
            <w:tcW w:w="1136" w:type="dxa"/>
          </w:tcPr>
          <w:p w:rsidR="00DB2788" w:rsidRPr="003F4488" w:rsidRDefault="00DB2788" w:rsidP="00FA2A9B">
            <w:pPr>
              <w:spacing w:after="0" w:line="240" w:lineRule="auto"/>
              <w:jc w:val="center"/>
              <w:rPr>
                <w:rFonts w:ascii="Times New Roman" w:hAnsi="Times New Roman" w:cs="Times New Roman"/>
                <w:color w:val="000000"/>
              </w:rPr>
            </w:pPr>
            <w:r w:rsidRPr="003F4488">
              <w:rPr>
                <w:rFonts w:ascii="Times New Roman" w:hAnsi="Times New Roman" w:cs="Times New Roman"/>
                <w:color w:val="000000"/>
              </w:rPr>
              <w:t>16,3%</w:t>
            </w:r>
          </w:p>
        </w:tc>
      </w:tr>
      <w:tr w:rsidR="00DB2788" w:rsidRPr="003F4488" w:rsidTr="00FA2A9B">
        <w:trPr>
          <w:trHeight w:val="295"/>
          <w:jc w:val="center"/>
        </w:trPr>
        <w:tc>
          <w:tcPr>
            <w:tcW w:w="2494" w:type="dxa"/>
          </w:tcPr>
          <w:p w:rsidR="00DB2788" w:rsidRPr="003F4488" w:rsidRDefault="00DB2788" w:rsidP="00FA2A9B">
            <w:pPr>
              <w:spacing w:after="0" w:line="240" w:lineRule="auto"/>
              <w:rPr>
                <w:rFonts w:ascii="Times New Roman" w:hAnsi="Times New Roman" w:cs="Times New Roman"/>
              </w:rPr>
            </w:pPr>
            <w:r w:rsidRPr="003F4488">
              <w:rPr>
                <w:rFonts w:ascii="Times New Roman" w:hAnsi="Times New Roman" w:cs="Times New Roman"/>
              </w:rPr>
              <w:t>POWIAT NIŻAŃSKI</w:t>
            </w:r>
          </w:p>
        </w:tc>
        <w:tc>
          <w:tcPr>
            <w:tcW w:w="974" w:type="dxa"/>
          </w:tcPr>
          <w:p w:rsidR="00DB2788" w:rsidRPr="003F4488" w:rsidRDefault="00DB2788" w:rsidP="00FA2A9B">
            <w:pPr>
              <w:spacing w:after="0" w:line="240" w:lineRule="auto"/>
              <w:jc w:val="center"/>
              <w:rPr>
                <w:rFonts w:ascii="Times New Roman" w:hAnsi="Times New Roman" w:cs="Times New Roman"/>
                <w:color w:val="000000"/>
              </w:rPr>
            </w:pPr>
            <w:r w:rsidRPr="003F4488">
              <w:rPr>
                <w:rFonts w:ascii="Times New Roman" w:hAnsi="Times New Roman" w:cs="Times New Roman"/>
                <w:color w:val="000000"/>
              </w:rPr>
              <w:t>24,2%</w:t>
            </w:r>
          </w:p>
        </w:tc>
        <w:tc>
          <w:tcPr>
            <w:tcW w:w="1135" w:type="dxa"/>
          </w:tcPr>
          <w:p w:rsidR="00DB2788" w:rsidRPr="003F4488" w:rsidRDefault="00DB2788" w:rsidP="00FA2A9B">
            <w:pPr>
              <w:spacing w:after="0" w:line="240" w:lineRule="auto"/>
              <w:jc w:val="center"/>
              <w:rPr>
                <w:rFonts w:ascii="Times New Roman" w:hAnsi="Times New Roman" w:cs="Times New Roman"/>
                <w:color w:val="000000"/>
              </w:rPr>
            </w:pPr>
            <w:r w:rsidRPr="003F4488">
              <w:rPr>
                <w:rFonts w:ascii="Times New Roman" w:hAnsi="Times New Roman" w:cs="Times New Roman"/>
                <w:color w:val="000000"/>
              </w:rPr>
              <w:t>23,6%</w:t>
            </w:r>
          </w:p>
        </w:tc>
        <w:tc>
          <w:tcPr>
            <w:tcW w:w="1135" w:type="dxa"/>
          </w:tcPr>
          <w:p w:rsidR="00DB2788" w:rsidRPr="003F4488" w:rsidRDefault="00DB2788" w:rsidP="00FA2A9B">
            <w:pPr>
              <w:spacing w:after="0" w:line="240" w:lineRule="auto"/>
              <w:jc w:val="center"/>
              <w:rPr>
                <w:rFonts w:ascii="Times New Roman" w:hAnsi="Times New Roman" w:cs="Times New Roman"/>
                <w:color w:val="000000"/>
              </w:rPr>
            </w:pPr>
            <w:r w:rsidRPr="003F4488">
              <w:rPr>
                <w:rFonts w:ascii="Times New Roman" w:hAnsi="Times New Roman" w:cs="Times New Roman"/>
                <w:color w:val="000000"/>
              </w:rPr>
              <w:t>24,1%</w:t>
            </w:r>
          </w:p>
        </w:tc>
        <w:tc>
          <w:tcPr>
            <w:tcW w:w="1135" w:type="dxa"/>
          </w:tcPr>
          <w:p w:rsidR="00DB2788" w:rsidRPr="003F4488" w:rsidRDefault="00DB2788" w:rsidP="00FA2A9B">
            <w:pPr>
              <w:spacing w:after="0" w:line="240" w:lineRule="auto"/>
              <w:jc w:val="center"/>
              <w:rPr>
                <w:rFonts w:ascii="Times New Roman" w:hAnsi="Times New Roman" w:cs="Times New Roman"/>
                <w:color w:val="000000"/>
              </w:rPr>
            </w:pPr>
            <w:r w:rsidRPr="003F4488">
              <w:rPr>
                <w:rFonts w:ascii="Times New Roman" w:hAnsi="Times New Roman" w:cs="Times New Roman"/>
                <w:color w:val="000000"/>
              </w:rPr>
              <w:t>25,3%</w:t>
            </w:r>
          </w:p>
        </w:tc>
        <w:tc>
          <w:tcPr>
            <w:tcW w:w="1136" w:type="dxa"/>
          </w:tcPr>
          <w:p w:rsidR="00DB2788" w:rsidRPr="003F4488" w:rsidRDefault="00DB2788" w:rsidP="00FA2A9B">
            <w:pPr>
              <w:spacing w:after="0" w:line="240" w:lineRule="auto"/>
              <w:jc w:val="center"/>
              <w:rPr>
                <w:rFonts w:ascii="Times New Roman" w:hAnsi="Times New Roman" w:cs="Times New Roman"/>
                <w:color w:val="000000"/>
              </w:rPr>
            </w:pPr>
            <w:r w:rsidRPr="003F4488">
              <w:rPr>
                <w:rFonts w:ascii="Times New Roman" w:hAnsi="Times New Roman" w:cs="Times New Roman"/>
                <w:color w:val="000000"/>
              </w:rPr>
              <w:t>25,8%</w:t>
            </w:r>
          </w:p>
        </w:tc>
      </w:tr>
    </w:tbl>
    <w:p w:rsidR="00DB2788" w:rsidRPr="003F4488" w:rsidRDefault="00DB2788" w:rsidP="00DB2788">
      <w:pPr>
        <w:spacing w:after="0" w:line="240" w:lineRule="auto"/>
        <w:rPr>
          <w:rFonts w:ascii="Times New Roman" w:hAnsi="Times New Roman" w:cs="Times New Roman"/>
          <w:i/>
          <w:sz w:val="18"/>
          <w:szCs w:val="18"/>
        </w:rPr>
      </w:pPr>
      <w:r w:rsidRPr="003F4488">
        <w:rPr>
          <w:rFonts w:ascii="Times New Roman" w:hAnsi="Times New Roman" w:cs="Times New Roman"/>
          <w:i/>
          <w:sz w:val="16"/>
          <w:szCs w:val="16"/>
        </w:rPr>
        <w:t xml:space="preserve">    </w:t>
      </w:r>
      <w:r w:rsidRPr="003F4488">
        <w:rPr>
          <w:rFonts w:ascii="Times New Roman" w:hAnsi="Times New Roman" w:cs="Times New Roman"/>
          <w:i/>
          <w:sz w:val="18"/>
          <w:szCs w:val="18"/>
        </w:rPr>
        <w:t>Źródło: Opracowanie własne na podstawie danych głównego Urzędu Statystycznego.</w:t>
      </w:r>
    </w:p>
    <w:p w:rsidR="00DB2788" w:rsidRPr="003F4488" w:rsidRDefault="00DB2788" w:rsidP="00DB2788">
      <w:pPr>
        <w:spacing w:after="0" w:line="240" w:lineRule="auto"/>
        <w:jc w:val="both"/>
        <w:rPr>
          <w:rFonts w:ascii="Times New Roman" w:hAnsi="Times New Roman" w:cs="Times New Roman"/>
        </w:rPr>
      </w:pPr>
    </w:p>
    <w:p w:rsidR="00275700" w:rsidRPr="003F4488" w:rsidRDefault="00275700" w:rsidP="00275700">
      <w:pPr>
        <w:spacing w:after="0" w:line="240" w:lineRule="auto"/>
        <w:jc w:val="both"/>
        <w:rPr>
          <w:rFonts w:ascii="Times New Roman" w:hAnsi="Times New Roman" w:cs="Times New Roman"/>
        </w:rPr>
      </w:pPr>
      <w:r w:rsidRPr="003F4488">
        <w:rPr>
          <w:rFonts w:ascii="Times New Roman" w:hAnsi="Times New Roman" w:cs="Times New Roman"/>
        </w:rPr>
        <w:t xml:space="preserve">Bezrobocie w powiecie niżańskim od kilku lat utrzymuje się na najwyższe w województwie podkarpackim. </w:t>
      </w:r>
    </w:p>
    <w:p w:rsidR="00275700" w:rsidRPr="003F4488" w:rsidRDefault="00275700" w:rsidP="00275700">
      <w:pPr>
        <w:spacing w:after="0" w:line="240" w:lineRule="auto"/>
        <w:jc w:val="both"/>
        <w:rPr>
          <w:rFonts w:ascii="Times New Roman" w:hAnsi="Times New Roman" w:cs="Times New Roman"/>
        </w:rPr>
      </w:pPr>
      <w:r w:rsidRPr="003F4488">
        <w:rPr>
          <w:rFonts w:ascii="Times New Roman" w:hAnsi="Times New Roman" w:cs="Times New Roman"/>
          <w:b/>
        </w:rPr>
        <w:t>Sytuacja grup defaworyzowanych</w:t>
      </w:r>
      <w:r w:rsidRPr="003F4488">
        <w:rPr>
          <w:rFonts w:ascii="Times New Roman" w:hAnsi="Times New Roman" w:cs="Times New Roman"/>
        </w:rPr>
        <w:t xml:space="preserve"> w odniesieniu do rynku pracy w powiecie niżańskim.</w:t>
      </w:r>
    </w:p>
    <w:p w:rsidR="00A314A9" w:rsidRPr="003F4488" w:rsidRDefault="00275700" w:rsidP="00492A23">
      <w:pPr>
        <w:spacing w:after="0" w:line="240" w:lineRule="auto"/>
        <w:jc w:val="both"/>
        <w:rPr>
          <w:rFonts w:ascii="Times New Roman" w:hAnsi="Times New Roman" w:cs="Times New Roman"/>
        </w:rPr>
      </w:pPr>
      <w:r w:rsidRPr="003F4488">
        <w:rPr>
          <w:rFonts w:ascii="Times New Roman" w:hAnsi="Times New Roman" w:cs="Times New Roman"/>
        </w:rPr>
        <w:t xml:space="preserve"> Długotrwale bezrobotni bez prawa do zasiłku stanowią największą grupą zarejestrowanych, a ich liczba ma tendencję zwyżkową. Również liczba bezrobotnych niepełnosprawnych zwiększa się z roku na rok (dwukrotnie w ciągu pięciu lat). Liczba zarejestrowanych, którzy nie posiadają kwalifikacji zawodowych także wzrasta. Szczególnie duży skok nastąpił w 2011 roku. Jedynie w ostatnim roku można zaobserwować większy spadek. Kolejnym problemem jest wzrost bezrobotnych matek samotnie wychowujących przynajmniej jedno dziecko. Znacznie wzro</w:t>
      </w:r>
      <w:r w:rsidR="00A24CD5" w:rsidRPr="003F4488">
        <w:rPr>
          <w:rFonts w:ascii="Times New Roman" w:hAnsi="Times New Roman" w:cs="Times New Roman"/>
        </w:rPr>
        <w:t>sła również liczba osób po 50 roku życia,</w:t>
      </w:r>
      <w:r w:rsidRPr="003F4488">
        <w:rPr>
          <w:rFonts w:ascii="Times New Roman" w:hAnsi="Times New Roman" w:cs="Times New Roman"/>
        </w:rPr>
        <w:t xml:space="preserve"> którzy nie mogą znaleźć pracy. Jedyną grupą, która wykazuje tendencję spadkową są młodzi ludzie do 25 r. ż. Spadek ten jednak prawdopodobnie jest spowodowany niżem demograficznym i emigracją. W powiecie nie można mówić o wykluczeniu zawodowym kobiet, gdyż pomimo, że liczba bezrobotnych kobiet rośnie ale jest stale porównywalna od liczby bezrobotnych mężczyzn.</w:t>
      </w:r>
    </w:p>
    <w:p w:rsidR="002D2FC2" w:rsidRPr="003F4488" w:rsidRDefault="002D2FC2" w:rsidP="00492A23">
      <w:pPr>
        <w:spacing w:after="0" w:line="240" w:lineRule="auto"/>
        <w:jc w:val="both"/>
        <w:rPr>
          <w:rFonts w:ascii="Times New Roman" w:hAnsi="Times New Roman" w:cs="Times New Roman"/>
        </w:rPr>
      </w:pPr>
    </w:p>
    <w:p w:rsidR="00DB2788" w:rsidRPr="003F4488" w:rsidRDefault="00A314A9" w:rsidP="00DB2788">
      <w:pPr>
        <w:spacing w:after="0" w:line="240" w:lineRule="auto"/>
        <w:rPr>
          <w:rFonts w:ascii="Times New Roman" w:hAnsi="Times New Roman" w:cs="Times New Roman"/>
          <w:b/>
        </w:rPr>
      </w:pPr>
      <w:r w:rsidRPr="003F4488">
        <w:rPr>
          <w:rFonts w:ascii="Times New Roman" w:hAnsi="Times New Roman" w:cs="Times New Roman"/>
          <w:b/>
        </w:rPr>
        <w:t>Tabela</w:t>
      </w:r>
      <w:r w:rsidR="00871F05" w:rsidRPr="003F4488">
        <w:rPr>
          <w:rFonts w:ascii="Times New Roman" w:hAnsi="Times New Roman" w:cs="Times New Roman"/>
          <w:b/>
        </w:rPr>
        <w:t xml:space="preserve"> nr</w:t>
      </w:r>
      <w:r w:rsidRPr="003F4488">
        <w:rPr>
          <w:rFonts w:ascii="Times New Roman" w:hAnsi="Times New Roman" w:cs="Times New Roman"/>
          <w:b/>
        </w:rPr>
        <w:t xml:space="preserve"> 5</w:t>
      </w:r>
      <w:r w:rsidR="00DB2788" w:rsidRPr="003F4488">
        <w:rPr>
          <w:rFonts w:ascii="Times New Roman" w:hAnsi="Times New Roman" w:cs="Times New Roman"/>
          <w:b/>
        </w:rPr>
        <w:t>. Struktura bezrobocia w powiecie niżańskim.</w:t>
      </w:r>
    </w:p>
    <w:tbl>
      <w:tblPr>
        <w:tblW w:w="10094" w:type="dxa"/>
        <w:jc w:val="center"/>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ook w:val="04A0"/>
      </w:tblPr>
      <w:tblGrid>
        <w:gridCol w:w="694"/>
        <w:gridCol w:w="950"/>
        <w:gridCol w:w="913"/>
        <w:gridCol w:w="1377"/>
        <w:gridCol w:w="1224"/>
        <w:gridCol w:w="1276"/>
        <w:gridCol w:w="1562"/>
        <w:gridCol w:w="992"/>
        <w:gridCol w:w="1106"/>
      </w:tblGrid>
      <w:tr w:rsidR="00DB2788" w:rsidRPr="003F4488" w:rsidTr="00FA2A9B">
        <w:trPr>
          <w:trHeight w:val="274"/>
          <w:jc w:val="center"/>
        </w:trPr>
        <w:tc>
          <w:tcPr>
            <w:tcW w:w="694" w:type="dxa"/>
            <w:tcBorders>
              <w:top w:val="nil"/>
              <w:left w:val="nil"/>
              <w:bottom w:val="single" w:sz="8" w:space="0" w:color="4F81BD"/>
              <w:right w:val="single" w:sz="18" w:space="0" w:color="4F81BD"/>
            </w:tcBorders>
          </w:tcPr>
          <w:p w:rsidR="00DB2788" w:rsidRPr="003F4488" w:rsidRDefault="00DB2788" w:rsidP="002F08B1">
            <w:pPr>
              <w:spacing w:after="0" w:line="240" w:lineRule="auto"/>
              <w:rPr>
                <w:rFonts w:ascii="Times New Roman" w:hAnsi="Times New Roman" w:cs="Times New Roman"/>
              </w:rPr>
            </w:pPr>
          </w:p>
        </w:tc>
        <w:tc>
          <w:tcPr>
            <w:tcW w:w="950" w:type="dxa"/>
            <w:tcBorders>
              <w:top w:val="single" w:sz="18" w:space="0" w:color="4F81BD"/>
              <w:left w:val="single" w:sz="18" w:space="0" w:color="4F81BD"/>
              <w:right w:val="single" w:sz="6" w:space="0" w:color="4F81BD"/>
            </w:tcBorders>
            <w:shd w:val="clear" w:color="auto" w:fill="D9D9D9" w:themeFill="background1" w:themeFillShade="D9"/>
            <w:vAlign w:val="center"/>
          </w:tcPr>
          <w:p w:rsidR="00DB2788" w:rsidRPr="003F4488" w:rsidRDefault="00DB2788" w:rsidP="002F08B1">
            <w:pPr>
              <w:spacing w:after="0" w:line="240" w:lineRule="auto"/>
              <w:jc w:val="center"/>
              <w:rPr>
                <w:rFonts w:ascii="Times New Roman" w:hAnsi="Times New Roman" w:cs="Times New Roman"/>
                <w:b/>
              </w:rPr>
            </w:pPr>
            <w:r w:rsidRPr="003F4488">
              <w:rPr>
                <w:rFonts w:ascii="Times New Roman" w:hAnsi="Times New Roman" w:cs="Times New Roman"/>
                <w:b/>
              </w:rPr>
              <w:t>Ogółem</w:t>
            </w:r>
          </w:p>
        </w:tc>
        <w:tc>
          <w:tcPr>
            <w:tcW w:w="913" w:type="dxa"/>
            <w:tcBorders>
              <w:top w:val="single" w:sz="18" w:space="0" w:color="4F81BD"/>
              <w:left w:val="single" w:sz="6" w:space="0" w:color="4F81BD"/>
              <w:right w:val="single" w:sz="18" w:space="0" w:color="4F81BD"/>
            </w:tcBorders>
            <w:shd w:val="clear" w:color="auto" w:fill="D9D9D9" w:themeFill="background1" w:themeFillShade="D9"/>
            <w:vAlign w:val="center"/>
          </w:tcPr>
          <w:p w:rsidR="00DB2788" w:rsidRPr="003F4488" w:rsidRDefault="00DB2788" w:rsidP="002F08B1">
            <w:pPr>
              <w:spacing w:after="0" w:line="240" w:lineRule="auto"/>
              <w:jc w:val="center"/>
              <w:rPr>
                <w:rFonts w:ascii="Times New Roman" w:hAnsi="Times New Roman" w:cs="Times New Roman"/>
              </w:rPr>
            </w:pPr>
            <w:r w:rsidRPr="003F4488">
              <w:rPr>
                <w:rFonts w:ascii="Times New Roman" w:hAnsi="Times New Roman" w:cs="Times New Roman"/>
              </w:rPr>
              <w:t>W tym kobiety</w:t>
            </w:r>
          </w:p>
        </w:tc>
        <w:tc>
          <w:tcPr>
            <w:tcW w:w="1377" w:type="dxa"/>
            <w:tcBorders>
              <w:left w:val="single" w:sz="18" w:space="0" w:color="4F81BD"/>
            </w:tcBorders>
            <w:shd w:val="clear" w:color="auto" w:fill="D9D9D9" w:themeFill="background1" w:themeFillShade="D9"/>
            <w:vAlign w:val="center"/>
          </w:tcPr>
          <w:p w:rsidR="00DB2788" w:rsidRPr="003F4488" w:rsidRDefault="00DB2788" w:rsidP="002F08B1">
            <w:pPr>
              <w:spacing w:after="0" w:line="240" w:lineRule="auto"/>
              <w:jc w:val="center"/>
              <w:rPr>
                <w:rFonts w:ascii="Times New Roman" w:hAnsi="Times New Roman" w:cs="Times New Roman"/>
              </w:rPr>
            </w:pPr>
            <w:r w:rsidRPr="003F4488">
              <w:rPr>
                <w:rFonts w:ascii="Times New Roman" w:hAnsi="Times New Roman" w:cs="Times New Roman"/>
              </w:rPr>
              <w:t>Długotrwale bezrobotni</w:t>
            </w:r>
          </w:p>
        </w:tc>
        <w:tc>
          <w:tcPr>
            <w:tcW w:w="1224" w:type="dxa"/>
            <w:shd w:val="clear" w:color="auto" w:fill="D9D9D9" w:themeFill="background1" w:themeFillShade="D9"/>
            <w:vAlign w:val="center"/>
          </w:tcPr>
          <w:p w:rsidR="00DB2788" w:rsidRPr="003F4488" w:rsidRDefault="00DB2788" w:rsidP="002F08B1">
            <w:pPr>
              <w:spacing w:after="0" w:line="240" w:lineRule="auto"/>
              <w:jc w:val="center"/>
              <w:rPr>
                <w:rFonts w:ascii="Times New Roman" w:hAnsi="Times New Roman" w:cs="Times New Roman"/>
              </w:rPr>
            </w:pPr>
            <w:r w:rsidRPr="003F4488">
              <w:rPr>
                <w:rFonts w:ascii="Times New Roman" w:hAnsi="Times New Roman" w:cs="Times New Roman"/>
              </w:rPr>
              <w:t>Niepełno-</w:t>
            </w:r>
          </w:p>
          <w:p w:rsidR="00DB2788" w:rsidRPr="003F4488" w:rsidRDefault="00DB2788" w:rsidP="002F08B1">
            <w:pPr>
              <w:spacing w:after="0" w:line="240" w:lineRule="auto"/>
              <w:jc w:val="center"/>
              <w:rPr>
                <w:rFonts w:ascii="Times New Roman" w:hAnsi="Times New Roman" w:cs="Times New Roman"/>
              </w:rPr>
            </w:pPr>
            <w:r w:rsidRPr="003F4488">
              <w:rPr>
                <w:rFonts w:ascii="Times New Roman" w:hAnsi="Times New Roman" w:cs="Times New Roman"/>
              </w:rPr>
              <w:t>sprawni</w:t>
            </w:r>
          </w:p>
        </w:tc>
        <w:tc>
          <w:tcPr>
            <w:tcW w:w="1276" w:type="dxa"/>
            <w:shd w:val="clear" w:color="auto" w:fill="D9D9D9" w:themeFill="background1" w:themeFillShade="D9"/>
            <w:vAlign w:val="center"/>
          </w:tcPr>
          <w:p w:rsidR="00DB2788" w:rsidRPr="003F4488" w:rsidRDefault="00DB2788" w:rsidP="002F08B1">
            <w:pPr>
              <w:spacing w:after="0" w:line="240" w:lineRule="auto"/>
              <w:jc w:val="center"/>
              <w:rPr>
                <w:rFonts w:ascii="Times New Roman" w:hAnsi="Times New Roman" w:cs="Times New Roman"/>
              </w:rPr>
            </w:pPr>
            <w:r w:rsidRPr="003F4488">
              <w:rPr>
                <w:rFonts w:ascii="Times New Roman" w:hAnsi="Times New Roman" w:cs="Times New Roman"/>
              </w:rPr>
              <w:t>Bez kwalifikacji</w:t>
            </w:r>
          </w:p>
        </w:tc>
        <w:tc>
          <w:tcPr>
            <w:tcW w:w="1562" w:type="dxa"/>
            <w:shd w:val="clear" w:color="auto" w:fill="D9D9D9" w:themeFill="background1" w:themeFillShade="D9"/>
            <w:vAlign w:val="center"/>
          </w:tcPr>
          <w:p w:rsidR="00DB2788" w:rsidRPr="003F4488" w:rsidRDefault="00DB2788" w:rsidP="002F08B1">
            <w:pPr>
              <w:spacing w:after="0" w:line="240" w:lineRule="auto"/>
              <w:jc w:val="center"/>
              <w:rPr>
                <w:rFonts w:ascii="Times New Roman" w:hAnsi="Times New Roman" w:cs="Times New Roman"/>
              </w:rPr>
            </w:pPr>
            <w:r w:rsidRPr="003F4488">
              <w:rPr>
                <w:rFonts w:ascii="Times New Roman" w:hAnsi="Times New Roman" w:cs="Times New Roman"/>
              </w:rPr>
              <w:t>Kobiety samotnie wychowujące</w:t>
            </w:r>
          </w:p>
        </w:tc>
        <w:tc>
          <w:tcPr>
            <w:tcW w:w="992" w:type="dxa"/>
            <w:shd w:val="clear" w:color="auto" w:fill="D9D9D9" w:themeFill="background1" w:themeFillShade="D9"/>
            <w:vAlign w:val="center"/>
          </w:tcPr>
          <w:p w:rsidR="00DB2788" w:rsidRPr="003F4488" w:rsidRDefault="00DB2788" w:rsidP="002F08B1">
            <w:pPr>
              <w:spacing w:after="0" w:line="240" w:lineRule="auto"/>
              <w:jc w:val="center"/>
              <w:rPr>
                <w:rFonts w:ascii="Times New Roman" w:hAnsi="Times New Roman" w:cs="Times New Roman"/>
              </w:rPr>
            </w:pPr>
            <w:r w:rsidRPr="003F4488">
              <w:rPr>
                <w:rFonts w:ascii="Times New Roman" w:hAnsi="Times New Roman" w:cs="Times New Roman"/>
              </w:rPr>
              <w:t>Osoby 50+</w:t>
            </w:r>
          </w:p>
        </w:tc>
        <w:tc>
          <w:tcPr>
            <w:tcW w:w="1106" w:type="dxa"/>
            <w:shd w:val="clear" w:color="auto" w:fill="D9D9D9" w:themeFill="background1" w:themeFillShade="D9"/>
            <w:vAlign w:val="center"/>
          </w:tcPr>
          <w:p w:rsidR="00DB2788" w:rsidRPr="003F4488" w:rsidRDefault="00DB2788" w:rsidP="002F08B1">
            <w:pPr>
              <w:spacing w:after="0" w:line="240" w:lineRule="auto"/>
              <w:jc w:val="center"/>
              <w:rPr>
                <w:rFonts w:ascii="Times New Roman" w:hAnsi="Times New Roman" w:cs="Times New Roman"/>
                <w:b/>
              </w:rPr>
            </w:pPr>
            <w:r w:rsidRPr="003F4488">
              <w:rPr>
                <w:rFonts w:ascii="Times New Roman" w:hAnsi="Times New Roman" w:cs="Times New Roman"/>
              </w:rPr>
              <w:t>Młodzież</w:t>
            </w:r>
          </w:p>
          <w:p w:rsidR="00DB2788" w:rsidRPr="003F4488" w:rsidRDefault="00DB2788" w:rsidP="002F08B1">
            <w:pPr>
              <w:spacing w:after="0" w:line="240" w:lineRule="auto"/>
              <w:jc w:val="center"/>
              <w:rPr>
                <w:rFonts w:ascii="Times New Roman" w:hAnsi="Times New Roman" w:cs="Times New Roman"/>
                <w:b/>
              </w:rPr>
            </w:pPr>
            <w:r w:rsidRPr="003F4488">
              <w:rPr>
                <w:rFonts w:ascii="Times New Roman" w:hAnsi="Times New Roman" w:cs="Times New Roman"/>
              </w:rPr>
              <w:t>do 25 r. ż.</w:t>
            </w:r>
          </w:p>
        </w:tc>
      </w:tr>
      <w:tr w:rsidR="00DB2788" w:rsidRPr="003F4488" w:rsidTr="00FA2A9B">
        <w:trPr>
          <w:trHeight w:val="274"/>
          <w:jc w:val="center"/>
        </w:trPr>
        <w:tc>
          <w:tcPr>
            <w:tcW w:w="694" w:type="dxa"/>
            <w:tcBorders>
              <w:right w:val="single" w:sz="18" w:space="0" w:color="4F81BD"/>
            </w:tcBorders>
            <w:shd w:val="pct5" w:color="auto" w:fill="auto"/>
          </w:tcPr>
          <w:p w:rsidR="00DB2788" w:rsidRPr="003F4488" w:rsidRDefault="00DB2788" w:rsidP="002F08B1">
            <w:pPr>
              <w:spacing w:after="0" w:line="240" w:lineRule="auto"/>
              <w:jc w:val="center"/>
              <w:rPr>
                <w:rFonts w:ascii="Times New Roman" w:hAnsi="Times New Roman" w:cs="Times New Roman"/>
              </w:rPr>
            </w:pPr>
            <w:r w:rsidRPr="003F4488">
              <w:rPr>
                <w:rFonts w:ascii="Times New Roman" w:hAnsi="Times New Roman" w:cs="Times New Roman"/>
              </w:rPr>
              <w:t>2009</w:t>
            </w:r>
          </w:p>
        </w:tc>
        <w:tc>
          <w:tcPr>
            <w:tcW w:w="950" w:type="dxa"/>
            <w:tcBorders>
              <w:top w:val="single" w:sz="18" w:space="0" w:color="4F81BD"/>
              <w:left w:val="single" w:sz="18" w:space="0" w:color="4F81BD"/>
              <w:bottom w:val="single" w:sz="6" w:space="0" w:color="4F81BD"/>
              <w:right w:val="single" w:sz="6" w:space="0" w:color="4F81BD"/>
            </w:tcBorders>
          </w:tcPr>
          <w:p w:rsidR="00DB2788" w:rsidRPr="003F4488" w:rsidRDefault="00DB2788" w:rsidP="002F08B1">
            <w:pPr>
              <w:spacing w:after="0" w:line="240" w:lineRule="auto"/>
              <w:jc w:val="center"/>
              <w:rPr>
                <w:rFonts w:ascii="Times New Roman" w:hAnsi="Times New Roman" w:cs="Times New Roman"/>
                <w:b/>
              </w:rPr>
            </w:pPr>
            <w:r w:rsidRPr="003F4488">
              <w:rPr>
                <w:rFonts w:ascii="Times New Roman" w:hAnsi="Times New Roman" w:cs="Times New Roman"/>
                <w:b/>
              </w:rPr>
              <w:t>5684</w:t>
            </w:r>
          </w:p>
        </w:tc>
        <w:tc>
          <w:tcPr>
            <w:tcW w:w="913" w:type="dxa"/>
            <w:tcBorders>
              <w:top w:val="single" w:sz="18" w:space="0" w:color="4F81BD"/>
              <w:left w:val="single" w:sz="6" w:space="0" w:color="4F81BD"/>
              <w:bottom w:val="single" w:sz="6" w:space="0" w:color="4F81BD"/>
              <w:right w:val="single" w:sz="18" w:space="0" w:color="4F81BD"/>
            </w:tcBorders>
          </w:tcPr>
          <w:p w:rsidR="00DB2788" w:rsidRPr="003F4488" w:rsidRDefault="00DB2788" w:rsidP="002F08B1">
            <w:pPr>
              <w:spacing w:after="0" w:line="240" w:lineRule="auto"/>
              <w:jc w:val="center"/>
              <w:rPr>
                <w:rFonts w:ascii="Times New Roman" w:hAnsi="Times New Roman" w:cs="Times New Roman"/>
              </w:rPr>
            </w:pPr>
            <w:r w:rsidRPr="003F4488">
              <w:rPr>
                <w:rFonts w:ascii="Times New Roman" w:hAnsi="Times New Roman" w:cs="Times New Roman"/>
              </w:rPr>
              <w:t>2702</w:t>
            </w:r>
          </w:p>
        </w:tc>
        <w:tc>
          <w:tcPr>
            <w:tcW w:w="1377" w:type="dxa"/>
            <w:tcBorders>
              <w:left w:val="single" w:sz="18" w:space="0" w:color="4F81BD"/>
            </w:tcBorders>
            <w:vAlign w:val="center"/>
          </w:tcPr>
          <w:p w:rsidR="00DB2788" w:rsidRPr="003F4488" w:rsidRDefault="00DB2788" w:rsidP="002F08B1">
            <w:pPr>
              <w:spacing w:after="0" w:line="240" w:lineRule="auto"/>
              <w:jc w:val="center"/>
              <w:rPr>
                <w:rFonts w:ascii="Times New Roman" w:hAnsi="Times New Roman" w:cs="Times New Roman"/>
              </w:rPr>
            </w:pPr>
            <w:r w:rsidRPr="003F4488">
              <w:rPr>
                <w:rFonts w:ascii="Times New Roman" w:hAnsi="Times New Roman" w:cs="Times New Roman"/>
              </w:rPr>
              <w:t>2731</w:t>
            </w:r>
          </w:p>
        </w:tc>
        <w:tc>
          <w:tcPr>
            <w:tcW w:w="1224" w:type="dxa"/>
            <w:vAlign w:val="center"/>
          </w:tcPr>
          <w:p w:rsidR="00DB2788" w:rsidRPr="003F4488" w:rsidRDefault="00DB2788" w:rsidP="002F08B1">
            <w:pPr>
              <w:spacing w:after="0" w:line="240" w:lineRule="auto"/>
              <w:jc w:val="center"/>
              <w:rPr>
                <w:rFonts w:ascii="Times New Roman" w:hAnsi="Times New Roman" w:cs="Times New Roman"/>
              </w:rPr>
            </w:pPr>
            <w:r w:rsidRPr="003F4488">
              <w:rPr>
                <w:rFonts w:ascii="Times New Roman" w:hAnsi="Times New Roman" w:cs="Times New Roman"/>
              </w:rPr>
              <w:t>105</w:t>
            </w:r>
          </w:p>
        </w:tc>
        <w:tc>
          <w:tcPr>
            <w:tcW w:w="1276" w:type="dxa"/>
            <w:vAlign w:val="center"/>
          </w:tcPr>
          <w:p w:rsidR="00DB2788" w:rsidRPr="003F4488" w:rsidRDefault="00DB2788" w:rsidP="002F08B1">
            <w:pPr>
              <w:spacing w:after="0" w:line="240" w:lineRule="auto"/>
              <w:jc w:val="center"/>
              <w:rPr>
                <w:rFonts w:ascii="Times New Roman" w:hAnsi="Times New Roman" w:cs="Times New Roman"/>
              </w:rPr>
            </w:pPr>
            <w:r w:rsidRPr="003F4488">
              <w:rPr>
                <w:rFonts w:ascii="Times New Roman" w:hAnsi="Times New Roman" w:cs="Times New Roman"/>
              </w:rPr>
              <w:t>1485</w:t>
            </w:r>
          </w:p>
        </w:tc>
        <w:tc>
          <w:tcPr>
            <w:tcW w:w="1562" w:type="dxa"/>
            <w:vAlign w:val="center"/>
          </w:tcPr>
          <w:p w:rsidR="00DB2788" w:rsidRPr="003F4488" w:rsidRDefault="00DB2788" w:rsidP="002F08B1">
            <w:pPr>
              <w:spacing w:after="0" w:line="240" w:lineRule="auto"/>
              <w:jc w:val="center"/>
              <w:rPr>
                <w:rFonts w:ascii="Times New Roman" w:hAnsi="Times New Roman" w:cs="Times New Roman"/>
              </w:rPr>
            </w:pPr>
            <w:r w:rsidRPr="003F4488">
              <w:rPr>
                <w:rFonts w:ascii="Times New Roman" w:hAnsi="Times New Roman" w:cs="Times New Roman"/>
              </w:rPr>
              <w:t>136</w:t>
            </w:r>
          </w:p>
        </w:tc>
        <w:tc>
          <w:tcPr>
            <w:tcW w:w="992" w:type="dxa"/>
            <w:vAlign w:val="center"/>
          </w:tcPr>
          <w:p w:rsidR="00DB2788" w:rsidRPr="003F4488" w:rsidRDefault="00DB2788" w:rsidP="002F08B1">
            <w:pPr>
              <w:spacing w:after="0" w:line="240" w:lineRule="auto"/>
              <w:jc w:val="center"/>
              <w:rPr>
                <w:rFonts w:ascii="Times New Roman" w:hAnsi="Times New Roman" w:cs="Times New Roman"/>
              </w:rPr>
            </w:pPr>
            <w:r w:rsidRPr="003F4488">
              <w:rPr>
                <w:rFonts w:ascii="Times New Roman" w:hAnsi="Times New Roman" w:cs="Times New Roman"/>
              </w:rPr>
              <w:t>931</w:t>
            </w:r>
          </w:p>
        </w:tc>
        <w:tc>
          <w:tcPr>
            <w:tcW w:w="1106" w:type="dxa"/>
            <w:vAlign w:val="center"/>
          </w:tcPr>
          <w:p w:rsidR="00DB2788" w:rsidRPr="003F4488" w:rsidRDefault="00DB2788" w:rsidP="002F08B1">
            <w:pPr>
              <w:spacing w:after="0" w:line="240" w:lineRule="auto"/>
              <w:jc w:val="center"/>
              <w:rPr>
                <w:rFonts w:ascii="Times New Roman" w:hAnsi="Times New Roman" w:cs="Times New Roman"/>
              </w:rPr>
            </w:pPr>
            <w:r w:rsidRPr="003F4488">
              <w:rPr>
                <w:rFonts w:ascii="Times New Roman" w:hAnsi="Times New Roman" w:cs="Times New Roman"/>
              </w:rPr>
              <w:t>1466</w:t>
            </w:r>
          </w:p>
        </w:tc>
      </w:tr>
      <w:tr w:rsidR="00DB2788" w:rsidRPr="003F4488" w:rsidTr="00FA2A9B">
        <w:trPr>
          <w:trHeight w:val="274"/>
          <w:jc w:val="center"/>
        </w:trPr>
        <w:tc>
          <w:tcPr>
            <w:tcW w:w="694" w:type="dxa"/>
            <w:tcBorders>
              <w:right w:val="single" w:sz="18" w:space="0" w:color="4F81BD"/>
            </w:tcBorders>
            <w:shd w:val="pct5" w:color="auto" w:fill="auto"/>
          </w:tcPr>
          <w:p w:rsidR="00DB2788" w:rsidRPr="003F4488" w:rsidRDefault="00DB2788" w:rsidP="002F08B1">
            <w:pPr>
              <w:spacing w:after="0" w:line="240" w:lineRule="auto"/>
              <w:jc w:val="center"/>
              <w:rPr>
                <w:rFonts w:ascii="Times New Roman" w:hAnsi="Times New Roman" w:cs="Times New Roman"/>
              </w:rPr>
            </w:pPr>
            <w:r w:rsidRPr="003F4488">
              <w:rPr>
                <w:rFonts w:ascii="Times New Roman" w:hAnsi="Times New Roman" w:cs="Times New Roman"/>
              </w:rPr>
              <w:t>2010</w:t>
            </w:r>
          </w:p>
        </w:tc>
        <w:tc>
          <w:tcPr>
            <w:tcW w:w="950" w:type="dxa"/>
            <w:tcBorders>
              <w:top w:val="single" w:sz="6" w:space="0" w:color="4F81BD"/>
              <w:left w:val="single" w:sz="18" w:space="0" w:color="4F81BD"/>
              <w:bottom w:val="single" w:sz="6" w:space="0" w:color="4F81BD"/>
              <w:right w:val="single" w:sz="6" w:space="0" w:color="4F81BD"/>
            </w:tcBorders>
          </w:tcPr>
          <w:p w:rsidR="00DB2788" w:rsidRPr="003F4488" w:rsidRDefault="00DB2788" w:rsidP="002F08B1">
            <w:pPr>
              <w:spacing w:after="0" w:line="240" w:lineRule="auto"/>
              <w:jc w:val="center"/>
              <w:rPr>
                <w:rFonts w:ascii="Times New Roman" w:hAnsi="Times New Roman" w:cs="Times New Roman"/>
                <w:b/>
              </w:rPr>
            </w:pPr>
            <w:r w:rsidRPr="003F4488">
              <w:rPr>
                <w:rFonts w:ascii="Times New Roman" w:hAnsi="Times New Roman" w:cs="Times New Roman"/>
                <w:b/>
              </w:rPr>
              <w:t>5558</w:t>
            </w:r>
          </w:p>
        </w:tc>
        <w:tc>
          <w:tcPr>
            <w:tcW w:w="913" w:type="dxa"/>
            <w:tcBorders>
              <w:top w:val="single" w:sz="6" w:space="0" w:color="4F81BD"/>
              <w:left w:val="single" w:sz="6" w:space="0" w:color="4F81BD"/>
              <w:bottom w:val="single" w:sz="6" w:space="0" w:color="4F81BD"/>
              <w:right w:val="single" w:sz="18" w:space="0" w:color="4F81BD"/>
            </w:tcBorders>
          </w:tcPr>
          <w:p w:rsidR="00DB2788" w:rsidRPr="003F4488" w:rsidRDefault="00DB2788" w:rsidP="002F08B1">
            <w:pPr>
              <w:spacing w:after="0" w:line="240" w:lineRule="auto"/>
              <w:jc w:val="center"/>
              <w:rPr>
                <w:rFonts w:ascii="Times New Roman" w:hAnsi="Times New Roman" w:cs="Times New Roman"/>
              </w:rPr>
            </w:pPr>
            <w:r w:rsidRPr="003F4488">
              <w:rPr>
                <w:rFonts w:ascii="Times New Roman" w:hAnsi="Times New Roman" w:cs="Times New Roman"/>
              </w:rPr>
              <w:t>2740</w:t>
            </w:r>
          </w:p>
        </w:tc>
        <w:tc>
          <w:tcPr>
            <w:tcW w:w="1377" w:type="dxa"/>
            <w:tcBorders>
              <w:left w:val="single" w:sz="18" w:space="0" w:color="4F81BD"/>
            </w:tcBorders>
            <w:vAlign w:val="center"/>
          </w:tcPr>
          <w:p w:rsidR="00DB2788" w:rsidRPr="003F4488" w:rsidRDefault="00DB2788" w:rsidP="002F08B1">
            <w:pPr>
              <w:spacing w:after="0" w:line="240" w:lineRule="auto"/>
              <w:jc w:val="center"/>
              <w:rPr>
                <w:rFonts w:ascii="Times New Roman" w:hAnsi="Times New Roman" w:cs="Times New Roman"/>
              </w:rPr>
            </w:pPr>
            <w:r w:rsidRPr="003F4488">
              <w:rPr>
                <w:rFonts w:ascii="Times New Roman" w:hAnsi="Times New Roman" w:cs="Times New Roman"/>
              </w:rPr>
              <w:t>3109</w:t>
            </w:r>
          </w:p>
        </w:tc>
        <w:tc>
          <w:tcPr>
            <w:tcW w:w="1224" w:type="dxa"/>
            <w:vAlign w:val="center"/>
          </w:tcPr>
          <w:p w:rsidR="00DB2788" w:rsidRPr="003F4488" w:rsidRDefault="00DB2788" w:rsidP="002F08B1">
            <w:pPr>
              <w:spacing w:after="0" w:line="240" w:lineRule="auto"/>
              <w:jc w:val="center"/>
              <w:rPr>
                <w:rFonts w:ascii="Times New Roman" w:hAnsi="Times New Roman" w:cs="Times New Roman"/>
              </w:rPr>
            </w:pPr>
            <w:r w:rsidRPr="003F4488">
              <w:rPr>
                <w:rFonts w:ascii="Times New Roman" w:hAnsi="Times New Roman" w:cs="Times New Roman"/>
              </w:rPr>
              <w:t>114</w:t>
            </w:r>
          </w:p>
        </w:tc>
        <w:tc>
          <w:tcPr>
            <w:tcW w:w="1276" w:type="dxa"/>
            <w:vAlign w:val="center"/>
          </w:tcPr>
          <w:p w:rsidR="00DB2788" w:rsidRPr="003F4488" w:rsidRDefault="00DB2788" w:rsidP="002F08B1">
            <w:pPr>
              <w:spacing w:after="0" w:line="240" w:lineRule="auto"/>
              <w:jc w:val="center"/>
              <w:rPr>
                <w:rFonts w:ascii="Times New Roman" w:hAnsi="Times New Roman" w:cs="Times New Roman"/>
              </w:rPr>
            </w:pPr>
            <w:r w:rsidRPr="003F4488">
              <w:rPr>
                <w:rFonts w:ascii="Times New Roman" w:hAnsi="Times New Roman" w:cs="Times New Roman"/>
              </w:rPr>
              <w:t>1421</w:t>
            </w:r>
          </w:p>
        </w:tc>
        <w:tc>
          <w:tcPr>
            <w:tcW w:w="1562" w:type="dxa"/>
            <w:vAlign w:val="center"/>
          </w:tcPr>
          <w:p w:rsidR="00DB2788" w:rsidRPr="003F4488" w:rsidRDefault="00DB2788" w:rsidP="002F08B1">
            <w:pPr>
              <w:spacing w:after="0" w:line="240" w:lineRule="auto"/>
              <w:jc w:val="center"/>
              <w:rPr>
                <w:rFonts w:ascii="Times New Roman" w:hAnsi="Times New Roman" w:cs="Times New Roman"/>
              </w:rPr>
            </w:pPr>
            <w:r w:rsidRPr="003F4488">
              <w:rPr>
                <w:rFonts w:ascii="Times New Roman" w:hAnsi="Times New Roman" w:cs="Times New Roman"/>
              </w:rPr>
              <w:t>153</w:t>
            </w:r>
          </w:p>
        </w:tc>
        <w:tc>
          <w:tcPr>
            <w:tcW w:w="992" w:type="dxa"/>
            <w:vAlign w:val="center"/>
          </w:tcPr>
          <w:p w:rsidR="00DB2788" w:rsidRPr="003F4488" w:rsidRDefault="00DB2788" w:rsidP="002F08B1">
            <w:pPr>
              <w:spacing w:after="0" w:line="240" w:lineRule="auto"/>
              <w:jc w:val="center"/>
              <w:rPr>
                <w:rFonts w:ascii="Times New Roman" w:hAnsi="Times New Roman" w:cs="Times New Roman"/>
              </w:rPr>
            </w:pPr>
            <w:r w:rsidRPr="003F4488">
              <w:rPr>
                <w:rFonts w:ascii="Times New Roman" w:hAnsi="Times New Roman" w:cs="Times New Roman"/>
              </w:rPr>
              <w:t>950</w:t>
            </w:r>
          </w:p>
        </w:tc>
        <w:tc>
          <w:tcPr>
            <w:tcW w:w="1106" w:type="dxa"/>
            <w:vAlign w:val="center"/>
          </w:tcPr>
          <w:p w:rsidR="00DB2788" w:rsidRPr="003F4488" w:rsidRDefault="00DB2788" w:rsidP="002F08B1">
            <w:pPr>
              <w:spacing w:after="0" w:line="240" w:lineRule="auto"/>
              <w:jc w:val="center"/>
              <w:rPr>
                <w:rFonts w:ascii="Times New Roman" w:hAnsi="Times New Roman" w:cs="Times New Roman"/>
              </w:rPr>
            </w:pPr>
            <w:r w:rsidRPr="003F4488">
              <w:rPr>
                <w:rFonts w:ascii="Times New Roman" w:hAnsi="Times New Roman" w:cs="Times New Roman"/>
              </w:rPr>
              <w:t>1355</w:t>
            </w:r>
          </w:p>
        </w:tc>
      </w:tr>
      <w:tr w:rsidR="00DB2788" w:rsidRPr="003F4488" w:rsidTr="00FA2A9B">
        <w:trPr>
          <w:trHeight w:val="274"/>
          <w:jc w:val="center"/>
        </w:trPr>
        <w:tc>
          <w:tcPr>
            <w:tcW w:w="694" w:type="dxa"/>
            <w:tcBorders>
              <w:right w:val="single" w:sz="18" w:space="0" w:color="4F81BD"/>
            </w:tcBorders>
            <w:shd w:val="pct5" w:color="auto" w:fill="auto"/>
          </w:tcPr>
          <w:p w:rsidR="00DB2788" w:rsidRPr="003F4488" w:rsidRDefault="00DB2788" w:rsidP="002F08B1">
            <w:pPr>
              <w:spacing w:after="0" w:line="240" w:lineRule="auto"/>
              <w:jc w:val="center"/>
              <w:rPr>
                <w:rFonts w:ascii="Times New Roman" w:hAnsi="Times New Roman" w:cs="Times New Roman"/>
              </w:rPr>
            </w:pPr>
            <w:r w:rsidRPr="003F4488">
              <w:rPr>
                <w:rFonts w:ascii="Times New Roman" w:hAnsi="Times New Roman" w:cs="Times New Roman"/>
              </w:rPr>
              <w:t>2011</w:t>
            </w:r>
          </w:p>
        </w:tc>
        <w:tc>
          <w:tcPr>
            <w:tcW w:w="950" w:type="dxa"/>
            <w:tcBorders>
              <w:top w:val="single" w:sz="6" w:space="0" w:color="4F81BD"/>
              <w:left w:val="single" w:sz="18" w:space="0" w:color="4F81BD"/>
              <w:bottom w:val="single" w:sz="6" w:space="0" w:color="4F81BD"/>
              <w:right w:val="single" w:sz="6" w:space="0" w:color="4F81BD"/>
            </w:tcBorders>
          </w:tcPr>
          <w:p w:rsidR="00DB2788" w:rsidRPr="003F4488" w:rsidRDefault="00DB2788" w:rsidP="002F08B1">
            <w:pPr>
              <w:spacing w:after="0" w:line="240" w:lineRule="auto"/>
              <w:jc w:val="center"/>
              <w:rPr>
                <w:rFonts w:ascii="Times New Roman" w:hAnsi="Times New Roman" w:cs="Times New Roman"/>
                <w:b/>
              </w:rPr>
            </w:pPr>
            <w:r w:rsidRPr="003F4488">
              <w:rPr>
                <w:rFonts w:ascii="Times New Roman" w:hAnsi="Times New Roman" w:cs="Times New Roman"/>
                <w:b/>
              </w:rPr>
              <w:t>5828</w:t>
            </w:r>
          </w:p>
        </w:tc>
        <w:tc>
          <w:tcPr>
            <w:tcW w:w="913" w:type="dxa"/>
            <w:tcBorders>
              <w:top w:val="single" w:sz="6" w:space="0" w:color="4F81BD"/>
              <w:left w:val="single" w:sz="6" w:space="0" w:color="4F81BD"/>
              <w:bottom w:val="single" w:sz="6" w:space="0" w:color="4F81BD"/>
              <w:right w:val="single" w:sz="18" w:space="0" w:color="4F81BD"/>
            </w:tcBorders>
          </w:tcPr>
          <w:p w:rsidR="00DB2788" w:rsidRPr="003F4488" w:rsidRDefault="00DB2788" w:rsidP="002F08B1">
            <w:pPr>
              <w:spacing w:after="0" w:line="240" w:lineRule="auto"/>
              <w:jc w:val="center"/>
              <w:rPr>
                <w:rFonts w:ascii="Times New Roman" w:hAnsi="Times New Roman" w:cs="Times New Roman"/>
              </w:rPr>
            </w:pPr>
            <w:r w:rsidRPr="003F4488">
              <w:rPr>
                <w:rFonts w:ascii="Times New Roman" w:hAnsi="Times New Roman" w:cs="Times New Roman"/>
              </w:rPr>
              <w:t>2963</w:t>
            </w:r>
          </w:p>
        </w:tc>
        <w:tc>
          <w:tcPr>
            <w:tcW w:w="1377" w:type="dxa"/>
            <w:tcBorders>
              <w:left w:val="single" w:sz="18" w:space="0" w:color="4F81BD"/>
            </w:tcBorders>
            <w:vAlign w:val="center"/>
          </w:tcPr>
          <w:p w:rsidR="00DB2788" w:rsidRPr="003F4488" w:rsidRDefault="00DB2788" w:rsidP="002F08B1">
            <w:pPr>
              <w:spacing w:after="0" w:line="240" w:lineRule="auto"/>
              <w:jc w:val="center"/>
              <w:rPr>
                <w:rFonts w:ascii="Times New Roman" w:hAnsi="Times New Roman" w:cs="Times New Roman"/>
              </w:rPr>
            </w:pPr>
            <w:r w:rsidRPr="003F4488">
              <w:rPr>
                <w:rFonts w:ascii="Times New Roman" w:hAnsi="Times New Roman" w:cs="Times New Roman"/>
              </w:rPr>
              <w:t>3398</w:t>
            </w:r>
          </w:p>
        </w:tc>
        <w:tc>
          <w:tcPr>
            <w:tcW w:w="1224" w:type="dxa"/>
            <w:vAlign w:val="center"/>
          </w:tcPr>
          <w:p w:rsidR="00DB2788" w:rsidRPr="003F4488" w:rsidRDefault="00DB2788" w:rsidP="002F08B1">
            <w:pPr>
              <w:spacing w:after="0" w:line="240" w:lineRule="auto"/>
              <w:jc w:val="center"/>
              <w:rPr>
                <w:rFonts w:ascii="Times New Roman" w:hAnsi="Times New Roman" w:cs="Times New Roman"/>
              </w:rPr>
            </w:pPr>
            <w:r w:rsidRPr="003F4488">
              <w:rPr>
                <w:rFonts w:ascii="Times New Roman" w:hAnsi="Times New Roman" w:cs="Times New Roman"/>
              </w:rPr>
              <w:t>148</w:t>
            </w:r>
          </w:p>
        </w:tc>
        <w:tc>
          <w:tcPr>
            <w:tcW w:w="1276" w:type="dxa"/>
            <w:vAlign w:val="center"/>
          </w:tcPr>
          <w:p w:rsidR="00DB2788" w:rsidRPr="003F4488" w:rsidRDefault="00DB2788" w:rsidP="002F08B1">
            <w:pPr>
              <w:spacing w:after="0" w:line="240" w:lineRule="auto"/>
              <w:jc w:val="center"/>
              <w:rPr>
                <w:rFonts w:ascii="Times New Roman" w:hAnsi="Times New Roman" w:cs="Times New Roman"/>
              </w:rPr>
            </w:pPr>
            <w:r w:rsidRPr="003F4488">
              <w:rPr>
                <w:rFonts w:ascii="Times New Roman" w:hAnsi="Times New Roman" w:cs="Times New Roman"/>
              </w:rPr>
              <w:t>1850</w:t>
            </w:r>
          </w:p>
        </w:tc>
        <w:tc>
          <w:tcPr>
            <w:tcW w:w="1562" w:type="dxa"/>
            <w:vAlign w:val="center"/>
          </w:tcPr>
          <w:p w:rsidR="00DB2788" w:rsidRPr="003F4488" w:rsidRDefault="00DB2788" w:rsidP="002F08B1">
            <w:pPr>
              <w:spacing w:after="0" w:line="240" w:lineRule="auto"/>
              <w:jc w:val="center"/>
              <w:rPr>
                <w:rFonts w:ascii="Times New Roman" w:hAnsi="Times New Roman" w:cs="Times New Roman"/>
              </w:rPr>
            </w:pPr>
            <w:r w:rsidRPr="003F4488">
              <w:rPr>
                <w:rFonts w:ascii="Times New Roman" w:hAnsi="Times New Roman" w:cs="Times New Roman"/>
              </w:rPr>
              <w:t>183</w:t>
            </w:r>
          </w:p>
        </w:tc>
        <w:tc>
          <w:tcPr>
            <w:tcW w:w="992" w:type="dxa"/>
            <w:vAlign w:val="center"/>
          </w:tcPr>
          <w:p w:rsidR="00DB2788" w:rsidRPr="003F4488" w:rsidRDefault="00DB2788" w:rsidP="002F08B1">
            <w:pPr>
              <w:spacing w:after="0" w:line="240" w:lineRule="auto"/>
              <w:jc w:val="center"/>
              <w:rPr>
                <w:rFonts w:ascii="Times New Roman" w:hAnsi="Times New Roman" w:cs="Times New Roman"/>
              </w:rPr>
            </w:pPr>
            <w:r w:rsidRPr="003F4488">
              <w:rPr>
                <w:rFonts w:ascii="Times New Roman" w:hAnsi="Times New Roman" w:cs="Times New Roman"/>
              </w:rPr>
              <w:t>1047</w:t>
            </w:r>
          </w:p>
        </w:tc>
        <w:tc>
          <w:tcPr>
            <w:tcW w:w="1106" w:type="dxa"/>
            <w:vAlign w:val="center"/>
          </w:tcPr>
          <w:p w:rsidR="00DB2788" w:rsidRPr="003F4488" w:rsidRDefault="00DB2788" w:rsidP="002F08B1">
            <w:pPr>
              <w:spacing w:after="0" w:line="240" w:lineRule="auto"/>
              <w:jc w:val="center"/>
              <w:rPr>
                <w:rFonts w:ascii="Times New Roman" w:hAnsi="Times New Roman" w:cs="Times New Roman"/>
              </w:rPr>
            </w:pPr>
            <w:r w:rsidRPr="003F4488">
              <w:rPr>
                <w:rFonts w:ascii="Times New Roman" w:hAnsi="Times New Roman" w:cs="Times New Roman"/>
              </w:rPr>
              <w:t>1408</w:t>
            </w:r>
          </w:p>
        </w:tc>
      </w:tr>
      <w:tr w:rsidR="00DB2788" w:rsidRPr="003F4488" w:rsidTr="00FA2A9B">
        <w:trPr>
          <w:trHeight w:val="274"/>
          <w:jc w:val="center"/>
        </w:trPr>
        <w:tc>
          <w:tcPr>
            <w:tcW w:w="694" w:type="dxa"/>
            <w:tcBorders>
              <w:right w:val="single" w:sz="18" w:space="0" w:color="4F81BD"/>
            </w:tcBorders>
            <w:shd w:val="pct5" w:color="auto" w:fill="auto"/>
          </w:tcPr>
          <w:p w:rsidR="00DB2788" w:rsidRPr="003F4488" w:rsidRDefault="00DB2788" w:rsidP="002F08B1">
            <w:pPr>
              <w:spacing w:after="0" w:line="240" w:lineRule="auto"/>
              <w:jc w:val="center"/>
              <w:rPr>
                <w:rFonts w:ascii="Times New Roman" w:hAnsi="Times New Roman" w:cs="Times New Roman"/>
              </w:rPr>
            </w:pPr>
            <w:r w:rsidRPr="003F4488">
              <w:rPr>
                <w:rFonts w:ascii="Times New Roman" w:hAnsi="Times New Roman" w:cs="Times New Roman"/>
              </w:rPr>
              <w:t>2012</w:t>
            </w:r>
          </w:p>
        </w:tc>
        <w:tc>
          <w:tcPr>
            <w:tcW w:w="950" w:type="dxa"/>
            <w:tcBorders>
              <w:top w:val="single" w:sz="6" w:space="0" w:color="4F81BD"/>
              <w:left w:val="single" w:sz="18" w:space="0" w:color="4F81BD"/>
              <w:bottom w:val="single" w:sz="6" w:space="0" w:color="4F81BD"/>
              <w:right w:val="single" w:sz="6" w:space="0" w:color="4F81BD"/>
            </w:tcBorders>
          </w:tcPr>
          <w:p w:rsidR="00DB2788" w:rsidRPr="003F4488" w:rsidRDefault="00DB2788" w:rsidP="002F08B1">
            <w:pPr>
              <w:spacing w:after="0" w:line="240" w:lineRule="auto"/>
              <w:jc w:val="center"/>
              <w:rPr>
                <w:rFonts w:ascii="Times New Roman" w:hAnsi="Times New Roman" w:cs="Times New Roman"/>
                <w:b/>
              </w:rPr>
            </w:pPr>
            <w:r w:rsidRPr="003F4488">
              <w:rPr>
                <w:rFonts w:ascii="Times New Roman" w:hAnsi="Times New Roman" w:cs="Times New Roman"/>
                <w:b/>
              </w:rPr>
              <w:t>6027</w:t>
            </w:r>
          </w:p>
        </w:tc>
        <w:tc>
          <w:tcPr>
            <w:tcW w:w="913" w:type="dxa"/>
            <w:tcBorders>
              <w:top w:val="single" w:sz="6" w:space="0" w:color="4F81BD"/>
              <w:left w:val="single" w:sz="6" w:space="0" w:color="4F81BD"/>
              <w:bottom w:val="single" w:sz="6" w:space="0" w:color="4F81BD"/>
              <w:right w:val="single" w:sz="18" w:space="0" w:color="4F81BD"/>
            </w:tcBorders>
          </w:tcPr>
          <w:p w:rsidR="00DB2788" w:rsidRPr="003F4488" w:rsidRDefault="00DB2788" w:rsidP="002F08B1">
            <w:pPr>
              <w:spacing w:after="0" w:line="240" w:lineRule="auto"/>
              <w:jc w:val="center"/>
              <w:rPr>
                <w:rFonts w:ascii="Times New Roman" w:hAnsi="Times New Roman" w:cs="Times New Roman"/>
              </w:rPr>
            </w:pPr>
            <w:r w:rsidRPr="003F4488">
              <w:rPr>
                <w:rFonts w:ascii="Times New Roman" w:hAnsi="Times New Roman" w:cs="Times New Roman"/>
              </w:rPr>
              <w:t>2912</w:t>
            </w:r>
          </w:p>
        </w:tc>
        <w:tc>
          <w:tcPr>
            <w:tcW w:w="1377" w:type="dxa"/>
            <w:tcBorders>
              <w:left w:val="single" w:sz="18" w:space="0" w:color="4F81BD"/>
            </w:tcBorders>
            <w:vAlign w:val="center"/>
          </w:tcPr>
          <w:p w:rsidR="00DB2788" w:rsidRPr="003F4488" w:rsidRDefault="00DB2788" w:rsidP="002F08B1">
            <w:pPr>
              <w:spacing w:after="0" w:line="240" w:lineRule="auto"/>
              <w:jc w:val="center"/>
              <w:rPr>
                <w:rFonts w:ascii="Times New Roman" w:hAnsi="Times New Roman" w:cs="Times New Roman"/>
              </w:rPr>
            </w:pPr>
            <w:r w:rsidRPr="003F4488">
              <w:rPr>
                <w:rFonts w:ascii="Times New Roman" w:hAnsi="Times New Roman" w:cs="Times New Roman"/>
              </w:rPr>
              <w:t>3474</w:t>
            </w:r>
          </w:p>
        </w:tc>
        <w:tc>
          <w:tcPr>
            <w:tcW w:w="1224" w:type="dxa"/>
            <w:vAlign w:val="center"/>
          </w:tcPr>
          <w:p w:rsidR="00DB2788" w:rsidRPr="003F4488" w:rsidRDefault="00DB2788" w:rsidP="002F08B1">
            <w:pPr>
              <w:spacing w:after="0" w:line="240" w:lineRule="auto"/>
              <w:jc w:val="center"/>
              <w:rPr>
                <w:rFonts w:ascii="Times New Roman" w:hAnsi="Times New Roman" w:cs="Times New Roman"/>
              </w:rPr>
            </w:pPr>
            <w:r w:rsidRPr="003F4488">
              <w:rPr>
                <w:rFonts w:ascii="Times New Roman" w:hAnsi="Times New Roman" w:cs="Times New Roman"/>
              </w:rPr>
              <w:t>157</w:t>
            </w:r>
          </w:p>
        </w:tc>
        <w:tc>
          <w:tcPr>
            <w:tcW w:w="1276" w:type="dxa"/>
            <w:vAlign w:val="center"/>
          </w:tcPr>
          <w:p w:rsidR="00DB2788" w:rsidRPr="003F4488" w:rsidRDefault="00DB2788" w:rsidP="002F08B1">
            <w:pPr>
              <w:spacing w:after="0" w:line="240" w:lineRule="auto"/>
              <w:jc w:val="center"/>
              <w:rPr>
                <w:rFonts w:ascii="Times New Roman" w:hAnsi="Times New Roman" w:cs="Times New Roman"/>
              </w:rPr>
            </w:pPr>
            <w:r w:rsidRPr="003F4488">
              <w:rPr>
                <w:rFonts w:ascii="Times New Roman" w:hAnsi="Times New Roman" w:cs="Times New Roman"/>
              </w:rPr>
              <w:t>1832</w:t>
            </w:r>
          </w:p>
        </w:tc>
        <w:tc>
          <w:tcPr>
            <w:tcW w:w="1562" w:type="dxa"/>
            <w:vAlign w:val="center"/>
          </w:tcPr>
          <w:p w:rsidR="00DB2788" w:rsidRPr="003F4488" w:rsidRDefault="00DB2788" w:rsidP="002F08B1">
            <w:pPr>
              <w:spacing w:after="0" w:line="240" w:lineRule="auto"/>
              <w:jc w:val="center"/>
              <w:rPr>
                <w:rFonts w:ascii="Times New Roman" w:hAnsi="Times New Roman" w:cs="Times New Roman"/>
              </w:rPr>
            </w:pPr>
            <w:r w:rsidRPr="003F4488">
              <w:rPr>
                <w:rFonts w:ascii="Times New Roman" w:hAnsi="Times New Roman" w:cs="Times New Roman"/>
              </w:rPr>
              <w:t>179</w:t>
            </w:r>
          </w:p>
        </w:tc>
        <w:tc>
          <w:tcPr>
            <w:tcW w:w="992" w:type="dxa"/>
            <w:vAlign w:val="center"/>
          </w:tcPr>
          <w:p w:rsidR="00DB2788" w:rsidRPr="003F4488" w:rsidRDefault="00DB2788" w:rsidP="002F08B1">
            <w:pPr>
              <w:spacing w:after="0" w:line="240" w:lineRule="auto"/>
              <w:jc w:val="center"/>
              <w:rPr>
                <w:rFonts w:ascii="Times New Roman" w:hAnsi="Times New Roman" w:cs="Times New Roman"/>
              </w:rPr>
            </w:pPr>
            <w:r w:rsidRPr="003F4488">
              <w:rPr>
                <w:rFonts w:ascii="Times New Roman" w:hAnsi="Times New Roman" w:cs="Times New Roman"/>
              </w:rPr>
              <w:t>1117</w:t>
            </w:r>
          </w:p>
        </w:tc>
        <w:tc>
          <w:tcPr>
            <w:tcW w:w="1106" w:type="dxa"/>
            <w:vAlign w:val="center"/>
          </w:tcPr>
          <w:p w:rsidR="00DB2788" w:rsidRPr="003F4488" w:rsidRDefault="00DB2788" w:rsidP="002F08B1">
            <w:pPr>
              <w:spacing w:after="0" w:line="240" w:lineRule="auto"/>
              <w:jc w:val="center"/>
              <w:rPr>
                <w:rFonts w:ascii="Times New Roman" w:hAnsi="Times New Roman" w:cs="Times New Roman"/>
              </w:rPr>
            </w:pPr>
            <w:r w:rsidRPr="003F4488">
              <w:rPr>
                <w:rFonts w:ascii="Times New Roman" w:hAnsi="Times New Roman" w:cs="Times New Roman"/>
              </w:rPr>
              <w:t>1405</w:t>
            </w:r>
          </w:p>
        </w:tc>
      </w:tr>
      <w:tr w:rsidR="00DB2788" w:rsidRPr="003F4488" w:rsidTr="00FA2A9B">
        <w:trPr>
          <w:trHeight w:val="274"/>
          <w:jc w:val="center"/>
        </w:trPr>
        <w:tc>
          <w:tcPr>
            <w:tcW w:w="694" w:type="dxa"/>
            <w:tcBorders>
              <w:right w:val="single" w:sz="18" w:space="0" w:color="4F81BD"/>
            </w:tcBorders>
            <w:shd w:val="pct5" w:color="auto" w:fill="auto"/>
          </w:tcPr>
          <w:p w:rsidR="00DB2788" w:rsidRPr="003F4488" w:rsidRDefault="00DB2788" w:rsidP="002F08B1">
            <w:pPr>
              <w:spacing w:after="0" w:line="240" w:lineRule="auto"/>
              <w:jc w:val="center"/>
              <w:rPr>
                <w:rFonts w:ascii="Times New Roman" w:hAnsi="Times New Roman" w:cs="Times New Roman"/>
              </w:rPr>
            </w:pPr>
            <w:r w:rsidRPr="003F4488">
              <w:rPr>
                <w:rFonts w:ascii="Times New Roman" w:hAnsi="Times New Roman" w:cs="Times New Roman"/>
              </w:rPr>
              <w:t>2013</w:t>
            </w:r>
          </w:p>
        </w:tc>
        <w:tc>
          <w:tcPr>
            <w:tcW w:w="950" w:type="dxa"/>
            <w:tcBorders>
              <w:top w:val="single" w:sz="6" w:space="0" w:color="4F81BD"/>
              <w:left w:val="single" w:sz="18" w:space="0" w:color="4F81BD"/>
              <w:bottom w:val="single" w:sz="6" w:space="0" w:color="4F81BD"/>
              <w:right w:val="single" w:sz="6" w:space="0" w:color="4F81BD"/>
            </w:tcBorders>
          </w:tcPr>
          <w:p w:rsidR="00DB2788" w:rsidRPr="003F4488" w:rsidRDefault="00DB2788" w:rsidP="002F08B1">
            <w:pPr>
              <w:spacing w:after="0" w:line="240" w:lineRule="auto"/>
              <w:jc w:val="center"/>
              <w:rPr>
                <w:rFonts w:ascii="Times New Roman" w:hAnsi="Times New Roman" w:cs="Times New Roman"/>
                <w:b/>
              </w:rPr>
            </w:pPr>
            <w:r w:rsidRPr="003F4488">
              <w:rPr>
                <w:rFonts w:ascii="Times New Roman" w:hAnsi="Times New Roman" w:cs="Times New Roman"/>
                <w:b/>
              </w:rPr>
              <w:t>6237</w:t>
            </w:r>
          </w:p>
        </w:tc>
        <w:tc>
          <w:tcPr>
            <w:tcW w:w="913" w:type="dxa"/>
            <w:tcBorders>
              <w:top w:val="single" w:sz="6" w:space="0" w:color="4F81BD"/>
              <w:left w:val="single" w:sz="6" w:space="0" w:color="4F81BD"/>
              <w:bottom w:val="single" w:sz="6" w:space="0" w:color="4F81BD"/>
              <w:right w:val="single" w:sz="18" w:space="0" w:color="4F81BD"/>
            </w:tcBorders>
          </w:tcPr>
          <w:p w:rsidR="00DB2788" w:rsidRPr="003F4488" w:rsidRDefault="00DB2788" w:rsidP="002F08B1">
            <w:pPr>
              <w:spacing w:after="0" w:line="240" w:lineRule="auto"/>
              <w:jc w:val="center"/>
              <w:rPr>
                <w:rFonts w:ascii="Times New Roman" w:hAnsi="Times New Roman" w:cs="Times New Roman"/>
              </w:rPr>
            </w:pPr>
            <w:r w:rsidRPr="003F4488">
              <w:rPr>
                <w:rFonts w:ascii="Times New Roman" w:hAnsi="Times New Roman" w:cs="Times New Roman"/>
              </w:rPr>
              <w:t>3068</w:t>
            </w:r>
          </w:p>
        </w:tc>
        <w:tc>
          <w:tcPr>
            <w:tcW w:w="1377" w:type="dxa"/>
            <w:tcBorders>
              <w:left w:val="single" w:sz="18" w:space="0" w:color="4F81BD"/>
            </w:tcBorders>
            <w:vAlign w:val="center"/>
          </w:tcPr>
          <w:p w:rsidR="00DB2788" w:rsidRPr="003F4488" w:rsidRDefault="00DB2788" w:rsidP="002F08B1">
            <w:pPr>
              <w:spacing w:after="0" w:line="240" w:lineRule="auto"/>
              <w:jc w:val="center"/>
              <w:rPr>
                <w:rFonts w:ascii="Times New Roman" w:hAnsi="Times New Roman" w:cs="Times New Roman"/>
              </w:rPr>
            </w:pPr>
            <w:r w:rsidRPr="003F4488">
              <w:rPr>
                <w:rFonts w:ascii="Times New Roman" w:hAnsi="Times New Roman" w:cs="Times New Roman"/>
              </w:rPr>
              <w:t>3708</w:t>
            </w:r>
          </w:p>
        </w:tc>
        <w:tc>
          <w:tcPr>
            <w:tcW w:w="1224" w:type="dxa"/>
            <w:vAlign w:val="center"/>
          </w:tcPr>
          <w:p w:rsidR="00DB2788" w:rsidRPr="003F4488" w:rsidRDefault="00DB2788" w:rsidP="002F08B1">
            <w:pPr>
              <w:spacing w:after="0" w:line="240" w:lineRule="auto"/>
              <w:jc w:val="center"/>
              <w:rPr>
                <w:rFonts w:ascii="Times New Roman" w:hAnsi="Times New Roman" w:cs="Times New Roman"/>
              </w:rPr>
            </w:pPr>
            <w:r w:rsidRPr="003F4488">
              <w:rPr>
                <w:rFonts w:ascii="Times New Roman" w:hAnsi="Times New Roman" w:cs="Times New Roman"/>
              </w:rPr>
              <w:t>197</w:t>
            </w:r>
          </w:p>
        </w:tc>
        <w:tc>
          <w:tcPr>
            <w:tcW w:w="1276" w:type="dxa"/>
            <w:vAlign w:val="center"/>
          </w:tcPr>
          <w:p w:rsidR="00DB2788" w:rsidRPr="003F4488" w:rsidRDefault="00DB2788" w:rsidP="002F08B1">
            <w:pPr>
              <w:spacing w:after="0" w:line="240" w:lineRule="auto"/>
              <w:jc w:val="center"/>
              <w:rPr>
                <w:rFonts w:ascii="Times New Roman" w:hAnsi="Times New Roman" w:cs="Times New Roman"/>
              </w:rPr>
            </w:pPr>
            <w:r w:rsidRPr="003F4488">
              <w:rPr>
                <w:rFonts w:ascii="Times New Roman" w:hAnsi="Times New Roman" w:cs="Times New Roman"/>
              </w:rPr>
              <w:t>1967</w:t>
            </w:r>
          </w:p>
        </w:tc>
        <w:tc>
          <w:tcPr>
            <w:tcW w:w="1562" w:type="dxa"/>
            <w:vAlign w:val="center"/>
          </w:tcPr>
          <w:p w:rsidR="00DB2788" w:rsidRPr="003F4488" w:rsidRDefault="00DB2788" w:rsidP="002F08B1">
            <w:pPr>
              <w:spacing w:after="0" w:line="240" w:lineRule="auto"/>
              <w:jc w:val="center"/>
              <w:rPr>
                <w:rFonts w:ascii="Times New Roman" w:hAnsi="Times New Roman" w:cs="Times New Roman"/>
              </w:rPr>
            </w:pPr>
            <w:r w:rsidRPr="003F4488">
              <w:rPr>
                <w:rFonts w:ascii="Times New Roman" w:hAnsi="Times New Roman" w:cs="Times New Roman"/>
              </w:rPr>
              <w:t>192</w:t>
            </w:r>
          </w:p>
        </w:tc>
        <w:tc>
          <w:tcPr>
            <w:tcW w:w="992" w:type="dxa"/>
            <w:vAlign w:val="center"/>
          </w:tcPr>
          <w:p w:rsidR="00DB2788" w:rsidRPr="003F4488" w:rsidRDefault="00DB2788" w:rsidP="002F08B1">
            <w:pPr>
              <w:spacing w:after="0" w:line="240" w:lineRule="auto"/>
              <w:jc w:val="center"/>
              <w:rPr>
                <w:rFonts w:ascii="Times New Roman" w:hAnsi="Times New Roman" w:cs="Times New Roman"/>
              </w:rPr>
            </w:pPr>
            <w:r w:rsidRPr="003F4488">
              <w:rPr>
                <w:rFonts w:ascii="Times New Roman" w:hAnsi="Times New Roman" w:cs="Times New Roman"/>
              </w:rPr>
              <w:t>1227</w:t>
            </w:r>
          </w:p>
        </w:tc>
        <w:tc>
          <w:tcPr>
            <w:tcW w:w="1106" w:type="dxa"/>
            <w:vAlign w:val="center"/>
          </w:tcPr>
          <w:p w:rsidR="00DB2788" w:rsidRPr="003F4488" w:rsidRDefault="00DB2788" w:rsidP="002F08B1">
            <w:pPr>
              <w:spacing w:after="0" w:line="240" w:lineRule="auto"/>
              <w:jc w:val="center"/>
              <w:rPr>
                <w:rFonts w:ascii="Times New Roman" w:hAnsi="Times New Roman" w:cs="Times New Roman"/>
              </w:rPr>
            </w:pPr>
            <w:r w:rsidRPr="003F4488">
              <w:rPr>
                <w:rFonts w:ascii="Times New Roman" w:hAnsi="Times New Roman" w:cs="Times New Roman"/>
              </w:rPr>
              <w:t>1373</w:t>
            </w:r>
          </w:p>
        </w:tc>
      </w:tr>
      <w:tr w:rsidR="00DB2788" w:rsidRPr="003F4488" w:rsidTr="00FA2A9B">
        <w:trPr>
          <w:trHeight w:val="274"/>
          <w:jc w:val="center"/>
        </w:trPr>
        <w:tc>
          <w:tcPr>
            <w:tcW w:w="694" w:type="dxa"/>
            <w:tcBorders>
              <w:right w:val="single" w:sz="18" w:space="0" w:color="4F81BD"/>
            </w:tcBorders>
            <w:shd w:val="pct5" w:color="auto" w:fill="auto"/>
          </w:tcPr>
          <w:p w:rsidR="00DB2788" w:rsidRPr="003F4488" w:rsidRDefault="00DB2788" w:rsidP="002F08B1">
            <w:pPr>
              <w:spacing w:after="0" w:line="240" w:lineRule="auto"/>
              <w:jc w:val="center"/>
              <w:rPr>
                <w:rFonts w:ascii="Times New Roman" w:hAnsi="Times New Roman" w:cs="Times New Roman"/>
              </w:rPr>
            </w:pPr>
            <w:r w:rsidRPr="003F4488">
              <w:rPr>
                <w:rFonts w:ascii="Times New Roman" w:hAnsi="Times New Roman" w:cs="Times New Roman"/>
              </w:rPr>
              <w:t>2014</w:t>
            </w:r>
          </w:p>
        </w:tc>
        <w:tc>
          <w:tcPr>
            <w:tcW w:w="950" w:type="dxa"/>
            <w:tcBorders>
              <w:top w:val="single" w:sz="6" w:space="0" w:color="4F81BD"/>
              <w:left w:val="single" w:sz="18" w:space="0" w:color="4F81BD"/>
              <w:bottom w:val="single" w:sz="18" w:space="0" w:color="4F81BD"/>
              <w:right w:val="single" w:sz="6" w:space="0" w:color="4F81BD"/>
            </w:tcBorders>
          </w:tcPr>
          <w:p w:rsidR="00DB2788" w:rsidRPr="003F4488" w:rsidRDefault="00DB2788" w:rsidP="002F08B1">
            <w:pPr>
              <w:spacing w:after="0" w:line="240" w:lineRule="auto"/>
              <w:jc w:val="center"/>
              <w:rPr>
                <w:rFonts w:ascii="Times New Roman" w:hAnsi="Times New Roman" w:cs="Times New Roman"/>
                <w:b/>
              </w:rPr>
            </w:pPr>
            <w:r w:rsidRPr="003F4488">
              <w:rPr>
                <w:rFonts w:ascii="Times New Roman" w:hAnsi="Times New Roman" w:cs="Times New Roman"/>
                <w:b/>
              </w:rPr>
              <w:t>5477</w:t>
            </w:r>
          </w:p>
        </w:tc>
        <w:tc>
          <w:tcPr>
            <w:tcW w:w="913" w:type="dxa"/>
            <w:tcBorders>
              <w:top w:val="single" w:sz="6" w:space="0" w:color="4F81BD"/>
              <w:left w:val="single" w:sz="6" w:space="0" w:color="4F81BD"/>
              <w:bottom w:val="single" w:sz="18" w:space="0" w:color="4F81BD"/>
              <w:right w:val="single" w:sz="18" w:space="0" w:color="4F81BD"/>
            </w:tcBorders>
          </w:tcPr>
          <w:p w:rsidR="00DB2788" w:rsidRPr="003F4488" w:rsidRDefault="00DB2788" w:rsidP="002F08B1">
            <w:pPr>
              <w:spacing w:after="0" w:line="240" w:lineRule="auto"/>
              <w:jc w:val="center"/>
              <w:rPr>
                <w:rFonts w:ascii="Times New Roman" w:hAnsi="Times New Roman" w:cs="Times New Roman"/>
              </w:rPr>
            </w:pPr>
            <w:r w:rsidRPr="003F4488">
              <w:rPr>
                <w:rFonts w:ascii="Times New Roman" w:hAnsi="Times New Roman" w:cs="Times New Roman"/>
              </w:rPr>
              <w:t>2751</w:t>
            </w:r>
          </w:p>
        </w:tc>
        <w:tc>
          <w:tcPr>
            <w:tcW w:w="1377" w:type="dxa"/>
            <w:tcBorders>
              <w:left w:val="single" w:sz="18" w:space="0" w:color="4F81BD"/>
            </w:tcBorders>
            <w:vAlign w:val="center"/>
          </w:tcPr>
          <w:p w:rsidR="00DB2788" w:rsidRPr="003F4488" w:rsidRDefault="00DB2788" w:rsidP="002F08B1">
            <w:pPr>
              <w:spacing w:after="0" w:line="240" w:lineRule="auto"/>
              <w:jc w:val="center"/>
              <w:rPr>
                <w:rFonts w:ascii="Times New Roman" w:hAnsi="Times New Roman" w:cs="Times New Roman"/>
              </w:rPr>
            </w:pPr>
            <w:r w:rsidRPr="003F4488">
              <w:rPr>
                <w:rFonts w:ascii="Times New Roman" w:hAnsi="Times New Roman" w:cs="Times New Roman"/>
              </w:rPr>
              <w:t>3525</w:t>
            </w:r>
          </w:p>
        </w:tc>
        <w:tc>
          <w:tcPr>
            <w:tcW w:w="1224" w:type="dxa"/>
            <w:vAlign w:val="center"/>
          </w:tcPr>
          <w:p w:rsidR="00DB2788" w:rsidRPr="003F4488" w:rsidRDefault="00DB2788" w:rsidP="002F08B1">
            <w:pPr>
              <w:spacing w:after="0" w:line="240" w:lineRule="auto"/>
              <w:jc w:val="center"/>
              <w:rPr>
                <w:rFonts w:ascii="Times New Roman" w:hAnsi="Times New Roman" w:cs="Times New Roman"/>
              </w:rPr>
            </w:pPr>
            <w:r w:rsidRPr="003F4488">
              <w:rPr>
                <w:rFonts w:ascii="Times New Roman" w:hAnsi="Times New Roman" w:cs="Times New Roman"/>
              </w:rPr>
              <w:t>211</w:t>
            </w:r>
          </w:p>
        </w:tc>
        <w:tc>
          <w:tcPr>
            <w:tcW w:w="1276" w:type="dxa"/>
            <w:vAlign w:val="center"/>
          </w:tcPr>
          <w:p w:rsidR="00DB2788" w:rsidRPr="003F4488" w:rsidRDefault="00DB2788" w:rsidP="002F08B1">
            <w:pPr>
              <w:spacing w:after="0" w:line="240" w:lineRule="auto"/>
              <w:jc w:val="center"/>
              <w:rPr>
                <w:rFonts w:ascii="Times New Roman" w:hAnsi="Times New Roman" w:cs="Times New Roman"/>
              </w:rPr>
            </w:pPr>
            <w:r w:rsidRPr="003F4488">
              <w:rPr>
                <w:rFonts w:ascii="Times New Roman" w:hAnsi="Times New Roman" w:cs="Times New Roman"/>
              </w:rPr>
              <w:t>1751</w:t>
            </w:r>
          </w:p>
        </w:tc>
        <w:tc>
          <w:tcPr>
            <w:tcW w:w="1562" w:type="dxa"/>
            <w:vAlign w:val="center"/>
          </w:tcPr>
          <w:p w:rsidR="00DB2788" w:rsidRPr="003F4488" w:rsidRDefault="00DB2788" w:rsidP="002F08B1">
            <w:pPr>
              <w:spacing w:after="0" w:line="240" w:lineRule="auto"/>
              <w:jc w:val="center"/>
              <w:rPr>
                <w:rFonts w:ascii="Times New Roman" w:hAnsi="Times New Roman" w:cs="Times New Roman"/>
              </w:rPr>
            </w:pPr>
            <w:r w:rsidRPr="003F4488">
              <w:rPr>
                <w:rFonts w:ascii="Times New Roman" w:hAnsi="Times New Roman" w:cs="Times New Roman"/>
              </w:rPr>
              <w:t>197</w:t>
            </w:r>
          </w:p>
        </w:tc>
        <w:tc>
          <w:tcPr>
            <w:tcW w:w="992" w:type="dxa"/>
            <w:vAlign w:val="center"/>
          </w:tcPr>
          <w:p w:rsidR="00DB2788" w:rsidRPr="003F4488" w:rsidRDefault="00DB2788" w:rsidP="002F08B1">
            <w:pPr>
              <w:spacing w:after="0" w:line="240" w:lineRule="auto"/>
              <w:jc w:val="center"/>
              <w:rPr>
                <w:rFonts w:ascii="Times New Roman" w:hAnsi="Times New Roman" w:cs="Times New Roman"/>
              </w:rPr>
            </w:pPr>
            <w:r w:rsidRPr="003F4488">
              <w:rPr>
                <w:rFonts w:ascii="Times New Roman" w:hAnsi="Times New Roman" w:cs="Times New Roman"/>
              </w:rPr>
              <w:t>1181</w:t>
            </w:r>
          </w:p>
        </w:tc>
        <w:tc>
          <w:tcPr>
            <w:tcW w:w="1106" w:type="dxa"/>
            <w:vAlign w:val="center"/>
          </w:tcPr>
          <w:p w:rsidR="00DB2788" w:rsidRPr="003F4488" w:rsidRDefault="00DB2788" w:rsidP="002F08B1">
            <w:pPr>
              <w:spacing w:after="0" w:line="240" w:lineRule="auto"/>
              <w:jc w:val="center"/>
              <w:rPr>
                <w:rFonts w:ascii="Times New Roman" w:hAnsi="Times New Roman" w:cs="Times New Roman"/>
              </w:rPr>
            </w:pPr>
            <w:r w:rsidRPr="003F4488">
              <w:rPr>
                <w:rFonts w:ascii="Times New Roman" w:hAnsi="Times New Roman" w:cs="Times New Roman"/>
              </w:rPr>
              <w:t>1121</w:t>
            </w:r>
          </w:p>
        </w:tc>
      </w:tr>
    </w:tbl>
    <w:p w:rsidR="00DB2788" w:rsidRPr="003F4488" w:rsidRDefault="00DB2788" w:rsidP="00DB2788">
      <w:pPr>
        <w:spacing w:after="0" w:line="240" w:lineRule="auto"/>
        <w:rPr>
          <w:rFonts w:ascii="Times New Roman" w:hAnsi="Times New Roman" w:cs="Times New Roman"/>
          <w:i/>
          <w:sz w:val="18"/>
          <w:szCs w:val="18"/>
        </w:rPr>
      </w:pPr>
      <w:r w:rsidRPr="003F4488">
        <w:rPr>
          <w:rFonts w:ascii="Times New Roman" w:hAnsi="Times New Roman" w:cs="Times New Roman"/>
          <w:i/>
          <w:sz w:val="18"/>
          <w:szCs w:val="18"/>
        </w:rPr>
        <w:t>Źródło: Powiatowy Urząd Pracy w Nisku „Informacja o stanie bezrobocia”.</w:t>
      </w:r>
    </w:p>
    <w:p w:rsidR="00DB2788" w:rsidRPr="003F4488" w:rsidRDefault="00DB2788" w:rsidP="00DB2788">
      <w:pPr>
        <w:spacing w:after="0" w:line="240" w:lineRule="auto"/>
        <w:rPr>
          <w:rFonts w:ascii="Times New Roman" w:hAnsi="Times New Roman" w:cs="Times New Roman"/>
        </w:rPr>
      </w:pPr>
    </w:p>
    <w:p w:rsidR="00492A23" w:rsidRPr="003F4488" w:rsidRDefault="00DB2788" w:rsidP="00DB2788">
      <w:pPr>
        <w:spacing w:after="0" w:line="240" w:lineRule="auto"/>
        <w:ind w:firstLine="708"/>
        <w:jc w:val="both"/>
        <w:rPr>
          <w:rFonts w:ascii="Times New Roman" w:hAnsi="Times New Roman" w:cs="Times New Roman"/>
        </w:rPr>
      </w:pPr>
      <w:r w:rsidRPr="003F4488">
        <w:rPr>
          <w:rFonts w:ascii="Times New Roman" w:hAnsi="Times New Roman" w:cs="Times New Roman"/>
        </w:rPr>
        <w:t xml:space="preserve">Czynnikiem ograniczającym skuteczność działań na rzecz obniżenia stopy bezrobocia w powiecie niżańskim jest stosunkowo niewielka liczba instrumentów pozwalających na aktywizowanie mieszkańców na rynku pracy poprzez promocję oraz wsparcie przedsiębiorczości oraz samozatrudnienia. </w:t>
      </w:r>
    </w:p>
    <w:p w:rsidR="00492A23" w:rsidRPr="003F4488" w:rsidRDefault="00492A23" w:rsidP="00492A23">
      <w:pPr>
        <w:spacing w:after="0" w:line="240" w:lineRule="auto"/>
        <w:ind w:firstLine="708"/>
        <w:jc w:val="both"/>
        <w:rPr>
          <w:rFonts w:ascii="Times New Roman" w:hAnsi="Times New Roman" w:cs="Times New Roman"/>
          <w:b/>
        </w:rPr>
      </w:pPr>
      <w:r w:rsidRPr="003F4488">
        <w:rPr>
          <w:rFonts w:ascii="Times New Roman" w:hAnsi="Times New Roman" w:cs="Times New Roman"/>
        </w:rPr>
        <w:t xml:space="preserve">  </w:t>
      </w:r>
      <w:r w:rsidRPr="003F4488">
        <w:rPr>
          <w:rFonts w:ascii="Times New Roman" w:hAnsi="Times New Roman" w:cs="Times New Roman"/>
          <w:b/>
        </w:rPr>
        <w:t>Tabela nr 6. Działalność PUP w Nisku na rzecz osób bezrobotnych zakładających działalność gosp.</w:t>
      </w:r>
    </w:p>
    <w:tbl>
      <w:tblPr>
        <w:tblW w:w="0" w:type="auto"/>
        <w:jc w:val="center"/>
        <w:tblInd w:w="-3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331"/>
        <w:gridCol w:w="1143"/>
        <w:gridCol w:w="1286"/>
        <w:gridCol w:w="1143"/>
        <w:gridCol w:w="1143"/>
        <w:gridCol w:w="1146"/>
        <w:gridCol w:w="1192"/>
      </w:tblGrid>
      <w:tr w:rsidR="00492A23" w:rsidRPr="003F4488" w:rsidTr="000E59BE">
        <w:trPr>
          <w:trHeight w:val="320"/>
          <w:jc w:val="center"/>
        </w:trPr>
        <w:tc>
          <w:tcPr>
            <w:tcW w:w="3331" w:type="dxa"/>
            <w:tcBorders>
              <w:top w:val="nil"/>
              <w:left w:val="nil"/>
              <w:bottom w:val="single" w:sz="4" w:space="0" w:color="auto"/>
            </w:tcBorders>
            <w:vAlign w:val="center"/>
          </w:tcPr>
          <w:p w:rsidR="00492A23" w:rsidRPr="003F4488" w:rsidRDefault="00492A23" w:rsidP="000E59BE">
            <w:pPr>
              <w:spacing w:after="0" w:line="240" w:lineRule="auto"/>
              <w:jc w:val="center"/>
              <w:rPr>
                <w:rFonts w:ascii="Times New Roman" w:hAnsi="Times New Roman" w:cs="Times New Roman"/>
              </w:rPr>
            </w:pPr>
          </w:p>
          <w:p w:rsidR="00492A23" w:rsidRPr="003F4488" w:rsidRDefault="00492A23" w:rsidP="000E59BE">
            <w:pPr>
              <w:spacing w:after="0" w:line="240" w:lineRule="auto"/>
              <w:jc w:val="center"/>
              <w:rPr>
                <w:rFonts w:ascii="Times New Roman" w:hAnsi="Times New Roman" w:cs="Times New Roman"/>
              </w:rPr>
            </w:pPr>
          </w:p>
        </w:tc>
        <w:tc>
          <w:tcPr>
            <w:tcW w:w="1143" w:type="dxa"/>
            <w:shd w:val="clear" w:color="auto" w:fill="D9D9D9" w:themeFill="background1" w:themeFillShade="D9"/>
            <w:vAlign w:val="center"/>
          </w:tcPr>
          <w:p w:rsidR="00492A23" w:rsidRPr="003F4488" w:rsidRDefault="00492A23" w:rsidP="000E59BE">
            <w:pPr>
              <w:spacing w:after="0" w:line="240" w:lineRule="auto"/>
              <w:jc w:val="center"/>
              <w:rPr>
                <w:rFonts w:ascii="Times New Roman" w:hAnsi="Times New Roman" w:cs="Times New Roman"/>
                <w:b/>
              </w:rPr>
            </w:pPr>
            <w:r w:rsidRPr="003F4488">
              <w:rPr>
                <w:rFonts w:ascii="Times New Roman" w:hAnsi="Times New Roman" w:cs="Times New Roman"/>
                <w:b/>
              </w:rPr>
              <w:t>2009</w:t>
            </w:r>
          </w:p>
        </w:tc>
        <w:tc>
          <w:tcPr>
            <w:tcW w:w="1286" w:type="dxa"/>
            <w:shd w:val="clear" w:color="auto" w:fill="D9D9D9" w:themeFill="background1" w:themeFillShade="D9"/>
            <w:vAlign w:val="center"/>
          </w:tcPr>
          <w:p w:rsidR="00492A23" w:rsidRPr="003F4488" w:rsidRDefault="00492A23" w:rsidP="000E59BE">
            <w:pPr>
              <w:spacing w:after="0" w:line="240" w:lineRule="auto"/>
              <w:jc w:val="center"/>
              <w:rPr>
                <w:rFonts w:ascii="Times New Roman" w:hAnsi="Times New Roman" w:cs="Times New Roman"/>
                <w:b/>
              </w:rPr>
            </w:pPr>
            <w:r w:rsidRPr="003F4488">
              <w:rPr>
                <w:rFonts w:ascii="Times New Roman" w:hAnsi="Times New Roman" w:cs="Times New Roman"/>
                <w:b/>
              </w:rPr>
              <w:t>2010</w:t>
            </w:r>
          </w:p>
        </w:tc>
        <w:tc>
          <w:tcPr>
            <w:tcW w:w="1143" w:type="dxa"/>
            <w:shd w:val="clear" w:color="auto" w:fill="D9D9D9" w:themeFill="background1" w:themeFillShade="D9"/>
            <w:vAlign w:val="center"/>
          </w:tcPr>
          <w:p w:rsidR="00492A23" w:rsidRPr="003F4488" w:rsidRDefault="00492A23" w:rsidP="000E59BE">
            <w:pPr>
              <w:spacing w:after="0" w:line="240" w:lineRule="auto"/>
              <w:jc w:val="center"/>
              <w:rPr>
                <w:rFonts w:ascii="Times New Roman" w:hAnsi="Times New Roman" w:cs="Times New Roman"/>
                <w:b/>
              </w:rPr>
            </w:pPr>
            <w:r w:rsidRPr="003F4488">
              <w:rPr>
                <w:rFonts w:ascii="Times New Roman" w:hAnsi="Times New Roman" w:cs="Times New Roman"/>
                <w:b/>
              </w:rPr>
              <w:t>2011</w:t>
            </w:r>
          </w:p>
        </w:tc>
        <w:tc>
          <w:tcPr>
            <w:tcW w:w="1143" w:type="dxa"/>
            <w:shd w:val="clear" w:color="auto" w:fill="D9D9D9" w:themeFill="background1" w:themeFillShade="D9"/>
            <w:vAlign w:val="center"/>
          </w:tcPr>
          <w:p w:rsidR="00492A23" w:rsidRPr="003F4488" w:rsidRDefault="00492A23" w:rsidP="000E59BE">
            <w:pPr>
              <w:spacing w:after="0" w:line="240" w:lineRule="auto"/>
              <w:jc w:val="center"/>
              <w:rPr>
                <w:rFonts w:ascii="Times New Roman" w:hAnsi="Times New Roman" w:cs="Times New Roman"/>
                <w:b/>
              </w:rPr>
            </w:pPr>
            <w:r w:rsidRPr="003F4488">
              <w:rPr>
                <w:rFonts w:ascii="Times New Roman" w:hAnsi="Times New Roman" w:cs="Times New Roman"/>
                <w:b/>
              </w:rPr>
              <w:t>2012</w:t>
            </w:r>
          </w:p>
        </w:tc>
        <w:tc>
          <w:tcPr>
            <w:tcW w:w="1146" w:type="dxa"/>
            <w:shd w:val="clear" w:color="auto" w:fill="D9D9D9" w:themeFill="background1" w:themeFillShade="D9"/>
            <w:vAlign w:val="center"/>
          </w:tcPr>
          <w:p w:rsidR="00492A23" w:rsidRPr="003F4488" w:rsidRDefault="00492A23" w:rsidP="000E59BE">
            <w:pPr>
              <w:spacing w:after="0" w:line="240" w:lineRule="auto"/>
              <w:jc w:val="center"/>
              <w:rPr>
                <w:rFonts w:ascii="Times New Roman" w:hAnsi="Times New Roman" w:cs="Times New Roman"/>
                <w:b/>
              </w:rPr>
            </w:pPr>
            <w:r w:rsidRPr="003F4488">
              <w:rPr>
                <w:rFonts w:ascii="Times New Roman" w:hAnsi="Times New Roman" w:cs="Times New Roman"/>
                <w:b/>
              </w:rPr>
              <w:t>2013</w:t>
            </w:r>
          </w:p>
        </w:tc>
        <w:tc>
          <w:tcPr>
            <w:tcW w:w="1192" w:type="dxa"/>
            <w:shd w:val="clear" w:color="auto" w:fill="D9D9D9" w:themeFill="background1" w:themeFillShade="D9"/>
            <w:vAlign w:val="center"/>
          </w:tcPr>
          <w:p w:rsidR="00492A23" w:rsidRPr="003F4488" w:rsidRDefault="00492A23" w:rsidP="000E59BE">
            <w:pPr>
              <w:spacing w:after="0" w:line="240" w:lineRule="auto"/>
              <w:jc w:val="center"/>
              <w:rPr>
                <w:rFonts w:ascii="Times New Roman" w:hAnsi="Times New Roman" w:cs="Times New Roman"/>
                <w:b/>
              </w:rPr>
            </w:pPr>
            <w:r w:rsidRPr="003F4488">
              <w:rPr>
                <w:rFonts w:ascii="Times New Roman" w:hAnsi="Times New Roman" w:cs="Times New Roman"/>
                <w:b/>
              </w:rPr>
              <w:t>2014</w:t>
            </w:r>
          </w:p>
        </w:tc>
      </w:tr>
      <w:tr w:rsidR="00492A23" w:rsidRPr="003F4488" w:rsidTr="000E59BE">
        <w:trPr>
          <w:trHeight w:val="427"/>
          <w:jc w:val="center"/>
        </w:trPr>
        <w:tc>
          <w:tcPr>
            <w:tcW w:w="3331" w:type="dxa"/>
            <w:shd w:val="pct5" w:color="auto" w:fill="auto"/>
            <w:vAlign w:val="center"/>
          </w:tcPr>
          <w:p w:rsidR="00492A23" w:rsidRPr="003F4488" w:rsidRDefault="00492A23" w:rsidP="000E59BE">
            <w:pPr>
              <w:spacing w:after="0" w:line="240" w:lineRule="auto"/>
              <w:jc w:val="center"/>
              <w:rPr>
                <w:rFonts w:ascii="Times New Roman" w:hAnsi="Times New Roman" w:cs="Times New Roman"/>
                <w:b/>
              </w:rPr>
            </w:pPr>
            <w:r w:rsidRPr="003F4488">
              <w:rPr>
                <w:rFonts w:ascii="Times New Roman" w:hAnsi="Times New Roman" w:cs="Times New Roman"/>
                <w:b/>
              </w:rPr>
              <w:t>Wysokość dotacji przyznanej przez PUP z zł</w:t>
            </w:r>
          </w:p>
        </w:tc>
        <w:tc>
          <w:tcPr>
            <w:tcW w:w="1143" w:type="dxa"/>
            <w:vAlign w:val="center"/>
          </w:tcPr>
          <w:p w:rsidR="00492A23" w:rsidRPr="003F4488" w:rsidRDefault="00492A23" w:rsidP="000E59BE">
            <w:pPr>
              <w:spacing w:after="0" w:line="240" w:lineRule="auto"/>
              <w:jc w:val="center"/>
              <w:rPr>
                <w:rFonts w:ascii="Times New Roman" w:hAnsi="Times New Roman" w:cs="Times New Roman"/>
              </w:rPr>
            </w:pPr>
            <w:r w:rsidRPr="003F4488">
              <w:rPr>
                <w:rFonts w:ascii="Times New Roman" w:hAnsi="Times New Roman" w:cs="Times New Roman"/>
              </w:rPr>
              <w:t>2 642 500</w:t>
            </w:r>
          </w:p>
        </w:tc>
        <w:tc>
          <w:tcPr>
            <w:tcW w:w="1286" w:type="dxa"/>
            <w:vAlign w:val="center"/>
          </w:tcPr>
          <w:p w:rsidR="00492A23" w:rsidRPr="003F4488" w:rsidRDefault="00492A23" w:rsidP="000E59BE">
            <w:pPr>
              <w:spacing w:after="0" w:line="240" w:lineRule="auto"/>
              <w:jc w:val="center"/>
              <w:rPr>
                <w:rFonts w:ascii="Times New Roman" w:hAnsi="Times New Roman" w:cs="Times New Roman"/>
              </w:rPr>
            </w:pPr>
            <w:r w:rsidRPr="003F4488">
              <w:rPr>
                <w:rFonts w:ascii="Times New Roman" w:hAnsi="Times New Roman" w:cs="Times New Roman"/>
              </w:rPr>
              <w:t xml:space="preserve">3 043 000 </w:t>
            </w:r>
          </w:p>
        </w:tc>
        <w:tc>
          <w:tcPr>
            <w:tcW w:w="1143" w:type="dxa"/>
            <w:vAlign w:val="center"/>
          </w:tcPr>
          <w:p w:rsidR="00492A23" w:rsidRPr="003F4488" w:rsidRDefault="00492A23" w:rsidP="000E59BE">
            <w:pPr>
              <w:spacing w:after="0" w:line="240" w:lineRule="auto"/>
              <w:jc w:val="center"/>
              <w:rPr>
                <w:rFonts w:ascii="Times New Roman" w:hAnsi="Times New Roman" w:cs="Times New Roman"/>
              </w:rPr>
            </w:pPr>
            <w:r w:rsidRPr="003F4488">
              <w:rPr>
                <w:rFonts w:ascii="Times New Roman" w:hAnsi="Times New Roman" w:cs="Times New Roman"/>
              </w:rPr>
              <w:t xml:space="preserve">1 234 000 </w:t>
            </w:r>
          </w:p>
        </w:tc>
        <w:tc>
          <w:tcPr>
            <w:tcW w:w="1143" w:type="dxa"/>
            <w:vAlign w:val="center"/>
          </w:tcPr>
          <w:p w:rsidR="00492A23" w:rsidRPr="003F4488" w:rsidRDefault="00492A23" w:rsidP="000E59BE">
            <w:pPr>
              <w:spacing w:after="0" w:line="240" w:lineRule="auto"/>
              <w:jc w:val="center"/>
              <w:rPr>
                <w:rFonts w:ascii="Times New Roman" w:hAnsi="Times New Roman" w:cs="Times New Roman"/>
              </w:rPr>
            </w:pPr>
            <w:r w:rsidRPr="003F4488">
              <w:rPr>
                <w:rFonts w:ascii="Times New Roman" w:hAnsi="Times New Roman" w:cs="Times New Roman"/>
              </w:rPr>
              <w:t xml:space="preserve">2 451 777 </w:t>
            </w:r>
          </w:p>
        </w:tc>
        <w:tc>
          <w:tcPr>
            <w:tcW w:w="1146" w:type="dxa"/>
            <w:vAlign w:val="center"/>
          </w:tcPr>
          <w:p w:rsidR="00492A23" w:rsidRPr="003F4488" w:rsidRDefault="00492A23" w:rsidP="000E59BE">
            <w:pPr>
              <w:spacing w:after="0" w:line="240" w:lineRule="auto"/>
              <w:jc w:val="center"/>
              <w:rPr>
                <w:rFonts w:ascii="Times New Roman" w:hAnsi="Times New Roman" w:cs="Times New Roman"/>
              </w:rPr>
            </w:pPr>
            <w:r w:rsidRPr="003F4488">
              <w:rPr>
                <w:rFonts w:ascii="Times New Roman" w:hAnsi="Times New Roman" w:cs="Times New Roman"/>
              </w:rPr>
              <w:t xml:space="preserve">2 540 000 </w:t>
            </w:r>
          </w:p>
        </w:tc>
        <w:tc>
          <w:tcPr>
            <w:tcW w:w="1192" w:type="dxa"/>
            <w:vAlign w:val="center"/>
          </w:tcPr>
          <w:p w:rsidR="00492A23" w:rsidRPr="003F4488" w:rsidRDefault="00492A23" w:rsidP="000E59BE">
            <w:pPr>
              <w:spacing w:after="0" w:line="240" w:lineRule="auto"/>
              <w:jc w:val="center"/>
              <w:rPr>
                <w:rFonts w:ascii="Times New Roman" w:hAnsi="Times New Roman" w:cs="Times New Roman"/>
              </w:rPr>
            </w:pPr>
            <w:r w:rsidRPr="003F4488">
              <w:rPr>
                <w:rFonts w:ascii="Times New Roman" w:hAnsi="Times New Roman" w:cs="Times New Roman"/>
              </w:rPr>
              <w:t xml:space="preserve">2 340 000 </w:t>
            </w:r>
          </w:p>
        </w:tc>
      </w:tr>
      <w:tr w:rsidR="00492A23" w:rsidRPr="003F4488" w:rsidTr="000E59BE">
        <w:trPr>
          <w:trHeight w:val="440"/>
          <w:jc w:val="center"/>
        </w:trPr>
        <w:tc>
          <w:tcPr>
            <w:tcW w:w="3331" w:type="dxa"/>
            <w:shd w:val="pct5" w:color="auto" w:fill="auto"/>
            <w:vAlign w:val="center"/>
          </w:tcPr>
          <w:p w:rsidR="00492A23" w:rsidRPr="003F4488" w:rsidRDefault="00492A23" w:rsidP="000E59BE">
            <w:pPr>
              <w:spacing w:after="0" w:line="240" w:lineRule="auto"/>
              <w:jc w:val="center"/>
              <w:rPr>
                <w:rFonts w:ascii="Times New Roman" w:hAnsi="Times New Roman" w:cs="Times New Roman"/>
                <w:b/>
              </w:rPr>
            </w:pPr>
            <w:r w:rsidRPr="003F4488">
              <w:rPr>
                <w:rFonts w:ascii="Times New Roman" w:hAnsi="Times New Roman" w:cs="Times New Roman"/>
                <w:b/>
              </w:rPr>
              <w:t>Liczba osób zakładających działalność gospodarczą</w:t>
            </w:r>
          </w:p>
        </w:tc>
        <w:tc>
          <w:tcPr>
            <w:tcW w:w="1143" w:type="dxa"/>
            <w:vAlign w:val="center"/>
          </w:tcPr>
          <w:p w:rsidR="00492A23" w:rsidRPr="003F4488" w:rsidRDefault="00492A23" w:rsidP="000E59BE">
            <w:pPr>
              <w:spacing w:after="0" w:line="240" w:lineRule="auto"/>
              <w:jc w:val="center"/>
              <w:rPr>
                <w:rFonts w:ascii="Times New Roman" w:hAnsi="Times New Roman" w:cs="Times New Roman"/>
              </w:rPr>
            </w:pPr>
            <w:r w:rsidRPr="003F4488">
              <w:rPr>
                <w:rFonts w:ascii="Times New Roman" w:hAnsi="Times New Roman" w:cs="Times New Roman"/>
              </w:rPr>
              <w:t>155</w:t>
            </w:r>
          </w:p>
        </w:tc>
        <w:tc>
          <w:tcPr>
            <w:tcW w:w="1286" w:type="dxa"/>
            <w:vAlign w:val="center"/>
          </w:tcPr>
          <w:p w:rsidR="00492A23" w:rsidRPr="003F4488" w:rsidRDefault="00492A23" w:rsidP="000E59BE">
            <w:pPr>
              <w:spacing w:after="0" w:line="240" w:lineRule="auto"/>
              <w:jc w:val="center"/>
              <w:rPr>
                <w:rFonts w:ascii="Times New Roman" w:hAnsi="Times New Roman" w:cs="Times New Roman"/>
              </w:rPr>
            </w:pPr>
            <w:r w:rsidRPr="003F4488">
              <w:rPr>
                <w:rFonts w:ascii="Times New Roman" w:hAnsi="Times New Roman" w:cs="Times New Roman"/>
              </w:rPr>
              <w:t>167</w:t>
            </w:r>
          </w:p>
        </w:tc>
        <w:tc>
          <w:tcPr>
            <w:tcW w:w="1143" w:type="dxa"/>
            <w:vAlign w:val="center"/>
          </w:tcPr>
          <w:p w:rsidR="00492A23" w:rsidRPr="003F4488" w:rsidRDefault="00492A23" w:rsidP="000E59BE">
            <w:pPr>
              <w:spacing w:after="0" w:line="240" w:lineRule="auto"/>
              <w:jc w:val="center"/>
              <w:rPr>
                <w:rFonts w:ascii="Times New Roman" w:hAnsi="Times New Roman" w:cs="Times New Roman"/>
              </w:rPr>
            </w:pPr>
            <w:r w:rsidRPr="003F4488">
              <w:rPr>
                <w:rFonts w:ascii="Times New Roman" w:hAnsi="Times New Roman" w:cs="Times New Roman"/>
              </w:rPr>
              <w:t>68</w:t>
            </w:r>
          </w:p>
        </w:tc>
        <w:tc>
          <w:tcPr>
            <w:tcW w:w="1143" w:type="dxa"/>
            <w:vAlign w:val="center"/>
          </w:tcPr>
          <w:p w:rsidR="00492A23" w:rsidRPr="003F4488" w:rsidRDefault="00492A23" w:rsidP="000E59BE">
            <w:pPr>
              <w:spacing w:after="0" w:line="240" w:lineRule="auto"/>
              <w:jc w:val="center"/>
              <w:rPr>
                <w:rFonts w:ascii="Times New Roman" w:hAnsi="Times New Roman" w:cs="Times New Roman"/>
              </w:rPr>
            </w:pPr>
            <w:r w:rsidRPr="003F4488">
              <w:rPr>
                <w:rFonts w:ascii="Times New Roman" w:hAnsi="Times New Roman" w:cs="Times New Roman"/>
              </w:rPr>
              <w:t>131</w:t>
            </w:r>
          </w:p>
        </w:tc>
        <w:tc>
          <w:tcPr>
            <w:tcW w:w="1146" w:type="dxa"/>
            <w:vAlign w:val="center"/>
          </w:tcPr>
          <w:p w:rsidR="00492A23" w:rsidRPr="003F4488" w:rsidRDefault="00492A23" w:rsidP="000E59BE">
            <w:pPr>
              <w:spacing w:after="0" w:line="240" w:lineRule="auto"/>
              <w:jc w:val="center"/>
              <w:rPr>
                <w:rFonts w:ascii="Times New Roman" w:hAnsi="Times New Roman" w:cs="Times New Roman"/>
              </w:rPr>
            </w:pPr>
            <w:r w:rsidRPr="003F4488">
              <w:rPr>
                <w:rFonts w:ascii="Times New Roman" w:hAnsi="Times New Roman" w:cs="Times New Roman"/>
              </w:rPr>
              <w:t>127</w:t>
            </w:r>
          </w:p>
        </w:tc>
        <w:tc>
          <w:tcPr>
            <w:tcW w:w="1192" w:type="dxa"/>
            <w:vAlign w:val="center"/>
          </w:tcPr>
          <w:p w:rsidR="00492A23" w:rsidRPr="003F4488" w:rsidRDefault="00492A23" w:rsidP="000E59BE">
            <w:pPr>
              <w:spacing w:after="0" w:line="240" w:lineRule="auto"/>
              <w:jc w:val="center"/>
              <w:rPr>
                <w:rFonts w:ascii="Times New Roman" w:hAnsi="Times New Roman" w:cs="Times New Roman"/>
              </w:rPr>
            </w:pPr>
            <w:r w:rsidRPr="003F4488">
              <w:rPr>
                <w:rFonts w:ascii="Times New Roman" w:hAnsi="Times New Roman" w:cs="Times New Roman"/>
              </w:rPr>
              <w:t>117</w:t>
            </w:r>
          </w:p>
        </w:tc>
      </w:tr>
    </w:tbl>
    <w:p w:rsidR="00492A23" w:rsidRPr="003F4488" w:rsidRDefault="00492A23" w:rsidP="00492A23">
      <w:pPr>
        <w:autoSpaceDE w:val="0"/>
        <w:autoSpaceDN w:val="0"/>
        <w:adjustRightInd w:val="0"/>
        <w:spacing w:after="0" w:line="240" w:lineRule="auto"/>
        <w:rPr>
          <w:rFonts w:ascii="Times New Roman" w:hAnsi="Times New Roman" w:cs="Times New Roman"/>
          <w:i/>
          <w:sz w:val="20"/>
          <w:szCs w:val="20"/>
        </w:rPr>
      </w:pPr>
      <w:r w:rsidRPr="003F4488">
        <w:rPr>
          <w:rFonts w:ascii="Times New Roman" w:hAnsi="Times New Roman" w:cs="Times New Roman"/>
          <w:i/>
          <w:sz w:val="18"/>
          <w:szCs w:val="18"/>
        </w:rPr>
        <w:t>Źródło:</w:t>
      </w:r>
      <w:r w:rsidRPr="003F4488">
        <w:rPr>
          <w:rFonts w:ascii="Times New Roman" w:hAnsi="Times New Roman" w:cs="Times New Roman"/>
          <w:i/>
          <w:sz w:val="46"/>
          <w:szCs w:val="46"/>
        </w:rPr>
        <w:t xml:space="preserve"> </w:t>
      </w:r>
      <w:r w:rsidRPr="003F4488">
        <w:rPr>
          <w:rFonts w:ascii="Times New Roman" w:hAnsi="Times New Roman" w:cs="Times New Roman"/>
          <w:i/>
          <w:sz w:val="18"/>
          <w:szCs w:val="18"/>
        </w:rPr>
        <w:t>Opracowanie własne na podstawie s</w:t>
      </w:r>
      <w:r w:rsidRPr="003F4488">
        <w:rPr>
          <w:rFonts w:ascii="Times New Roman" w:hAnsi="Times New Roman" w:cs="Times New Roman"/>
          <w:i/>
          <w:sz w:val="20"/>
          <w:szCs w:val="20"/>
        </w:rPr>
        <w:t>prawozdań z działalności Powiatowego Urzędu Pracy w Nisku za 2009- 2014.</w:t>
      </w:r>
    </w:p>
    <w:p w:rsidR="00492A23" w:rsidRPr="003F4488" w:rsidRDefault="00492A23" w:rsidP="00DB2788">
      <w:pPr>
        <w:spacing w:after="0" w:line="240" w:lineRule="auto"/>
        <w:ind w:firstLine="708"/>
        <w:jc w:val="both"/>
        <w:rPr>
          <w:rFonts w:ascii="Times New Roman" w:hAnsi="Times New Roman" w:cs="Times New Roman"/>
        </w:rPr>
      </w:pPr>
    </w:p>
    <w:p w:rsidR="00DB2788" w:rsidRPr="003F4488" w:rsidRDefault="00DB2788" w:rsidP="00DB2788">
      <w:pPr>
        <w:spacing w:after="0" w:line="240" w:lineRule="auto"/>
        <w:ind w:firstLine="708"/>
        <w:jc w:val="both"/>
        <w:rPr>
          <w:rFonts w:ascii="Times New Roman" w:hAnsi="Times New Roman" w:cs="Times New Roman"/>
        </w:rPr>
      </w:pPr>
      <w:r w:rsidRPr="003F4488">
        <w:rPr>
          <w:rFonts w:ascii="Times New Roman" w:hAnsi="Times New Roman" w:cs="Times New Roman"/>
        </w:rPr>
        <w:t xml:space="preserve">Wprawdzie Powiatowy Urząd Pracy, realizując programy na rzec promocji zatrudnienia, łagodzenia skutków bezrobocia i aktywizacji zawodowej, corocznie przeznacza jednorazowe środki na podjęcie działalności gospodarczej przez osoby bezrobotne, to jednak zapotrzebowanie na te środki przekracza znacznie możliwości jakimi dysponuje PUP. </w:t>
      </w:r>
      <w:r w:rsidRPr="003F4488">
        <w:rPr>
          <w:rFonts w:ascii="Times New Roman" w:hAnsi="Times New Roman" w:cs="Times New Roman"/>
        </w:rPr>
        <w:lastRenderedPageBreak/>
        <w:t>Tabela poniżej obrazuje wysokość dotacji przeznaczonej przez niżański Urząd Pracy na rozpoczęcie działalności gospodarczej przez osoby bezrobotne w ostatnich latach, a także liczbę osób, które taką działalność założyły</w:t>
      </w:r>
      <w:r w:rsidRPr="003F4488">
        <w:rPr>
          <w:rStyle w:val="Odwoanieprzypisudolnego"/>
          <w:rFonts w:ascii="Times New Roman" w:hAnsi="Times New Roman" w:cs="Times New Roman"/>
        </w:rPr>
        <w:footnoteReference w:id="11"/>
      </w:r>
      <w:r w:rsidR="002D79D1" w:rsidRPr="003F4488">
        <w:rPr>
          <w:rFonts w:ascii="Times New Roman" w:hAnsi="Times New Roman" w:cs="Times New Roman"/>
        </w:rPr>
        <w:t>.</w:t>
      </w:r>
    </w:p>
    <w:p w:rsidR="00DB2788" w:rsidRPr="003F4488" w:rsidRDefault="00DB2788" w:rsidP="00492A23">
      <w:pPr>
        <w:spacing w:after="0" w:line="240" w:lineRule="auto"/>
        <w:ind w:firstLine="708"/>
        <w:jc w:val="both"/>
        <w:rPr>
          <w:rFonts w:ascii="Times New Roman" w:hAnsi="Times New Roman" w:cs="Times New Roman"/>
        </w:rPr>
      </w:pPr>
      <w:r w:rsidRPr="003F4488">
        <w:rPr>
          <w:rFonts w:ascii="Times New Roman" w:hAnsi="Times New Roman" w:cs="Times New Roman"/>
        </w:rPr>
        <w:t>Środkami na rozpoczęcie działalności gospodarczej dysponują również niektóre organizacje oraz instytucje trudniące się na co dzień wspieraniem, rozwojem i promocją przedsiębiorczości. Działalność tych instytucji, liczbę wniosków o</w:t>
      </w:r>
      <w:r w:rsidR="00FA2A9B" w:rsidRPr="003F4488">
        <w:rPr>
          <w:rFonts w:ascii="Times New Roman" w:hAnsi="Times New Roman" w:cs="Times New Roman"/>
        </w:rPr>
        <w:t> </w:t>
      </w:r>
      <w:r w:rsidRPr="003F4488">
        <w:rPr>
          <w:rFonts w:ascii="Times New Roman" w:hAnsi="Times New Roman" w:cs="Times New Roman"/>
        </w:rPr>
        <w:t xml:space="preserve">udzielenie wsparcia finansowego, a także ilość przyznanych dotacji dla terenu </w:t>
      </w:r>
      <w:r w:rsidRPr="003F4488">
        <w:rPr>
          <w:rFonts w:ascii="Times New Roman" w:hAnsi="Times New Roman" w:cs="Times New Roman"/>
          <w:b/>
        </w:rPr>
        <w:t>powiatu niżańskiego</w:t>
      </w:r>
      <w:r w:rsidRPr="003F4488">
        <w:rPr>
          <w:rFonts w:ascii="Times New Roman" w:hAnsi="Times New Roman" w:cs="Times New Roman"/>
        </w:rPr>
        <w:t xml:space="preserve"> w</w:t>
      </w:r>
      <w:r w:rsidR="00274642" w:rsidRPr="003F4488">
        <w:rPr>
          <w:rFonts w:ascii="Times New Roman" w:hAnsi="Times New Roman" w:cs="Times New Roman"/>
        </w:rPr>
        <w:t> </w:t>
      </w:r>
      <w:r w:rsidRPr="003F4488">
        <w:rPr>
          <w:rFonts w:ascii="Times New Roman" w:hAnsi="Times New Roman" w:cs="Times New Roman"/>
        </w:rPr>
        <w:t>ramach działania PO KL prezentuje tabela poniżej</w:t>
      </w:r>
      <w:r w:rsidRPr="003F4488">
        <w:rPr>
          <w:rStyle w:val="Odwoanieprzypisudolnego"/>
          <w:rFonts w:ascii="Times New Roman" w:hAnsi="Times New Roman" w:cs="Times New Roman"/>
        </w:rPr>
        <w:footnoteReference w:id="12"/>
      </w:r>
      <w:r w:rsidRPr="003F4488">
        <w:rPr>
          <w:rFonts w:ascii="Times New Roman" w:hAnsi="Times New Roman" w:cs="Times New Roman"/>
        </w:rPr>
        <w:t>.</w:t>
      </w:r>
    </w:p>
    <w:p w:rsidR="00DB2788" w:rsidRPr="003F4488" w:rsidRDefault="00DB2788" w:rsidP="00DB2788">
      <w:pPr>
        <w:spacing w:after="0" w:line="240" w:lineRule="auto"/>
        <w:rPr>
          <w:rFonts w:ascii="Times New Roman" w:hAnsi="Times New Roman" w:cs="Times New Roman"/>
          <w:b/>
        </w:rPr>
      </w:pPr>
    </w:p>
    <w:p w:rsidR="00DB2788" w:rsidRPr="003F4488" w:rsidRDefault="00A314A9" w:rsidP="00DB2788">
      <w:pPr>
        <w:spacing w:after="0" w:line="240" w:lineRule="auto"/>
        <w:rPr>
          <w:rFonts w:ascii="Times New Roman" w:hAnsi="Times New Roman" w:cs="Times New Roman"/>
          <w:b/>
        </w:rPr>
      </w:pPr>
      <w:r w:rsidRPr="003F4488">
        <w:rPr>
          <w:rFonts w:ascii="Times New Roman" w:hAnsi="Times New Roman" w:cs="Times New Roman"/>
          <w:b/>
        </w:rPr>
        <w:t>Tabela nr 7</w:t>
      </w:r>
      <w:r w:rsidR="00107119" w:rsidRPr="003F4488">
        <w:rPr>
          <w:rFonts w:ascii="Times New Roman" w:hAnsi="Times New Roman" w:cs="Times New Roman"/>
          <w:b/>
        </w:rPr>
        <w:t>.</w:t>
      </w:r>
      <w:r w:rsidR="00DB2788" w:rsidRPr="003F4488">
        <w:rPr>
          <w:rFonts w:ascii="Times New Roman" w:hAnsi="Times New Roman" w:cs="Times New Roman"/>
          <w:b/>
        </w:rPr>
        <w:t xml:space="preserve"> Działalność organizacji wspierających rozwój przedsiębiorczości</w:t>
      </w:r>
    </w:p>
    <w:tbl>
      <w:tblPr>
        <w:tblW w:w="0" w:type="auto"/>
        <w:jc w:val="center"/>
        <w:tblInd w:w="-1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688"/>
        <w:gridCol w:w="1681"/>
        <w:gridCol w:w="1855"/>
      </w:tblGrid>
      <w:tr w:rsidR="00DB2788" w:rsidRPr="003F4488" w:rsidTr="00271C85">
        <w:trPr>
          <w:jc w:val="center"/>
        </w:trPr>
        <w:tc>
          <w:tcPr>
            <w:tcW w:w="6688" w:type="dxa"/>
            <w:shd w:val="pct5" w:color="auto" w:fill="auto"/>
          </w:tcPr>
          <w:p w:rsidR="00DB2788" w:rsidRPr="003F4488" w:rsidRDefault="00DB2788" w:rsidP="002F08B1">
            <w:pPr>
              <w:spacing w:after="0" w:line="240" w:lineRule="auto"/>
              <w:jc w:val="both"/>
              <w:rPr>
                <w:rFonts w:ascii="Times New Roman" w:hAnsi="Times New Roman" w:cs="Times New Roman"/>
                <w:b/>
              </w:rPr>
            </w:pPr>
          </w:p>
        </w:tc>
        <w:tc>
          <w:tcPr>
            <w:tcW w:w="1681" w:type="dxa"/>
            <w:shd w:val="pct5" w:color="auto" w:fill="auto"/>
            <w:vAlign w:val="center"/>
          </w:tcPr>
          <w:p w:rsidR="00DB2788" w:rsidRPr="003F4488" w:rsidRDefault="00DB2788" w:rsidP="002F08B1">
            <w:pPr>
              <w:spacing w:after="0" w:line="240" w:lineRule="auto"/>
              <w:jc w:val="center"/>
              <w:rPr>
                <w:rFonts w:ascii="Times New Roman" w:hAnsi="Times New Roman" w:cs="Times New Roman"/>
                <w:b/>
              </w:rPr>
            </w:pPr>
            <w:r w:rsidRPr="003F4488">
              <w:rPr>
                <w:rFonts w:ascii="Times New Roman" w:hAnsi="Times New Roman" w:cs="Times New Roman"/>
                <w:b/>
              </w:rPr>
              <w:t>Liczba wniosków</w:t>
            </w:r>
          </w:p>
        </w:tc>
        <w:tc>
          <w:tcPr>
            <w:tcW w:w="1855" w:type="dxa"/>
            <w:shd w:val="pct5" w:color="auto" w:fill="auto"/>
            <w:vAlign w:val="center"/>
          </w:tcPr>
          <w:p w:rsidR="00DB2788" w:rsidRPr="003F4488" w:rsidRDefault="00DB2788" w:rsidP="002F08B1">
            <w:pPr>
              <w:spacing w:after="0" w:line="240" w:lineRule="auto"/>
              <w:jc w:val="center"/>
              <w:rPr>
                <w:rFonts w:ascii="Times New Roman" w:hAnsi="Times New Roman" w:cs="Times New Roman"/>
                <w:b/>
              </w:rPr>
            </w:pPr>
            <w:r w:rsidRPr="003F4488">
              <w:rPr>
                <w:rFonts w:ascii="Times New Roman" w:hAnsi="Times New Roman" w:cs="Times New Roman"/>
                <w:b/>
              </w:rPr>
              <w:t>Liczba dotacji/pożyczek</w:t>
            </w:r>
          </w:p>
        </w:tc>
      </w:tr>
      <w:tr w:rsidR="00DB2788" w:rsidRPr="003F4488" w:rsidTr="00271C85">
        <w:trPr>
          <w:jc w:val="center"/>
        </w:trPr>
        <w:tc>
          <w:tcPr>
            <w:tcW w:w="6688" w:type="dxa"/>
          </w:tcPr>
          <w:p w:rsidR="00DB2788" w:rsidRPr="003F4488" w:rsidRDefault="00DB2788" w:rsidP="002F08B1">
            <w:pPr>
              <w:spacing w:after="0" w:line="240" w:lineRule="auto"/>
              <w:rPr>
                <w:rFonts w:ascii="Times New Roman" w:hAnsi="Times New Roman" w:cs="Times New Roman"/>
              </w:rPr>
            </w:pPr>
            <w:r w:rsidRPr="003F4488">
              <w:rPr>
                <w:rFonts w:ascii="Times New Roman" w:hAnsi="Times New Roman" w:cs="Times New Roman"/>
              </w:rPr>
              <w:t>Regionalna Izba Gospodarcza</w:t>
            </w:r>
          </w:p>
        </w:tc>
        <w:tc>
          <w:tcPr>
            <w:tcW w:w="1681" w:type="dxa"/>
            <w:vAlign w:val="center"/>
          </w:tcPr>
          <w:p w:rsidR="00DB2788" w:rsidRPr="003F4488" w:rsidRDefault="00521ECD" w:rsidP="002F08B1">
            <w:pPr>
              <w:spacing w:after="0" w:line="240" w:lineRule="auto"/>
              <w:jc w:val="center"/>
              <w:rPr>
                <w:rFonts w:ascii="Times New Roman" w:hAnsi="Times New Roman" w:cs="Times New Roman"/>
              </w:rPr>
            </w:pPr>
            <w:r w:rsidRPr="003F4488">
              <w:rPr>
                <w:rFonts w:ascii="Times New Roman" w:hAnsi="Times New Roman" w:cs="Times New Roman"/>
              </w:rPr>
              <w:t>-</w:t>
            </w:r>
          </w:p>
        </w:tc>
        <w:tc>
          <w:tcPr>
            <w:tcW w:w="1855" w:type="dxa"/>
            <w:vAlign w:val="center"/>
          </w:tcPr>
          <w:p w:rsidR="00DB2788" w:rsidRPr="003F4488" w:rsidRDefault="00DB2788" w:rsidP="002F08B1">
            <w:pPr>
              <w:spacing w:after="0" w:line="240" w:lineRule="auto"/>
              <w:jc w:val="center"/>
              <w:rPr>
                <w:rFonts w:ascii="Times New Roman" w:hAnsi="Times New Roman" w:cs="Times New Roman"/>
              </w:rPr>
            </w:pPr>
            <w:r w:rsidRPr="003F4488">
              <w:rPr>
                <w:rFonts w:ascii="Times New Roman" w:hAnsi="Times New Roman" w:cs="Times New Roman"/>
              </w:rPr>
              <w:t>22</w:t>
            </w:r>
          </w:p>
        </w:tc>
      </w:tr>
      <w:tr w:rsidR="00DB2788" w:rsidRPr="003F4488" w:rsidTr="00271C85">
        <w:trPr>
          <w:jc w:val="center"/>
        </w:trPr>
        <w:tc>
          <w:tcPr>
            <w:tcW w:w="6688" w:type="dxa"/>
          </w:tcPr>
          <w:p w:rsidR="00DB2788" w:rsidRPr="003F4488" w:rsidRDefault="00DB2788" w:rsidP="002F08B1">
            <w:pPr>
              <w:spacing w:after="0" w:line="240" w:lineRule="auto"/>
              <w:rPr>
                <w:rFonts w:ascii="Times New Roman" w:hAnsi="Times New Roman" w:cs="Times New Roman"/>
              </w:rPr>
            </w:pPr>
            <w:r w:rsidRPr="003F4488">
              <w:rPr>
                <w:rFonts w:ascii="Times New Roman" w:hAnsi="Times New Roman" w:cs="Times New Roman"/>
              </w:rPr>
              <w:t>Tarnobrzeska Agencja Rozwoju Regionalnego</w:t>
            </w:r>
          </w:p>
        </w:tc>
        <w:tc>
          <w:tcPr>
            <w:tcW w:w="1681" w:type="dxa"/>
            <w:vAlign w:val="center"/>
          </w:tcPr>
          <w:p w:rsidR="00DB2788" w:rsidRPr="003F4488" w:rsidRDefault="00DB2788" w:rsidP="002F08B1">
            <w:pPr>
              <w:spacing w:after="0" w:line="240" w:lineRule="auto"/>
              <w:jc w:val="center"/>
              <w:rPr>
                <w:rFonts w:ascii="Times New Roman" w:hAnsi="Times New Roman" w:cs="Times New Roman"/>
              </w:rPr>
            </w:pPr>
            <w:r w:rsidRPr="003F4488">
              <w:rPr>
                <w:rFonts w:ascii="Times New Roman" w:hAnsi="Times New Roman" w:cs="Times New Roman"/>
              </w:rPr>
              <w:t>55</w:t>
            </w:r>
          </w:p>
        </w:tc>
        <w:tc>
          <w:tcPr>
            <w:tcW w:w="1855" w:type="dxa"/>
            <w:vAlign w:val="center"/>
          </w:tcPr>
          <w:p w:rsidR="00DB2788" w:rsidRPr="003F4488" w:rsidRDefault="00DB2788" w:rsidP="002F08B1">
            <w:pPr>
              <w:spacing w:after="0" w:line="240" w:lineRule="auto"/>
              <w:jc w:val="center"/>
              <w:rPr>
                <w:rFonts w:ascii="Times New Roman" w:hAnsi="Times New Roman" w:cs="Times New Roman"/>
              </w:rPr>
            </w:pPr>
            <w:r w:rsidRPr="003F4488">
              <w:rPr>
                <w:rFonts w:ascii="Times New Roman" w:hAnsi="Times New Roman" w:cs="Times New Roman"/>
              </w:rPr>
              <w:t>38</w:t>
            </w:r>
          </w:p>
        </w:tc>
      </w:tr>
      <w:tr w:rsidR="00DB2788" w:rsidRPr="003F4488" w:rsidTr="00271C85">
        <w:trPr>
          <w:jc w:val="center"/>
        </w:trPr>
        <w:tc>
          <w:tcPr>
            <w:tcW w:w="6688" w:type="dxa"/>
          </w:tcPr>
          <w:p w:rsidR="00DB2788" w:rsidRPr="003F4488" w:rsidRDefault="00DB2788" w:rsidP="002F08B1">
            <w:pPr>
              <w:spacing w:after="0" w:line="240" w:lineRule="auto"/>
              <w:rPr>
                <w:rFonts w:ascii="Times New Roman" w:hAnsi="Times New Roman" w:cs="Times New Roman"/>
              </w:rPr>
            </w:pPr>
            <w:r w:rsidRPr="003F4488">
              <w:rPr>
                <w:rFonts w:ascii="Times New Roman" w:hAnsi="Times New Roman" w:cs="Times New Roman"/>
              </w:rPr>
              <w:t xml:space="preserve">Pro </w:t>
            </w:r>
            <w:proofErr w:type="spellStart"/>
            <w:r w:rsidRPr="003F4488">
              <w:rPr>
                <w:rFonts w:ascii="Times New Roman" w:hAnsi="Times New Roman" w:cs="Times New Roman"/>
              </w:rPr>
              <w:t>Carpathia</w:t>
            </w:r>
            <w:proofErr w:type="spellEnd"/>
          </w:p>
        </w:tc>
        <w:tc>
          <w:tcPr>
            <w:tcW w:w="1681" w:type="dxa"/>
            <w:vAlign w:val="center"/>
          </w:tcPr>
          <w:p w:rsidR="00DB2788" w:rsidRPr="003F4488" w:rsidRDefault="00DB2788" w:rsidP="002F08B1">
            <w:pPr>
              <w:spacing w:after="0" w:line="240" w:lineRule="auto"/>
              <w:jc w:val="center"/>
              <w:rPr>
                <w:rFonts w:ascii="Times New Roman" w:hAnsi="Times New Roman" w:cs="Times New Roman"/>
              </w:rPr>
            </w:pPr>
            <w:r w:rsidRPr="003F4488">
              <w:rPr>
                <w:rFonts w:ascii="Times New Roman" w:hAnsi="Times New Roman" w:cs="Times New Roman"/>
              </w:rPr>
              <w:t>10</w:t>
            </w:r>
          </w:p>
        </w:tc>
        <w:tc>
          <w:tcPr>
            <w:tcW w:w="1855" w:type="dxa"/>
            <w:vAlign w:val="center"/>
          </w:tcPr>
          <w:p w:rsidR="00DB2788" w:rsidRPr="003F4488" w:rsidRDefault="00DB2788" w:rsidP="002F08B1">
            <w:pPr>
              <w:spacing w:after="0" w:line="240" w:lineRule="auto"/>
              <w:jc w:val="center"/>
              <w:rPr>
                <w:rFonts w:ascii="Times New Roman" w:hAnsi="Times New Roman" w:cs="Times New Roman"/>
              </w:rPr>
            </w:pPr>
            <w:r w:rsidRPr="003F4488">
              <w:rPr>
                <w:rFonts w:ascii="Times New Roman" w:hAnsi="Times New Roman" w:cs="Times New Roman"/>
              </w:rPr>
              <w:t>7</w:t>
            </w:r>
          </w:p>
        </w:tc>
      </w:tr>
      <w:tr w:rsidR="00DB2788" w:rsidRPr="003F4488" w:rsidTr="00271C85">
        <w:trPr>
          <w:jc w:val="center"/>
        </w:trPr>
        <w:tc>
          <w:tcPr>
            <w:tcW w:w="6688" w:type="dxa"/>
          </w:tcPr>
          <w:p w:rsidR="00DB2788" w:rsidRPr="003F4488" w:rsidRDefault="00DB2788" w:rsidP="002F08B1">
            <w:pPr>
              <w:spacing w:after="0" w:line="240" w:lineRule="auto"/>
              <w:rPr>
                <w:rFonts w:ascii="Times New Roman" w:hAnsi="Times New Roman" w:cs="Times New Roman"/>
              </w:rPr>
            </w:pPr>
            <w:r w:rsidRPr="003F4488">
              <w:rPr>
                <w:rFonts w:ascii="Times New Roman" w:hAnsi="Times New Roman" w:cs="Times New Roman"/>
              </w:rPr>
              <w:t>Leżajskie Stowarzyszenie Rozwoju</w:t>
            </w:r>
          </w:p>
        </w:tc>
        <w:tc>
          <w:tcPr>
            <w:tcW w:w="1681" w:type="dxa"/>
            <w:vAlign w:val="center"/>
          </w:tcPr>
          <w:p w:rsidR="00DB2788" w:rsidRPr="003F4488" w:rsidRDefault="00156410" w:rsidP="002F08B1">
            <w:pPr>
              <w:spacing w:after="0" w:line="240" w:lineRule="auto"/>
              <w:jc w:val="center"/>
              <w:rPr>
                <w:rFonts w:ascii="Times New Roman" w:hAnsi="Times New Roman" w:cs="Times New Roman"/>
              </w:rPr>
            </w:pPr>
            <w:r w:rsidRPr="003F4488">
              <w:rPr>
                <w:rFonts w:ascii="Times New Roman" w:hAnsi="Times New Roman" w:cs="Times New Roman"/>
              </w:rPr>
              <w:t>6</w:t>
            </w:r>
          </w:p>
        </w:tc>
        <w:tc>
          <w:tcPr>
            <w:tcW w:w="1855" w:type="dxa"/>
            <w:vAlign w:val="center"/>
          </w:tcPr>
          <w:p w:rsidR="00DB2788" w:rsidRPr="003F4488" w:rsidRDefault="00DB2788" w:rsidP="002F08B1">
            <w:pPr>
              <w:spacing w:after="0" w:line="240" w:lineRule="auto"/>
              <w:jc w:val="center"/>
              <w:rPr>
                <w:rFonts w:ascii="Times New Roman" w:hAnsi="Times New Roman" w:cs="Times New Roman"/>
              </w:rPr>
            </w:pPr>
            <w:r w:rsidRPr="003F4488">
              <w:rPr>
                <w:rFonts w:ascii="Times New Roman" w:hAnsi="Times New Roman" w:cs="Times New Roman"/>
              </w:rPr>
              <w:t>6</w:t>
            </w:r>
          </w:p>
        </w:tc>
      </w:tr>
      <w:tr w:rsidR="00DB2788" w:rsidRPr="003F4488" w:rsidTr="00271C85">
        <w:trPr>
          <w:jc w:val="center"/>
        </w:trPr>
        <w:tc>
          <w:tcPr>
            <w:tcW w:w="6688" w:type="dxa"/>
          </w:tcPr>
          <w:p w:rsidR="00DB2788" w:rsidRPr="003F4488" w:rsidRDefault="00DB2788" w:rsidP="002F08B1">
            <w:pPr>
              <w:spacing w:after="0" w:line="240" w:lineRule="auto"/>
              <w:rPr>
                <w:rFonts w:ascii="Times New Roman" w:hAnsi="Times New Roman" w:cs="Times New Roman"/>
              </w:rPr>
            </w:pPr>
            <w:r w:rsidRPr="003F4488">
              <w:rPr>
                <w:rFonts w:ascii="Times New Roman" w:hAnsi="Times New Roman" w:cs="Times New Roman"/>
              </w:rPr>
              <w:t>Ośrodek Promowania i Wspierania Przedsiębiorczości w Sandomierzu</w:t>
            </w:r>
          </w:p>
        </w:tc>
        <w:tc>
          <w:tcPr>
            <w:tcW w:w="1681" w:type="dxa"/>
            <w:vAlign w:val="center"/>
          </w:tcPr>
          <w:p w:rsidR="00DB2788" w:rsidRPr="003F4488" w:rsidRDefault="00DB2788" w:rsidP="002F08B1">
            <w:pPr>
              <w:spacing w:after="0" w:line="240" w:lineRule="auto"/>
              <w:jc w:val="center"/>
              <w:rPr>
                <w:rFonts w:ascii="Times New Roman" w:hAnsi="Times New Roman" w:cs="Times New Roman"/>
              </w:rPr>
            </w:pPr>
            <w:r w:rsidRPr="003F4488">
              <w:rPr>
                <w:rFonts w:ascii="Times New Roman" w:hAnsi="Times New Roman" w:cs="Times New Roman"/>
              </w:rPr>
              <w:t>82</w:t>
            </w:r>
          </w:p>
        </w:tc>
        <w:tc>
          <w:tcPr>
            <w:tcW w:w="1855" w:type="dxa"/>
            <w:vAlign w:val="center"/>
          </w:tcPr>
          <w:p w:rsidR="00DB2788" w:rsidRPr="003F4488" w:rsidRDefault="00DB2788" w:rsidP="002F08B1">
            <w:pPr>
              <w:spacing w:after="0" w:line="240" w:lineRule="auto"/>
              <w:jc w:val="center"/>
              <w:rPr>
                <w:rFonts w:ascii="Times New Roman" w:hAnsi="Times New Roman" w:cs="Times New Roman"/>
              </w:rPr>
            </w:pPr>
            <w:r w:rsidRPr="003F4488">
              <w:rPr>
                <w:rFonts w:ascii="Times New Roman" w:hAnsi="Times New Roman" w:cs="Times New Roman"/>
              </w:rPr>
              <w:t>28</w:t>
            </w:r>
          </w:p>
        </w:tc>
      </w:tr>
      <w:tr w:rsidR="00DB2788" w:rsidRPr="003F4488" w:rsidTr="00271C85">
        <w:trPr>
          <w:jc w:val="center"/>
        </w:trPr>
        <w:tc>
          <w:tcPr>
            <w:tcW w:w="6688" w:type="dxa"/>
          </w:tcPr>
          <w:p w:rsidR="00DB2788" w:rsidRPr="003F4488" w:rsidRDefault="00DB2788" w:rsidP="002F08B1">
            <w:pPr>
              <w:spacing w:after="0" w:line="240" w:lineRule="auto"/>
              <w:rPr>
                <w:rFonts w:ascii="Times New Roman" w:hAnsi="Times New Roman" w:cs="Times New Roman"/>
              </w:rPr>
            </w:pPr>
            <w:r w:rsidRPr="003F4488">
              <w:rPr>
                <w:rFonts w:ascii="Times New Roman" w:hAnsi="Times New Roman" w:cs="Times New Roman"/>
              </w:rPr>
              <w:t>Akademickie Inkubatory Przedsiębiorczości</w:t>
            </w:r>
          </w:p>
        </w:tc>
        <w:tc>
          <w:tcPr>
            <w:tcW w:w="1681" w:type="dxa"/>
            <w:vAlign w:val="center"/>
          </w:tcPr>
          <w:p w:rsidR="00DB2788" w:rsidRPr="003F4488" w:rsidRDefault="00643CA5" w:rsidP="002F08B1">
            <w:pPr>
              <w:spacing w:after="0" w:line="240" w:lineRule="auto"/>
              <w:jc w:val="center"/>
              <w:rPr>
                <w:rFonts w:ascii="Times New Roman" w:hAnsi="Times New Roman" w:cs="Times New Roman"/>
              </w:rPr>
            </w:pPr>
            <w:r w:rsidRPr="003F4488">
              <w:rPr>
                <w:rFonts w:ascii="Times New Roman" w:hAnsi="Times New Roman" w:cs="Times New Roman"/>
              </w:rPr>
              <w:t>0</w:t>
            </w:r>
          </w:p>
        </w:tc>
        <w:tc>
          <w:tcPr>
            <w:tcW w:w="1855" w:type="dxa"/>
            <w:vAlign w:val="center"/>
          </w:tcPr>
          <w:p w:rsidR="00DB2788" w:rsidRPr="003F4488" w:rsidRDefault="00643CA5" w:rsidP="002F08B1">
            <w:pPr>
              <w:spacing w:after="0" w:line="240" w:lineRule="auto"/>
              <w:jc w:val="center"/>
              <w:rPr>
                <w:rFonts w:ascii="Times New Roman" w:hAnsi="Times New Roman" w:cs="Times New Roman"/>
              </w:rPr>
            </w:pPr>
            <w:r w:rsidRPr="003F4488">
              <w:rPr>
                <w:rFonts w:ascii="Times New Roman" w:hAnsi="Times New Roman" w:cs="Times New Roman"/>
              </w:rPr>
              <w:t>0</w:t>
            </w:r>
          </w:p>
        </w:tc>
      </w:tr>
      <w:tr w:rsidR="00514A85" w:rsidRPr="003F4488" w:rsidTr="00271C85">
        <w:trPr>
          <w:jc w:val="center"/>
        </w:trPr>
        <w:tc>
          <w:tcPr>
            <w:tcW w:w="6688" w:type="dxa"/>
          </w:tcPr>
          <w:p w:rsidR="00514A85" w:rsidRPr="003F4488" w:rsidRDefault="00514A85" w:rsidP="002F08B1">
            <w:pPr>
              <w:spacing w:after="0" w:line="240" w:lineRule="auto"/>
              <w:rPr>
                <w:rFonts w:ascii="Times New Roman" w:hAnsi="Times New Roman" w:cs="Times New Roman"/>
              </w:rPr>
            </w:pPr>
            <w:r w:rsidRPr="003F4488">
              <w:rPr>
                <w:rFonts w:ascii="Times New Roman" w:hAnsi="Times New Roman" w:cs="Times New Roman"/>
              </w:rPr>
              <w:t>Bank Spółdzielczy w Dębicy</w:t>
            </w:r>
          </w:p>
        </w:tc>
        <w:tc>
          <w:tcPr>
            <w:tcW w:w="1681" w:type="dxa"/>
            <w:vAlign w:val="center"/>
          </w:tcPr>
          <w:p w:rsidR="00514A85" w:rsidRPr="003F4488" w:rsidRDefault="00514A85" w:rsidP="003B4490">
            <w:pPr>
              <w:spacing w:after="0" w:line="240" w:lineRule="auto"/>
              <w:jc w:val="center"/>
              <w:rPr>
                <w:rFonts w:ascii="Times New Roman" w:hAnsi="Times New Roman" w:cs="Times New Roman"/>
              </w:rPr>
            </w:pPr>
            <w:r w:rsidRPr="003F4488">
              <w:rPr>
                <w:rFonts w:ascii="Times New Roman" w:hAnsi="Times New Roman" w:cs="Times New Roman"/>
              </w:rPr>
              <w:t>0</w:t>
            </w:r>
          </w:p>
        </w:tc>
        <w:tc>
          <w:tcPr>
            <w:tcW w:w="1855" w:type="dxa"/>
            <w:vAlign w:val="center"/>
          </w:tcPr>
          <w:p w:rsidR="00514A85" w:rsidRPr="003F4488" w:rsidRDefault="00514A85" w:rsidP="003B4490">
            <w:pPr>
              <w:spacing w:after="0" w:line="240" w:lineRule="auto"/>
              <w:jc w:val="center"/>
              <w:rPr>
                <w:rFonts w:ascii="Times New Roman" w:hAnsi="Times New Roman" w:cs="Times New Roman"/>
              </w:rPr>
            </w:pPr>
            <w:r w:rsidRPr="003F4488">
              <w:rPr>
                <w:rFonts w:ascii="Times New Roman" w:hAnsi="Times New Roman" w:cs="Times New Roman"/>
              </w:rPr>
              <w:t>0</w:t>
            </w:r>
          </w:p>
        </w:tc>
      </w:tr>
      <w:tr w:rsidR="00DB2788" w:rsidRPr="003F4488" w:rsidTr="00271C85">
        <w:trPr>
          <w:jc w:val="center"/>
        </w:trPr>
        <w:tc>
          <w:tcPr>
            <w:tcW w:w="6688" w:type="dxa"/>
          </w:tcPr>
          <w:p w:rsidR="00DB2788" w:rsidRPr="003F4488" w:rsidRDefault="00DB2788" w:rsidP="002F08B1">
            <w:pPr>
              <w:spacing w:after="0" w:line="240" w:lineRule="auto"/>
              <w:rPr>
                <w:rFonts w:ascii="Times New Roman" w:hAnsi="Times New Roman" w:cs="Times New Roman"/>
              </w:rPr>
            </w:pPr>
            <w:r w:rsidRPr="003F4488">
              <w:rPr>
                <w:rFonts w:ascii="Times New Roman" w:hAnsi="Times New Roman" w:cs="Times New Roman"/>
              </w:rPr>
              <w:t>Fundacja im. Hetmana Jana Tarnowskiego</w:t>
            </w:r>
          </w:p>
        </w:tc>
        <w:tc>
          <w:tcPr>
            <w:tcW w:w="1681" w:type="dxa"/>
            <w:vAlign w:val="center"/>
          </w:tcPr>
          <w:p w:rsidR="00DB2788" w:rsidRPr="003F4488" w:rsidRDefault="00CE4A63" w:rsidP="002F08B1">
            <w:pPr>
              <w:spacing w:after="0" w:line="240" w:lineRule="auto"/>
              <w:jc w:val="center"/>
              <w:rPr>
                <w:rFonts w:ascii="Times New Roman" w:hAnsi="Times New Roman" w:cs="Times New Roman"/>
              </w:rPr>
            </w:pPr>
            <w:r w:rsidRPr="003F4488">
              <w:rPr>
                <w:rFonts w:ascii="Times New Roman" w:hAnsi="Times New Roman" w:cs="Times New Roman"/>
              </w:rPr>
              <w:t>0</w:t>
            </w:r>
          </w:p>
        </w:tc>
        <w:tc>
          <w:tcPr>
            <w:tcW w:w="1855" w:type="dxa"/>
            <w:vAlign w:val="center"/>
          </w:tcPr>
          <w:p w:rsidR="00DB2788" w:rsidRPr="003F4488" w:rsidRDefault="00CE4A63" w:rsidP="002F08B1">
            <w:pPr>
              <w:spacing w:after="0" w:line="240" w:lineRule="auto"/>
              <w:jc w:val="center"/>
              <w:rPr>
                <w:rFonts w:ascii="Times New Roman" w:hAnsi="Times New Roman" w:cs="Times New Roman"/>
              </w:rPr>
            </w:pPr>
            <w:r w:rsidRPr="003F4488">
              <w:rPr>
                <w:rFonts w:ascii="Times New Roman" w:hAnsi="Times New Roman" w:cs="Times New Roman"/>
              </w:rPr>
              <w:t>0</w:t>
            </w:r>
          </w:p>
        </w:tc>
      </w:tr>
      <w:tr w:rsidR="00DB2788" w:rsidRPr="003F4488" w:rsidTr="00271C85">
        <w:trPr>
          <w:jc w:val="center"/>
        </w:trPr>
        <w:tc>
          <w:tcPr>
            <w:tcW w:w="6688" w:type="dxa"/>
          </w:tcPr>
          <w:p w:rsidR="00DB2788" w:rsidRPr="003F4488" w:rsidRDefault="00A7372E" w:rsidP="002F08B1">
            <w:pPr>
              <w:spacing w:after="0" w:line="240" w:lineRule="auto"/>
              <w:rPr>
                <w:rFonts w:ascii="Times New Roman" w:hAnsi="Times New Roman" w:cs="Times New Roman"/>
              </w:rPr>
            </w:pPr>
            <w:r w:rsidRPr="003F4488">
              <w:rPr>
                <w:rFonts w:ascii="Times New Roman" w:hAnsi="Times New Roman" w:cs="Times New Roman"/>
              </w:rPr>
              <w:t>Rudzka Age</w:t>
            </w:r>
            <w:r w:rsidR="00DB2788" w:rsidRPr="003F4488">
              <w:rPr>
                <w:rFonts w:ascii="Times New Roman" w:hAnsi="Times New Roman" w:cs="Times New Roman"/>
              </w:rPr>
              <w:t>ncja Rozwoju „Inwestor”</w:t>
            </w:r>
          </w:p>
        </w:tc>
        <w:tc>
          <w:tcPr>
            <w:tcW w:w="1681" w:type="dxa"/>
            <w:vAlign w:val="center"/>
          </w:tcPr>
          <w:p w:rsidR="00DB2788" w:rsidRPr="003F4488" w:rsidRDefault="001901F7" w:rsidP="002F08B1">
            <w:pPr>
              <w:spacing w:after="0" w:line="240" w:lineRule="auto"/>
              <w:jc w:val="center"/>
              <w:rPr>
                <w:rFonts w:ascii="Times New Roman" w:hAnsi="Times New Roman" w:cs="Times New Roman"/>
              </w:rPr>
            </w:pPr>
            <w:r w:rsidRPr="003F4488">
              <w:rPr>
                <w:rFonts w:ascii="Times New Roman" w:hAnsi="Times New Roman" w:cs="Times New Roman"/>
              </w:rPr>
              <w:t>0</w:t>
            </w:r>
          </w:p>
        </w:tc>
        <w:tc>
          <w:tcPr>
            <w:tcW w:w="1855" w:type="dxa"/>
            <w:vAlign w:val="center"/>
          </w:tcPr>
          <w:p w:rsidR="00DB2788" w:rsidRPr="003F4488" w:rsidRDefault="001901F7" w:rsidP="002F08B1">
            <w:pPr>
              <w:spacing w:after="0" w:line="240" w:lineRule="auto"/>
              <w:jc w:val="center"/>
              <w:rPr>
                <w:rFonts w:ascii="Times New Roman" w:hAnsi="Times New Roman" w:cs="Times New Roman"/>
              </w:rPr>
            </w:pPr>
            <w:r w:rsidRPr="003F4488">
              <w:rPr>
                <w:rFonts w:ascii="Times New Roman" w:hAnsi="Times New Roman" w:cs="Times New Roman"/>
              </w:rPr>
              <w:t>0</w:t>
            </w:r>
          </w:p>
        </w:tc>
      </w:tr>
      <w:tr w:rsidR="00DB2788" w:rsidRPr="003F4488" w:rsidTr="00271C85">
        <w:trPr>
          <w:jc w:val="center"/>
        </w:trPr>
        <w:tc>
          <w:tcPr>
            <w:tcW w:w="6688" w:type="dxa"/>
          </w:tcPr>
          <w:p w:rsidR="00DB2788" w:rsidRPr="003F4488" w:rsidRDefault="00DB2788" w:rsidP="002F08B1">
            <w:pPr>
              <w:spacing w:after="0" w:line="240" w:lineRule="auto"/>
              <w:rPr>
                <w:rFonts w:ascii="Times New Roman" w:hAnsi="Times New Roman" w:cs="Times New Roman"/>
              </w:rPr>
            </w:pPr>
            <w:r w:rsidRPr="003F4488">
              <w:rPr>
                <w:rFonts w:ascii="Times New Roman" w:hAnsi="Times New Roman" w:cs="Times New Roman"/>
              </w:rPr>
              <w:t>Rzeszowska Agencja Rozwoju Regionalnego</w:t>
            </w:r>
          </w:p>
        </w:tc>
        <w:tc>
          <w:tcPr>
            <w:tcW w:w="1681" w:type="dxa"/>
          </w:tcPr>
          <w:p w:rsidR="00DB2788" w:rsidRPr="003F4488" w:rsidRDefault="00521ECD" w:rsidP="00514A85">
            <w:pPr>
              <w:spacing w:after="0" w:line="240" w:lineRule="auto"/>
              <w:jc w:val="center"/>
              <w:rPr>
                <w:rFonts w:ascii="Times New Roman" w:hAnsi="Times New Roman" w:cs="Times New Roman"/>
              </w:rPr>
            </w:pPr>
            <w:r w:rsidRPr="003F4488">
              <w:rPr>
                <w:rFonts w:ascii="Times New Roman" w:hAnsi="Times New Roman" w:cs="Times New Roman"/>
              </w:rPr>
              <w:t>-</w:t>
            </w:r>
          </w:p>
        </w:tc>
        <w:tc>
          <w:tcPr>
            <w:tcW w:w="1855" w:type="dxa"/>
          </w:tcPr>
          <w:p w:rsidR="00DB2788" w:rsidRPr="003F4488" w:rsidRDefault="00514A85" w:rsidP="00514A85">
            <w:pPr>
              <w:spacing w:after="0" w:line="240" w:lineRule="auto"/>
              <w:jc w:val="center"/>
              <w:rPr>
                <w:rFonts w:ascii="Times New Roman" w:hAnsi="Times New Roman" w:cs="Times New Roman"/>
              </w:rPr>
            </w:pPr>
            <w:r w:rsidRPr="003F4488">
              <w:rPr>
                <w:rFonts w:ascii="Times New Roman" w:hAnsi="Times New Roman" w:cs="Times New Roman"/>
              </w:rPr>
              <w:t>1</w:t>
            </w:r>
          </w:p>
        </w:tc>
      </w:tr>
      <w:tr w:rsidR="00DB2788" w:rsidRPr="003F4488" w:rsidTr="00271C85">
        <w:trPr>
          <w:jc w:val="center"/>
        </w:trPr>
        <w:tc>
          <w:tcPr>
            <w:tcW w:w="6688" w:type="dxa"/>
          </w:tcPr>
          <w:p w:rsidR="00DB2788" w:rsidRPr="003F4488" w:rsidRDefault="00DB2788" w:rsidP="002F08B1">
            <w:pPr>
              <w:spacing w:after="0" w:line="240" w:lineRule="auto"/>
              <w:rPr>
                <w:rFonts w:ascii="Times New Roman" w:hAnsi="Times New Roman" w:cs="Times New Roman"/>
              </w:rPr>
            </w:pPr>
            <w:r w:rsidRPr="003F4488">
              <w:rPr>
                <w:rFonts w:ascii="Times New Roman" w:hAnsi="Times New Roman" w:cs="Times New Roman"/>
              </w:rPr>
              <w:t>Stowarzyszenie Społeczno – Ekonomiczne ABSOLWENT</w:t>
            </w:r>
          </w:p>
        </w:tc>
        <w:tc>
          <w:tcPr>
            <w:tcW w:w="1681" w:type="dxa"/>
          </w:tcPr>
          <w:p w:rsidR="00DB2788" w:rsidRPr="003F4488" w:rsidRDefault="00514A85" w:rsidP="00514A85">
            <w:pPr>
              <w:spacing w:after="0" w:line="240" w:lineRule="auto"/>
              <w:jc w:val="center"/>
              <w:rPr>
                <w:rFonts w:ascii="Times New Roman" w:hAnsi="Times New Roman" w:cs="Times New Roman"/>
              </w:rPr>
            </w:pPr>
            <w:r w:rsidRPr="003F4488">
              <w:rPr>
                <w:rFonts w:ascii="Times New Roman" w:hAnsi="Times New Roman" w:cs="Times New Roman"/>
              </w:rPr>
              <w:t>1</w:t>
            </w:r>
          </w:p>
        </w:tc>
        <w:tc>
          <w:tcPr>
            <w:tcW w:w="1855" w:type="dxa"/>
          </w:tcPr>
          <w:p w:rsidR="00DB2788" w:rsidRPr="003F4488" w:rsidRDefault="00514A85" w:rsidP="00514A85">
            <w:pPr>
              <w:spacing w:after="0" w:line="240" w:lineRule="auto"/>
              <w:jc w:val="center"/>
              <w:rPr>
                <w:rFonts w:ascii="Times New Roman" w:hAnsi="Times New Roman" w:cs="Times New Roman"/>
              </w:rPr>
            </w:pPr>
            <w:r w:rsidRPr="003F4488">
              <w:rPr>
                <w:rFonts w:ascii="Times New Roman" w:hAnsi="Times New Roman" w:cs="Times New Roman"/>
              </w:rPr>
              <w:t>1</w:t>
            </w:r>
          </w:p>
        </w:tc>
      </w:tr>
    </w:tbl>
    <w:p w:rsidR="00DB2788" w:rsidRPr="003F4488" w:rsidRDefault="00DB2788" w:rsidP="00DB2788">
      <w:pPr>
        <w:spacing w:after="0" w:line="240" w:lineRule="auto"/>
        <w:jc w:val="both"/>
        <w:rPr>
          <w:rFonts w:ascii="Times New Roman" w:hAnsi="Times New Roman" w:cs="Times New Roman"/>
          <w:sz w:val="18"/>
          <w:szCs w:val="18"/>
        </w:rPr>
      </w:pPr>
      <w:r w:rsidRPr="003F4488">
        <w:rPr>
          <w:rFonts w:ascii="Times New Roman" w:hAnsi="Times New Roman" w:cs="Times New Roman"/>
          <w:i/>
          <w:sz w:val="18"/>
          <w:szCs w:val="18"/>
        </w:rPr>
        <w:t xml:space="preserve">Źródło: Opracowanie własne na podstawie </w:t>
      </w:r>
      <w:r w:rsidR="008C6328" w:rsidRPr="003F4488">
        <w:rPr>
          <w:rFonts w:ascii="Times New Roman" w:hAnsi="Times New Roman" w:cs="Times New Roman"/>
          <w:i/>
          <w:sz w:val="18"/>
          <w:szCs w:val="18"/>
        </w:rPr>
        <w:t xml:space="preserve">informacji </w:t>
      </w:r>
      <w:r w:rsidRPr="003F4488">
        <w:rPr>
          <w:rFonts w:ascii="Times New Roman" w:hAnsi="Times New Roman" w:cs="Times New Roman"/>
          <w:i/>
          <w:sz w:val="18"/>
          <w:szCs w:val="18"/>
        </w:rPr>
        <w:t>pisemnych</w:t>
      </w:r>
      <w:r w:rsidR="008C6328" w:rsidRPr="003F4488">
        <w:rPr>
          <w:rFonts w:ascii="Times New Roman" w:hAnsi="Times New Roman" w:cs="Times New Roman"/>
          <w:i/>
          <w:sz w:val="18"/>
          <w:szCs w:val="18"/>
        </w:rPr>
        <w:t xml:space="preserve"> i telefonicznych.</w:t>
      </w:r>
    </w:p>
    <w:p w:rsidR="00DB2788" w:rsidRPr="003F4488" w:rsidRDefault="00DB2788" w:rsidP="00DB2788">
      <w:pPr>
        <w:autoSpaceDE w:val="0"/>
        <w:autoSpaceDN w:val="0"/>
        <w:adjustRightInd w:val="0"/>
        <w:spacing w:after="0" w:line="240" w:lineRule="auto"/>
        <w:ind w:firstLine="708"/>
        <w:jc w:val="both"/>
        <w:rPr>
          <w:rFonts w:ascii="Times New Roman" w:hAnsi="Times New Roman" w:cs="Times New Roman"/>
          <w:bCs/>
        </w:rPr>
      </w:pPr>
    </w:p>
    <w:p w:rsidR="00492A23" w:rsidRPr="003F4488" w:rsidRDefault="00492A23" w:rsidP="00492A23">
      <w:pPr>
        <w:autoSpaceDE w:val="0"/>
        <w:autoSpaceDN w:val="0"/>
        <w:adjustRightInd w:val="0"/>
        <w:spacing w:after="0" w:line="240" w:lineRule="auto"/>
        <w:ind w:firstLine="708"/>
        <w:jc w:val="both"/>
        <w:rPr>
          <w:rFonts w:ascii="Times New Roman" w:hAnsi="Times New Roman" w:cs="Times New Roman"/>
          <w:bCs/>
        </w:rPr>
      </w:pPr>
      <w:r w:rsidRPr="003F4488">
        <w:rPr>
          <w:rFonts w:ascii="Times New Roman" w:hAnsi="Times New Roman" w:cs="Times New Roman"/>
          <w:bCs/>
        </w:rPr>
        <w:t>W powiecie niżańskim obserwujemy niedopasowanie posiadanego zawodu do potrzeb pracodawców. W</w:t>
      </w:r>
      <w:r w:rsidR="00274642" w:rsidRPr="003F4488">
        <w:rPr>
          <w:rFonts w:ascii="Times New Roman" w:hAnsi="Times New Roman" w:cs="Times New Roman"/>
          <w:bCs/>
        </w:rPr>
        <w:t> </w:t>
      </w:r>
      <w:r w:rsidRPr="003F4488">
        <w:rPr>
          <w:rFonts w:ascii="Times New Roman" w:hAnsi="Times New Roman" w:cs="Times New Roman"/>
          <w:bCs/>
        </w:rPr>
        <w:t>powiecie niżańskim obserwujemy następujące zawody deficytowe i nadwyżkowe:</w:t>
      </w:r>
    </w:p>
    <w:p w:rsidR="002D2FC2" w:rsidRPr="003F4488" w:rsidRDefault="002D2FC2" w:rsidP="00492A23">
      <w:pPr>
        <w:autoSpaceDE w:val="0"/>
        <w:autoSpaceDN w:val="0"/>
        <w:adjustRightInd w:val="0"/>
        <w:spacing w:after="0" w:line="240" w:lineRule="auto"/>
        <w:ind w:firstLine="708"/>
        <w:jc w:val="both"/>
        <w:rPr>
          <w:rFonts w:ascii="Times New Roman" w:hAnsi="Times New Roman" w:cs="Times New Roman"/>
          <w:bCs/>
        </w:rPr>
      </w:pPr>
    </w:p>
    <w:p w:rsidR="00DB2788" w:rsidRPr="003F4488" w:rsidRDefault="00107119" w:rsidP="00DB2788">
      <w:pPr>
        <w:spacing w:after="0" w:line="240" w:lineRule="auto"/>
        <w:jc w:val="both"/>
        <w:rPr>
          <w:rFonts w:ascii="Times New Roman" w:hAnsi="Times New Roman" w:cs="Times New Roman"/>
          <w:b/>
          <w:bCs/>
        </w:rPr>
      </w:pPr>
      <w:r w:rsidRPr="003F4488">
        <w:rPr>
          <w:rFonts w:ascii="Times New Roman" w:hAnsi="Times New Roman" w:cs="Times New Roman"/>
          <w:b/>
        </w:rPr>
        <w:t>Tabela</w:t>
      </w:r>
      <w:r w:rsidR="00871F05" w:rsidRPr="003F4488">
        <w:rPr>
          <w:rFonts w:ascii="Times New Roman" w:hAnsi="Times New Roman" w:cs="Times New Roman"/>
          <w:b/>
        </w:rPr>
        <w:t xml:space="preserve"> nr</w:t>
      </w:r>
      <w:r w:rsidRPr="003F4488">
        <w:rPr>
          <w:rFonts w:ascii="Times New Roman" w:hAnsi="Times New Roman" w:cs="Times New Roman"/>
          <w:b/>
        </w:rPr>
        <w:t xml:space="preserve"> </w:t>
      </w:r>
      <w:r w:rsidR="00A314A9" w:rsidRPr="003F4488">
        <w:rPr>
          <w:rFonts w:ascii="Times New Roman" w:hAnsi="Times New Roman" w:cs="Times New Roman"/>
          <w:b/>
        </w:rPr>
        <w:t>8</w:t>
      </w:r>
      <w:r w:rsidR="00DB2788" w:rsidRPr="003F4488">
        <w:rPr>
          <w:rFonts w:ascii="Times New Roman" w:hAnsi="Times New Roman" w:cs="Times New Roman"/>
          <w:b/>
        </w:rPr>
        <w:t xml:space="preserve">. </w:t>
      </w:r>
      <w:r w:rsidR="00DB2788" w:rsidRPr="003F4488">
        <w:rPr>
          <w:rFonts w:ascii="Times New Roman" w:hAnsi="Times New Roman" w:cs="Times New Roman"/>
          <w:b/>
          <w:bCs/>
        </w:rPr>
        <w:t>Ranking 10  najbardziej deficytowych i 10 najbardziej nadwyżkowych zawodów występujących w</w:t>
      </w:r>
      <w:r w:rsidR="00FA2A9B" w:rsidRPr="003F4488">
        <w:rPr>
          <w:rFonts w:ascii="Times New Roman" w:hAnsi="Times New Roman" w:cs="Times New Roman"/>
          <w:b/>
          <w:bCs/>
        </w:rPr>
        <w:t> </w:t>
      </w:r>
      <w:r w:rsidR="00DB2788" w:rsidRPr="003F4488">
        <w:rPr>
          <w:rFonts w:ascii="Times New Roman" w:hAnsi="Times New Roman" w:cs="Times New Roman"/>
          <w:b/>
          <w:bCs/>
        </w:rPr>
        <w:t>powiecie niżańskim w 2014 roku</w:t>
      </w:r>
      <w:r w:rsidR="00DB2788" w:rsidRPr="003F4488">
        <w:rPr>
          <w:rStyle w:val="Odwoanieprzypisudolnego"/>
          <w:rFonts w:ascii="Times New Roman" w:hAnsi="Times New Roman" w:cs="Times New Roman"/>
          <w:b/>
          <w:bCs/>
        </w:rPr>
        <w:footnoteReference w:id="13"/>
      </w:r>
      <w:r w:rsidR="00DB2788" w:rsidRPr="003F4488">
        <w:rPr>
          <w:rFonts w:ascii="Times New Roman" w:hAnsi="Times New Roman" w:cs="Times New Roman"/>
          <w:b/>
          <w:bCs/>
        </w:rPr>
        <w:t>.</w:t>
      </w:r>
    </w:p>
    <w:p w:rsidR="00DB2788" w:rsidRPr="003F4488" w:rsidRDefault="00DB2788" w:rsidP="00DB2788">
      <w:pPr>
        <w:spacing w:after="0" w:line="240" w:lineRule="auto"/>
        <w:jc w:val="both"/>
        <w:rPr>
          <w:rFonts w:ascii="Times New Roman" w:hAnsi="Times New Roman" w:cs="Times New Roman"/>
          <w:b/>
          <w:bCs/>
        </w:rPr>
      </w:pPr>
    </w:p>
    <w:tbl>
      <w:tblPr>
        <w:tblW w:w="0" w:type="auto"/>
        <w:tblInd w:w="25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ook w:val="04A0"/>
      </w:tblPr>
      <w:tblGrid>
        <w:gridCol w:w="4313"/>
        <w:gridCol w:w="5043"/>
      </w:tblGrid>
      <w:tr w:rsidR="00DB2788" w:rsidRPr="003F4488" w:rsidTr="003A706B">
        <w:trPr>
          <w:trHeight w:val="241"/>
        </w:trPr>
        <w:tc>
          <w:tcPr>
            <w:tcW w:w="4313" w:type="dxa"/>
            <w:shd w:val="pct5" w:color="auto" w:fill="auto"/>
            <w:vAlign w:val="center"/>
          </w:tcPr>
          <w:p w:rsidR="00DB2788" w:rsidRPr="003F4488" w:rsidRDefault="00DB2788" w:rsidP="002F08B1">
            <w:pPr>
              <w:spacing w:after="0" w:line="240" w:lineRule="auto"/>
              <w:jc w:val="both"/>
              <w:rPr>
                <w:rFonts w:ascii="Times New Roman" w:hAnsi="Times New Roman" w:cs="Times New Roman"/>
                <w:b/>
              </w:rPr>
            </w:pPr>
            <w:r w:rsidRPr="003F4488">
              <w:rPr>
                <w:rFonts w:ascii="Times New Roman" w:hAnsi="Times New Roman" w:cs="Times New Roman"/>
                <w:b/>
              </w:rPr>
              <w:t>Zawody deficytowe</w:t>
            </w:r>
          </w:p>
        </w:tc>
        <w:tc>
          <w:tcPr>
            <w:tcW w:w="5043" w:type="dxa"/>
            <w:shd w:val="pct5" w:color="auto" w:fill="auto"/>
            <w:vAlign w:val="center"/>
          </w:tcPr>
          <w:p w:rsidR="00DB2788" w:rsidRPr="003F4488" w:rsidRDefault="00DB2788" w:rsidP="002F08B1">
            <w:pPr>
              <w:spacing w:after="0" w:line="240" w:lineRule="auto"/>
              <w:jc w:val="both"/>
              <w:rPr>
                <w:rFonts w:ascii="Times New Roman" w:hAnsi="Times New Roman" w:cs="Times New Roman"/>
                <w:b/>
              </w:rPr>
            </w:pPr>
            <w:r w:rsidRPr="003F4488">
              <w:rPr>
                <w:rFonts w:ascii="Times New Roman" w:hAnsi="Times New Roman" w:cs="Times New Roman"/>
                <w:b/>
              </w:rPr>
              <w:t>Zawody nadwyżkowe</w:t>
            </w:r>
          </w:p>
        </w:tc>
      </w:tr>
      <w:tr w:rsidR="00DB2788" w:rsidRPr="003F4488" w:rsidTr="002F08B1">
        <w:trPr>
          <w:trHeight w:val="241"/>
        </w:trPr>
        <w:tc>
          <w:tcPr>
            <w:tcW w:w="4313" w:type="dxa"/>
            <w:vAlign w:val="center"/>
          </w:tcPr>
          <w:p w:rsidR="00DB2788" w:rsidRPr="003F4488" w:rsidRDefault="00DB2788" w:rsidP="002F08B1">
            <w:pPr>
              <w:spacing w:after="0" w:line="240" w:lineRule="auto"/>
              <w:jc w:val="both"/>
              <w:rPr>
                <w:rFonts w:ascii="Times New Roman" w:hAnsi="Times New Roman" w:cs="Times New Roman"/>
              </w:rPr>
            </w:pPr>
            <w:r w:rsidRPr="003F4488">
              <w:rPr>
                <w:rFonts w:ascii="Times New Roman" w:hAnsi="Times New Roman" w:cs="Times New Roman"/>
              </w:rPr>
              <w:t>Technik prac biurowych</w:t>
            </w:r>
          </w:p>
        </w:tc>
        <w:tc>
          <w:tcPr>
            <w:tcW w:w="5043" w:type="dxa"/>
            <w:vAlign w:val="center"/>
          </w:tcPr>
          <w:p w:rsidR="00DB2788" w:rsidRPr="003F4488" w:rsidRDefault="00DB2788" w:rsidP="002F08B1">
            <w:pPr>
              <w:spacing w:after="0" w:line="240" w:lineRule="auto"/>
              <w:jc w:val="both"/>
              <w:rPr>
                <w:rFonts w:ascii="Times New Roman" w:hAnsi="Times New Roman" w:cs="Times New Roman"/>
              </w:rPr>
            </w:pPr>
            <w:r w:rsidRPr="003F4488">
              <w:rPr>
                <w:rFonts w:ascii="Times New Roman" w:hAnsi="Times New Roman" w:cs="Times New Roman"/>
              </w:rPr>
              <w:t>Technik mechanik</w:t>
            </w:r>
          </w:p>
        </w:tc>
      </w:tr>
      <w:tr w:rsidR="00DB2788" w:rsidRPr="003F4488" w:rsidTr="002F08B1">
        <w:trPr>
          <w:trHeight w:val="241"/>
        </w:trPr>
        <w:tc>
          <w:tcPr>
            <w:tcW w:w="4313" w:type="dxa"/>
            <w:vAlign w:val="center"/>
          </w:tcPr>
          <w:p w:rsidR="00DB2788" w:rsidRPr="003F4488" w:rsidRDefault="00DB2788" w:rsidP="002F08B1">
            <w:pPr>
              <w:spacing w:after="0" w:line="240" w:lineRule="auto"/>
              <w:jc w:val="both"/>
              <w:rPr>
                <w:rFonts w:ascii="Times New Roman" w:hAnsi="Times New Roman" w:cs="Times New Roman"/>
              </w:rPr>
            </w:pPr>
            <w:r w:rsidRPr="003F4488">
              <w:rPr>
                <w:rFonts w:ascii="Times New Roman" w:hAnsi="Times New Roman" w:cs="Times New Roman"/>
              </w:rPr>
              <w:t>Spawacz metodą MAG</w:t>
            </w:r>
          </w:p>
        </w:tc>
        <w:tc>
          <w:tcPr>
            <w:tcW w:w="5043" w:type="dxa"/>
            <w:vAlign w:val="center"/>
          </w:tcPr>
          <w:p w:rsidR="00DB2788" w:rsidRPr="003F4488" w:rsidRDefault="00DB2788" w:rsidP="002F08B1">
            <w:pPr>
              <w:spacing w:after="0" w:line="240" w:lineRule="auto"/>
              <w:jc w:val="both"/>
              <w:rPr>
                <w:rFonts w:ascii="Times New Roman" w:hAnsi="Times New Roman" w:cs="Times New Roman"/>
              </w:rPr>
            </w:pPr>
            <w:r w:rsidRPr="003F4488">
              <w:rPr>
                <w:rFonts w:ascii="Times New Roman" w:hAnsi="Times New Roman" w:cs="Times New Roman"/>
              </w:rPr>
              <w:t>Pedagog</w:t>
            </w:r>
          </w:p>
        </w:tc>
      </w:tr>
      <w:tr w:rsidR="00DB2788" w:rsidRPr="003F4488" w:rsidTr="002F08B1">
        <w:trPr>
          <w:trHeight w:val="241"/>
        </w:trPr>
        <w:tc>
          <w:tcPr>
            <w:tcW w:w="4313" w:type="dxa"/>
            <w:vAlign w:val="center"/>
          </w:tcPr>
          <w:p w:rsidR="00DB2788" w:rsidRPr="003F4488" w:rsidRDefault="00DB2788" w:rsidP="002F08B1">
            <w:pPr>
              <w:spacing w:after="0" w:line="240" w:lineRule="auto"/>
              <w:jc w:val="both"/>
              <w:rPr>
                <w:rFonts w:ascii="Times New Roman" w:hAnsi="Times New Roman" w:cs="Times New Roman"/>
              </w:rPr>
            </w:pPr>
            <w:r w:rsidRPr="003F4488">
              <w:rPr>
                <w:rFonts w:ascii="Times New Roman" w:hAnsi="Times New Roman" w:cs="Times New Roman"/>
              </w:rPr>
              <w:t>Robotnik gospodarczy</w:t>
            </w:r>
          </w:p>
        </w:tc>
        <w:tc>
          <w:tcPr>
            <w:tcW w:w="5043" w:type="dxa"/>
            <w:vAlign w:val="center"/>
          </w:tcPr>
          <w:p w:rsidR="00DB2788" w:rsidRPr="003F4488" w:rsidRDefault="00DB2788" w:rsidP="002F08B1">
            <w:pPr>
              <w:spacing w:after="0" w:line="240" w:lineRule="auto"/>
              <w:jc w:val="both"/>
              <w:rPr>
                <w:rFonts w:ascii="Times New Roman" w:hAnsi="Times New Roman" w:cs="Times New Roman"/>
              </w:rPr>
            </w:pPr>
            <w:r w:rsidRPr="003F4488">
              <w:rPr>
                <w:rFonts w:ascii="Times New Roman" w:hAnsi="Times New Roman" w:cs="Times New Roman"/>
              </w:rPr>
              <w:t>Ślusarz</w:t>
            </w:r>
          </w:p>
        </w:tc>
      </w:tr>
      <w:tr w:rsidR="00DB2788" w:rsidRPr="003F4488" w:rsidTr="002F08B1">
        <w:trPr>
          <w:trHeight w:val="241"/>
        </w:trPr>
        <w:tc>
          <w:tcPr>
            <w:tcW w:w="4313" w:type="dxa"/>
            <w:vAlign w:val="center"/>
          </w:tcPr>
          <w:p w:rsidR="00DB2788" w:rsidRPr="003F4488" w:rsidRDefault="00DB2788" w:rsidP="002F08B1">
            <w:pPr>
              <w:spacing w:after="0" w:line="240" w:lineRule="auto"/>
              <w:jc w:val="both"/>
              <w:rPr>
                <w:rFonts w:ascii="Times New Roman" w:hAnsi="Times New Roman" w:cs="Times New Roman"/>
              </w:rPr>
            </w:pPr>
            <w:r w:rsidRPr="003F4488">
              <w:rPr>
                <w:rFonts w:ascii="Times New Roman" w:hAnsi="Times New Roman" w:cs="Times New Roman"/>
              </w:rPr>
              <w:t>Sekretarka</w:t>
            </w:r>
          </w:p>
        </w:tc>
        <w:tc>
          <w:tcPr>
            <w:tcW w:w="5043" w:type="dxa"/>
            <w:vAlign w:val="center"/>
          </w:tcPr>
          <w:p w:rsidR="00DB2788" w:rsidRPr="003F4488" w:rsidRDefault="00DB2788" w:rsidP="002F08B1">
            <w:pPr>
              <w:spacing w:after="0" w:line="240" w:lineRule="auto"/>
              <w:jc w:val="both"/>
              <w:rPr>
                <w:rFonts w:ascii="Times New Roman" w:hAnsi="Times New Roman" w:cs="Times New Roman"/>
              </w:rPr>
            </w:pPr>
            <w:r w:rsidRPr="003F4488">
              <w:rPr>
                <w:rFonts w:ascii="Times New Roman" w:hAnsi="Times New Roman" w:cs="Times New Roman"/>
              </w:rPr>
              <w:t>Specjalista do spraw rachunkowości</w:t>
            </w:r>
          </w:p>
        </w:tc>
      </w:tr>
      <w:tr w:rsidR="00DB2788" w:rsidRPr="003F4488" w:rsidTr="002F08B1">
        <w:trPr>
          <w:trHeight w:val="241"/>
        </w:trPr>
        <w:tc>
          <w:tcPr>
            <w:tcW w:w="4313" w:type="dxa"/>
            <w:vAlign w:val="center"/>
          </w:tcPr>
          <w:p w:rsidR="00DB2788" w:rsidRPr="003F4488" w:rsidRDefault="00DB2788" w:rsidP="002F08B1">
            <w:pPr>
              <w:spacing w:after="0" w:line="240" w:lineRule="auto"/>
              <w:jc w:val="both"/>
              <w:rPr>
                <w:rFonts w:ascii="Times New Roman" w:hAnsi="Times New Roman" w:cs="Times New Roman"/>
              </w:rPr>
            </w:pPr>
            <w:r w:rsidRPr="003F4488">
              <w:rPr>
                <w:rFonts w:ascii="Times New Roman" w:hAnsi="Times New Roman" w:cs="Times New Roman"/>
              </w:rPr>
              <w:t>Opiekunka dziecięca</w:t>
            </w:r>
          </w:p>
        </w:tc>
        <w:tc>
          <w:tcPr>
            <w:tcW w:w="5043" w:type="dxa"/>
            <w:vAlign w:val="center"/>
          </w:tcPr>
          <w:p w:rsidR="00DB2788" w:rsidRPr="003F4488" w:rsidRDefault="00DB2788" w:rsidP="002F08B1">
            <w:pPr>
              <w:spacing w:after="0" w:line="240" w:lineRule="auto"/>
              <w:jc w:val="both"/>
              <w:rPr>
                <w:rFonts w:ascii="Times New Roman" w:hAnsi="Times New Roman" w:cs="Times New Roman"/>
              </w:rPr>
            </w:pPr>
            <w:r w:rsidRPr="003F4488">
              <w:rPr>
                <w:rFonts w:ascii="Times New Roman" w:hAnsi="Times New Roman" w:cs="Times New Roman"/>
              </w:rPr>
              <w:t>Technik elektryk</w:t>
            </w:r>
          </w:p>
        </w:tc>
      </w:tr>
      <w:tr w:rsidR="00DB2788" w:rsidRPr="003F4488" w:rsidTr="002F08B1">
        <w:trPr>
          <w:trHeight w:val="241"/>
        </w:trPr>
        <w:tc>
          <w:tcPr>
            <w:tcW w:w="4313" w:type="dxa"/>
            <w:vAlign w:val="center"/>
          </w:tcPr>
          <w:p w:rsidR="00DB2788" w:rsidRPr="003F4488" w:rsidRDefault="00DB2788" w:rsidP="002F08B1">
            <w:pPr>
              <w:spacing w:after="0" w:line="240" w:lineRule="auto"/>
              <w:jc w:val="both"/>
              <w:rPr>
                <w:rFonts w:ascii="Times New Roman" w:hAnsi="Times New Roman" w:cs="Times New Roman"/>
              </w:rPr>
            </w:pPr>
            <w:r w:rsidRPr="003F4488">
              <w:rPr>
                <w:rFonts w:ascii="Times New Roman" w:hAnsi="Times New Roman" w:cs="Times New Roman"/>
              </w:rPr>
              <w:t>Operator wprowadzania danych</w:t>
            </w:r>
          </w:p>
        </w:tc>
        <w:tc>
          <w:tcPr>
            <w:tcW w:w="5043" w:type="dxa"/>
            <w:vAlign w:val="center"/>
          </w:tcPr>
          <w:p w:rsidR="00DB2788" w:rsidRPr="003F4488" w:rsidRDefault="00DB2788" w:rsidP="002F08B1">
            <w:pPr>
              <w:spacing w:after="0" w:line="240" w:lineRule="auto"/>
              <w:jc w:val="both"/>
              <w:rPr>
                <w:rFonts w:ascii="Times New Roman" w:hAnsi="Times New Roman" w:cs="Times New Roman"/>
              </w:rPr>
            </w:pPr>
            <w:r w:rsidRPr="003F4488">
              <w:rPr>
                <w:rFonts w:ascii="Times New Roman" w:hAnsi="Times New Roman" w:cs="Times New Roman"/>
              </w:rPr>
              <w:t>Krawiec</w:t>
            </w:r>
          </w:p>
        </w:tc>
      </w:tr>
      <w:tr w:rsidR="00DB2788" w:rsidRPr="003F4488" w:rsidTr="002F08B1">
        <w:trPr>
          <w:trHeight w:val="241"/>
        </w:trPr>
        <w:tc>
          <w:tcPr>
            <w:tcW w:w="4313" w:type="dxa"/>
            <w:vAlign w:val="center"/>
          </w:tcPr>
          <w:p w:rsidR="00DB2788" w:rsidRPr="003F4488" w:rsidRDefault="00DB2788" w:rsidP="002F08B1">
            <w:pPr>
              <w:autoSpaceDE w:val="0"/>
              <w:autoSpaceDN w:val="0"/>
              <w:adjustRightInd w:val="0"/>
              <w:spacing w:after="0" w:line="240" w:lineRule="auto"/>
              <w:jc w:val="both"/>
              <w:rPr>
                <w:rFonts w:ascii="Times New Roman" w:hAnsi="Times New Roman" w:cs="Times New Roman"/>
              </w:rPr>
            </w:pPr>
            <w:r w:rsidRPr="003F4488">
              <w:rPr>
                <w:rFonts w:ascii="Times New Roman" w:hAnsi="Times New Roman" w:cs="Times New Roman"/>
              </w:rPr>
              <w:t>Wychowawca w placówkach oświatowych,</w:t>
            </w:r>
          </w:p>
          <w:p w:rsidR="00DB2788" w:rsidRPr="003F4488" w:rsidRDefault="00DB2788" w:rsidP="002F08B1">
            <w:pPr>
              <w:spacing w:after="0" w:line="240" w:lineRule="auto"/>
              <w:jc w:val="both"/>
              <w:rPr>
                <w:rFonts w:ascii="Times New Roman" w:hAnsi="Times New Roman" w:cs="Times New Roman"/>
              </w:rPr>
            </w:pPr>
            <w:r w:rsidRPr="003F4488">
              <w:rPr>
                <w:rFonts w:ascii="Times New Roman" w:hAnsi="Times New Roman" w:cs="Times New Roman"/>
              </w:rPr>
              <w:t>wychowawczych i opiekuńczych</w:t>
            </w:r>
          </w:p>
        </w:tc>
        <w:tc>
          <w:tcPr>
            <w:tcW w:w="5043" w:type="dxa"/>
            <w:vAlign w:val="center"/>
          </w:tcPr>
          <w:p w:rsidR="00DB2788" w:rsidRPr="003F4488" w:rsidRDefault="00DB2788" w:rsidP="002F08B1">
            <w:pPr>
              <w:spacing w:after="0" w:line="240" w:lineRule="auto"/>
              <w:jc w:val="both"/>
              <w:rPr>
                <w:rFonts w:ascii="Times New Roman" w:hAnsi="Times New Roman" w:cs="Times New Roman"/>
              </w:rPr>
            </w:pPr>
            <w:r w:rsidRPr="003F4488">
              <w:rPr>
                <w:rFonts w:ascii="Times New Roman" w:hAnsi="Times New Roman" w:cs="Times New Roman"/>
              </w:rPr>
              <w:t>Frezer</w:t>
            </w:r>
          </w:p>
        </w:tc>
      </w:tr>
      <w:tr w:rsidR="00DB2788" w:rsidRPr="003F4488" w:rsidTr="002F08B1">
        <w:trPr>
          <w:trHeight w:val="241"/>
        </w:trPr>
        <w:tc>
          <w:tcPr>
            <w:tcW w:w="4313" w:type="dxa"/>
            <w:vAlign w:val="center"/>
          </w:tcPr>
          <w:p w:rsidR="00DB2788" w:rsidRPr="003F4488" w:rsidRDefault="00DB2788" w:rsidP="002F08B1">
            <w:pPr>
              <w:spacing w:after="0" w:line="240" w:lineRule="auto"/>
              <w:jc w:val="both"/>
              <w:rPr>
                <w:rFonts w:ascii="Times New Roman" w:hAnsi="Times New Roman" w:cs="Times New Roman"/>
              </w:rPr>
            </w:pPr>
            <w:r w:rsidRPr="003F4488">
              <w:rPr>
                <w:rFonts w:ascii="Times New Roman" w:hAnsi="Times New Roman" w:cs="Times New Roman"/>
              </w:rPr>
              <w:t>Szlifierz metali</w:t>
            </w:r>
          </w:p>
        </w:tc>
        <w:tc>
          <w:tcPr>
            <w:tcW w:w="5043" w:type="dxa"/>
            <w:vAlign w:val="center"/>
          </w:tcPr>
          <w:p w:rsidR="00DB2788" w:rsidRPr="003F4488" w:rsidRDefault="00DB2788" w:rsidP="002F08B1">
            <w:pPr>
              <w:spacing w:after="0" w:line="240" w:lineRule="auto"/>
              <w:jc w:val="both"/>
              <w:rPr>
                <w:rFonts w:ascii="Times New Roman" w:hAnsi="Times New Roman" w:cs="Times New Roman"/>
              </w:rPr>
            </w:pPr>
            <w:r w:rsidRPr="003F4488">
              <w:rPr>
                <w:rFonts w:ascii="Times New Roman" w:hAnsi="Times New Roman" w:cs="Times New Roman"/>
              </w:rPr>
              <w:t>Murarz</w:t>
            </w:r>
          </w:p>
        </w:tc>
      </w:tr>
      <w:tr w:rsidR="00DB2788" w:rsidRPr="003F4488" w:rsidTr="00575386">
        <w:trPr>
          <w:trHeight w:val="80"/>
        </w:trPr>
        <w:tc>
          <w:tcPr>
            <w:tcW w:w="4313" w:type="dxa"/>
            <w:vAlign w:val="center"/>
          </w:tcPr>
          <w:p w:rsidR="00DB2788" w:rsidRPr="003F4488" w:rsidRDefault="00DB2788" w:rsidP="002F08B1">
            <w:pPr>
              <w:spacing w:after="0" w:line="240" w:lineRule="auto"/>
              <w:jc w:val="both"/>
              <w:rPr>
                <w:rFonts w:ascii="Times New Roman" w:hAnsi="Times New Roman" w:cs="Times New Roman"/>
              </w:rPr>
            </w:pPr>
            <w:r w:rsidRPr="003F4488">
              <w:rPr>
                <w:rFonts w:ascii="Times New Roman" w:hAnsi="Times New Roman" w:cs="Times New Roman"/>
              </w:rPr>
              <w:t>Robotnik drogowy</w:t>
            </w:r>
          </w:p>
        </w:tc>
        <w:tc>
          <w:tcPr>
            <w:tcW w:w="5043" w:type="dxa"/>
            <w:vAlign w:val="center"/>
          </w:tcPr>
          <w:p w:rsidR="00DB2788" w:rsidRPr="003F4488" w:rsidRDefault="00DB2788" w:rsidP="002F08B1">
            <w:pPr>
              <w:spacing w:after="0" w:line="240" w:lineRule="auto"/>
              <w:jc w:val="both"/>
              <w:rPr>
                <w:rFonts w:ascii="Times New Roman" w:hAnsi="Times New Roman" w:cs="Times New Roman"/>
              </w:rPr>
            </w:pPr>
            <w:r w:rsidRPr="003F4488">
              <w:rPr>
                <w:rFonts w:ascii="Times New Roman" w:hAnsi="Times New Roman" w:cs="Times New Roman"/>
              </w:rPr>
              <w:t>Piekarz</w:t>
            </w:r>
          </w:p>
        </w:tc>
      </w:tr>
      <w:tr w:rsidR="00DB2788" w:rsidRPr="003F4488" w:rsidTr="002F08B1">
        <w:trPr>
          <w:trHeight w:val="241"/>
        </w:trPr>
        <w:tc>
          <w:tcPr>
            <w:tcW w:w="4313" w:type="dxa"/>
            <w:vAlign w:val="center"/>
          </w:tcPr>
          <w:p w:rsidR="00DB2788" w:rsidRPr="003F4488" w:rsidRDefault="00DB2788" w:rsidP="002F08B1">
            <w:pPr>
              <w:spacing w:after="0" w:line="240" w:lineRule="auto"/>
              <w:jc w:val="both"/>
              <w:rPr>
                <w:rFonts w:ascii="Times New Roman" w:hAnsi="Times New Roman" w:cs="Times New Roman"/>
              </w:rPr>
            </w:pPr>
            <w:r w:rsidRPr="003F4488">
              <w:rPr>
                <w:rFonts w:ascii="Times New Roman" w:hAnsi="Times New Roman" w:cs="Times New Roman"/>
              </w:rPr>
              <w:t>Kosmetyczka</w:t>
            </w:r>
          </w:p>
        </w:tc>
        <w:tc>
          <w:tcPr>
            <w:tcW w:w="5043" w:type="dxa"/>
            <w:vAlign w:val="center"/>
          </w:tcPr>
          <w:p w:rsidR="00DB2788" w:rsidRPr="003F4488" w:rsidRDefault="00DB2788" w:rsidP="002F08B1">
            <w:pPr>
              <w:spacing w:after="0" w:line="240" w:lineRule="auto"/>
              <w:jc w:val="both"/>
              <w:rPr>
                <w:rFonts w:ascii="Times New Roman" w:hAnsi="Times New Roman" w:cs="Times New Roman"/>
              </w:rPr>
            </w:pPr>
            <w:r w:rsidRPr="003F4488">
              <w:rPr>
                <w:rFonts w:ascii="Times New Roman" w:hAnsi="Times New Roman" w:cs="Times New Roman"/>
              </w:rPr>
              <w:t>Mechanik - operator pojazdów i maszyn rolniczych</w:t>
            </w:r>
          </w:p>
        </w:tc>
      </w:tr>
    </w:tbl>
    <w:p w:rsidR="00DB2788" w:rsidRPr="003F4488" w:rsidRDefault="00DB2788" w:rsidP="00DB2788">
      <w:pPr>
        <w:spacing w:after="0" w:line="240" w:lineRule="auto"/>
        <w:ind w:firstLine="708"/>
        <w:jc w:val="both"/>
        <w:rPr>
          <w:rFonts w:ascii="Times New Roman" w:hAnsi="Times New Roman" w:cs="Times New Roman"/>
          <w:i/>
          <w:sz w:val="18"/>
          <w:szCs w:val="18"/>
        </w:rPr>
      </w:pPr>
      <w:r w:rsidRPr="003F4488">
        <w:rPr>
          <w:rFonts w:ascii="Times New Roman" w:hAnsi="Times New Roman" w:cs="Times New Roman"/>
          <w:i/>
          <w:sz w:val="18"/>
          <w:szCs w:val="18"/>
        </w:rPr>
        <w:t>Źródło:</w:t>
      </w:r>
      <w:r w:rsidR="004E6E10" w:rsidRPr="003F4488">
        <w:rPr>
          <w:rFonts w:ascii="Times New Roman" w:hAnsi="Times New Roman" w:cs="Times New Roman"/>
          <w:i/>
          <w:sz w:val="18"/>
          <w:szCs w:val="18"/>
        </w:rPr>
        <w:t xml:space="preserve"> PUP Nisko</w:t>
      </w:r>
    </w:p>
    <w:p w:rsidR="00DB2788" w:rsidRPr="003F4488" w:rsidRDefault="00DB2788" w:rsidP="00DB2788">
      <w:pPr>
        <w:spacing w:after="0" w:line="240" w:lineRule="auto"/>
        <w:ind w:firstLine="708"/>
        <w:jc w:val="both"/>
        <w:rPr>
          <w:rFonts w:ascii="Times New Roman" w:hAnsi="Times New Roman" w:cs="Times New Roman"/>
        </w:rPr>
      </w:pPr>
    </w:p>
    <w:p w:rsidR="00492A23" w:rsidRPr="003F4488" w:rsidRDefault="00492A23" w:rsidP="00492A23">
      <w:pPr>
        <w:autoSpaceDE w:val="0"/>
        <w:autoSpaceDN w:val="0"/>
        <w:adjustRightInd w:val="0"/>
        <w:spacing w:after="0" w:line="240" w:lineRule="auto"/>
        <w:ind w:firstLine="708"/>
        <w:jc w:val="both"/>
        <w:rPr>
          <w:rFonts w:ascii="Times New Roman" w:hAnsi="Times New Roman" w:cs="Times New Roman"/>
        </w:rPr>
      </w:pPr>
      <w:r w:rsidRPr="003F4488">
        <w:rPr>
          <w:rFonts w:ascii="Times New Roman" w:hAnsi="Times New Roman" w:cs="Times New Roman"/>
        </w:rPr>
        <w:t>Na sytuację bezrobotnych w powiecie niżańskim wpływa również niski poziom wykształcenia jego mieszkańców na tle naszego województwa i całego kraju. Poniższy wykres obrazuje, że udział ludności legitymującej się wykształceniem podstawowym i zawodowym jest w powiecie niżańskim znacznie wyższy niż ma to miejsce w</w:t>
      </w:r>
      <w:r w:rsidR="00274642" w:rsidRPr="003F4488">
        <w:rPr>
          <w:rFonts w:ascii="Times New Roman" w:hAnsi="Times New Roman" w:cs="Times New Roman"/>
        </w:rPr>
        <w:t> </w:t>
      </w:r>
      <w:r w:rsidRPr="003F4488">
        <w:rPr>
          <w:rFonts w:ascii="Times New Roman" w:hAnsi="Times New Roman" w:cs="Times New Roman"/>
        </w:rPr>
        <w:t>województwie oraz całym kraju. Niższy jest natomiast odsetek osób dysponujących wykształceniem średnim i</w:t>
      </w:r>
      <w:r w:rsidR="00274642" w:rsidRPr="003F4488">
        <w:rPr>
          <w:rFonts w:ascii="Times New Roman" w:hAnsi="Times New Roman" w:cs="Times New Roman"/>
        </w:rPr>
        <w:t> </w:t>
      </w:r>
      <w:r w:rsidRPr="003F4488">
        <w:rPr>
          <w:rFonts w:ascii="Times New Roman" w:hAnsi="Times New Roman" w:cs="Times New Roman"/>
        </w:rPr>
        <w:t xml:space="preserve">wyższym. </w:t>
      </w:r>
    </w:p>
    <w:p w:rsidR="00492A23" w:rsidRPr="003F4488" w:rsidRDefault="00492A23" w:rsidP="00492A23">
      <w:pPr>
        <w:spacing w:after="0" w:line="240" w:lineRule="auto"/>
        <w:ind w:firstLine="708"/>
        <w:jc w:val="both"/>
        <w:rPr>
          <w:rFonts w:ascii="Times New Roman" w:hAnsi="Times New Roman" w:cs="Times New Roman"/>
        </w:rPr>
      </w:pPr>
      <w:r w:rsidRPr="003F4488">
        <w:rPr>
          <w:rFonts w:ascii="Times New Roman" w:hAnsi="Times New Roman" w:cs="Times New Roman"/>
        </w:rPr>
        <w:t>Ważnym elementem aktywizacji zawodowej, na co zwracali uczestnicy warsztatów strategicznych, są</w:t>
      </w:r>
      <w:r w:rsidR="00274642" w:rsidRPr="003F4488">
        <w:rPr>
          <w:rFonts w:ascii="Times New Roman" w:hAnsi="Times New Roman" w:cs="Times New Roman"/>
        </w:rPr>
        <w:t> </w:t>
      </w:r>
      <w:r w:rsidRPr="003F4488">
        <w:rPr>
          <w:rFonts w:ascii="Times New Roman" w:hAnsi="Times New Roman" w:cs="Times New Roman"/>
        </w:rPr>
        <w:t xml:space="preserve">mechanizmy wsparcia merytorycznego osób chcących podjąć działalność gospodarczą lub osób już ją podjęły. Mieszkańcy obserwują </w:t>
      </w:r>
      <w:r w:rsidRPr="003F4488">
        <w:rPr>
          <w:rFonts w:ascii="Times New Roman" w:hAnsi="Times New Roman" w:cs="Times New Roman"/>
          <w:u w:val="single"/>
        </w:rPr>
        <w:t>brak</w:t>
      </w:r>
      <w:r w:rsidRPr="003F4488">
        <w:rPr>
          <w:rFonts w:ascii="Times New Roman" w:hAnsi="Times New Roman" w:cs="Times New Roman"/>
        </w:rPr>
        <w:t xml:space="preserve"> dostępu do tanich lub darmowych usług doradztwa prawnego i finansowego oraz niewystarczająca liczba szkoleń w tym obszarze.  W powiecie niżańskim brakuje punktów informacyjnych dla przedsiębiorców w zakre</w:t>
      </w:r>
      <w:r w:rsidR="0017731C" w:rsidRPr="003F4488">
        <w:rPr>
          <w:rFonts w:ascii="Times New Roman" w:hAnsi="Times New Roman" w:cs="Times New Roman"/>
        </w:rPr>
        <w:t>sie porad prawnych</w:t>
      </w:r>
      <w:r w:rsidRPr="003F4488">
        <w:rPr>
          <w:rFonts w:ascii="Times New Roman" w:hAnsi="Times New Roman" w:cs="Times New Roman"/>
        </w:rPr>
        <w:t>.</w:t>
      </w:r>
    </w:p>
    <w:p w:rsidR="002D2FC2" w:rsidRPr="003F4488" w:rsidRDefault="002D2FC2" w:rsidP="002D2FC2">
      <w:pPr>
        <w:spacing w:after="0" w:line="240" w:lineRule="auto"/>
        <w:ind w:firstLine="708"/>
        <w:jc w:val="both"/>
        <w:rPr>
          <w:rFonts w:ascii="Times New Roman" w:eastAsia="Times New Roman" w:hAnsi="Times New Roman" w:cs="Times New Roman"/>
        </w:rPr>
      </w:pPr>
      <w:r w:rsidRPr="003F4488">
        <w:rPr>
          <w:rFonts w:ascii="Times New Roman" w:eastAsia="Times New Roman" w:hAnsi="Times New Roman" w:cs="Times New Roman"/>
        </w:rPr>
        <w:lastRenderedPageBreak/>
        <w:t>Odpowiedzią na trudną sytuację na rynku pracy stała się migracja zarobkowa, które jest powszechna w globalnej gospodarce światowej. Zjawisko to zaczęło być jednym z elementów polskiej i naszej lokalnej rzeczywistości. W perspektywie długoterminowej mogą wystąpić korzyści związane z powrotem emigrantów, przywożących do kraju nie tylko kapitał, ale również nowe kompetencje pozwalające rozwijać polską gospodarkę. Zjawisko to nie powinno być niepokojące w sytuacji, gdyby po kilku latach pracy migranci wracaliby do kraju. Jak wynika jednak z badań przeprowadzonych w 2011 r., odsetek osób, które zgłosiły chęć powrotu wynosił zaledwie 15%, a wśród głównych motywów wymieniana była tęsknota za krajem i bliskimi (36%) oraz osiągnięcie założonych celów migracyjnych (35%).</w:t>
      </w:r>
      <w:r w:rsidRPr="003F4488">
        <w:rPr>
          <w:rStyle w:val="Odwoanieprzypisudolnego"/>
          <w:rFonts w:ascii="Times New Roman" w:eastAsia="Times New Roman" w:hAnsi="Times New Roman" w:cs="Times New Roman"/>
        </w:rPr>
        <w:footnoteReference w:id="14"/>
      </w:r>
    </w:p>
    <w:p w:rsidR="002D2FC2" w:rsidRPr="003F4488" w:rsidRDefault="002D2FC2" w:rsidP="00492A23">
      <w:pPr>
        <w:spacing w:after="0" w:line="240" w:lineRule="auto"/>
        <w:ind w:firstLine="708"/>
        <w:jc w:val="both"/>
        <w:rPr>
          <w:rFonts w:ascii="Times New Roman" w:hAnsi="Times New Roman" w:cs="Times New Roman"/>
        </w:rPr>
      </w:pPr>
    </w:p>
    <w:p w:rsidR="00492A23" w:rsidRPr="003F4488" w:rsidRDefault="00492A23" w:rsidP="00492A23">
      <w:pPr>
        <w:autoSpaceDE w:val="0"/>
        <w:autoSpaceDN w:val="0"/>
        <w:adjustRightInd w:val="0"/>
        <w:spacing w:after="0" w:line="240" w:lineRule="auto"/>
        <w:jc w:val="both"/>
        <w:rPr>
          <w:rFonts w:ascii="Times New Roman" w:hAnsi="Times New Roman" w:cs="Times New Roman"/>
          <w:b/>
        </w:rPr>
      </w:pPr>
      <w:r w:rsidRPr="003F4488">
        <w:rPr>
          <w:rFonts w:ascii="Times New Roman" w:hAnsi="Times New Roman" w:cs="Times New Roman"/>
          <w:b/>
        </w:rPr>
        <w:t>Wykres nr 1. Struktura wykształcenia mieszkańców powiatu niżańskiego, województwa podkarpackiego oraz całego kraju.</w:t>
      </w:r>
    </w:p>
    <w:p w:rsidR="00492A23" w:rsidRPr="003F4488" w:rsidRDefault="00492A23" w:rsidP="00492A23">
      <w:pPr>
        <w:autoSpaceDE w:val="0"/>
        <w:autoSpaceDN w:val="0"/>
        <w:adjustRightInd w:val="0"/>
        <w:spacing w:after="0" w:line="240" w:lineRule="auto"/>
        <w:ind w:firstLine="708"/>
        <w:jc w:val="both"/>
        <w:rPr>
          <w:rFonts w:ascii="Times New Roman" w:hAnsi="Times New Roman" w:cs="Times New Roman"/>
          <w:b/>
        </w:rPr>
      </w:pPr>
    </w:p>
    <w:p w:rsidR="00492A23" w:rsidRPr="003F4488" w:rsidRDefault="00492A23" w:rsidP="00492A23">
      <w:pPr>
        <w:autoSpaceDE w:val="0"/>
        <w:autoSpaceDN w:val="0"/>
        <w:adjustRightInd w:val="0"/>
        <w:spacing w:after="0" w:line="240" w:lineRule="auto"/>
        <w:jc w:val="center"/>
        <w:rPr>
          <w:rFonts w:ascii="Times New Roman" w:hAnsi="Times New Roman" w:cs="Times New Roman"/>
        </w:rPr>
      </w:pPr>
      <w:r w:rsidRPr="003F4488">
        <w:rPr>
          <w:rFonts w:ascii="Times New Roman" w:hAnsi="Times New Roman" w:cs="Times New Roman"/>
          <w:noProof/>
        </w:rPr>
        <w:drawing>
          <wp:inline distT="0" distB="0" distL="0" distR="0">
            <wp:extent cx="4200525" cy="2524125"/>
            <wp:effectExtent l="19050" t="0" r="9525" b="0"/>
            <wp:docPr id="8" name="Wykres 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492A23" w:rsidRPr="003F4488" w:rsidRDefault="00FD738F" w:rsidP="00492A23">
      <w:pPr>
        <w:autoSpaceDE w:val="0"/>
        <w:autoSpaceDN w:val="0"/>
        <w:adjustRightInd w:val="0"/>
        <w:spacing w:after="0" w:line="240" w:lineRule="auto"/>
        <w:jc w:val="both"/>
        <w:rPr>
          <w:rFonts w:ascii="Times New Roman" w:hAnsi="Times New Roman" w:cs="Times New Roman"/>
          <w:sz w:val="18"/>
          <w:szCs w:val="18"/>
        </w:rPr>
      </w:pPr>
      <w:r w:rsidRPr="003F4488">
        <w:rPr>
          <w:rFonts w:ascii="Times New Roman" w:hAnsi="Times New Roman" w:cs="Times New Roman"/>
        </w:rPr>
        <w:t>Ź</w:t>
      </w:r>
      <w:r w:rsidRPr="003F4488">
        <w:rPr>
          <w:rFonts w:ascii="Times New Roman" w:hAnsi="Times New Roman" w:cs="Times New Roman"/>
          <w:i/>
          <w:sz w:val="18"/>
          <w:szCs w:val="18"/>
        </w:rPr>
        <w:t>ródło</w:t>
      </w:r>
      <w:r w:rsidR="00492A23" w:rsidRPr="003F4488">
        <w:rPr>
          <w:rFonts w:ascii="Times New Roman" w:hAnsi="Times New Roman" w:cs="Times New Roman"/>
          <w:i/>
          <w:sz w:val="18"/>
          <w:szCs w:val="18"/>
        </w:rPr>
        <w:t>:</w:t>
      </w:r>
      <w:r w:rsidR="00492A23" w:rsidRPr="003F4488">
        <w:rPr>
          <w:rFonts w:ascii="Times New Roman" w:hAnsi="Times New Roman" w:cs="Times New Roman"/>
          <w:sz w:val="18"/>
          <w:szCs w:val="18"/>
        </w:rPr>
        <w:t xml:space="preserve"> </w:t>
      </w:r>
      <w:r w:rsidR="00492A23" w:rsidRPr="003F4488">
        <w:rPr>
          <w:rFonts w:ascii="Times New Roman" w:hAnsi="Times New Roman" w:cs="Times New Roman"/>
          <w:i/>
          <w:sz w:val="18"/>
          <w:szCs w:val="18"/>
        </w:rPr>
        <w:t>Narodowy Spis Powszechny 2011</w:t>
      </w:r>
    </w:p>
    <w:p w:rsidR="00492A23" w:rsidRPr="003F4488" w:rsidRDefault="00492A23" w:rsidP="00781289">
      <w:pPr>
        <w:spacing w:after="0" w:line="240" w:lineRule="auto"/>
        <w:ind w:firstLine="708"/>
        <w:jc w:val="both"/>
        <w:rPr>
          <w:rFonts w:ascii="Times New Roman" w:eastAsia="Times New Roman" w:hAnsi="Times New Roman" w:cs="Times New Roman"/>
        </w:rPr>
      </w:pPr>
    </w:p>
    <w:p w:rsidR="00492A23" w:rsidRPr="003F4488" w:rsidRDefault="00492A23" w:rsidP="00492A23">
      <w:pPr>
        <w:spacing w:after="0" w:line="240" w:lineRule="auto"/>
        <w:jc w:val="both"/>
        <w:rPr>
          <w:rFonts w:ascii="Times New Roman" w:eastAsia="Times New Roman" w:hAnsi="Times New Roman" w:cs="Times New Roman"/>
        </w:rPr>
      </w:pPr>
      <w:r w:rsidRPr="003F4488">
        <w:rPr>
          <w:rFonts w:ascii="Times New Roman" w:eastAsia="Times New Roman" w:hAnsi="Times New Roman" w:cs="Times New Roman"/>
        </w:rPr>
        <w:t>Migracja intencjonalnie czasowa, na skutek wielu zdarzeń może się przekształcić w migrację stałą. Jednak emigranci z</w:t>
      </w:r>
      <w:r w:rsidR="00274642" w:rsidRPr="003F4488">
        <w:rPr>
          <w:rFonts w:ascii="Times New Roman" w:eastAsia="Times New Roman" w:hAnsi="Times New Roman" w:cs="Times New Roman"/>
        </w:rPr>
        <w:t> </w:t>
      </w:r>
      <w:r w:rsidRPr="003F4488">
        <w:rPr>
          <w:rFonts w:ascii="Times New Roman" w:eastAsia="Times New Roman" w:hAnsi="Times New Roman" w:cs="Times New Roman"/>
        </w:rPr>
        <w:t>naszego powiatu, decydując się na powrót, mogą przyczynić się w znaczący sposób do rozwoju lokalnej gospodarki, a</w:t>
      </w:r>
      <w:r w:rsidR="00274642" w:rsidRPr="003F4488">
        <w:rPr>
          <w:rFonts w:ascii="Times New Roman" w:eastAsia="Times New Roman" w:hAnsi="Times New Roman" w:cs="Times New Roman"/>
        </w:rPr>
        <w:t> </w:t>
      </w:r>
      <w:r w:rsidRPr="003F4488">
        <w:rPr>
          <w:rFonts w:ascii="Times New Roman" w:eastAsia="Times New Roman" w:hAnsi="Times New Roman" w:cs="Times New Roman"/>
        </w:rPr>
        <w:t>tym samym krajowej. Nabyty zagranicą  kapitał i otrzymane lokalne wsparcie będą  skłaniać reemigrantów do rozpoczęcia własnej działalności gospodarczej. W tym sensie migracja może być niezbędnym warunkiem dla rozwoju sektora prywatnego w regionie i kraju</w:t>
      </w:r>
      <w:r w:rsidRPr="003F4488">
        <w:rPr>
          <w:rStyle w:val="Odwoanieprzypisudolnego"/>
          <w:rFonts w:ascii="Times New Roman" w:eastAsia="Times New Roman" w:hAnsi="Times New Roman" w:cs="Times New Roman"/>
        </w:rPr>
        <w:footnoteReference w:id="15"/>
      </w:r>
      <w:r w:rsidRPr="003F4488">
        <w:rPr>
          <w:rFonts w:ascii="Times New Roman" w:eastAsia="Times New Roman" w:hAnsi="Times New Roman" w:cs="Times New Roman"/>
        </w:rPr>
        <w:t>.</w:t>
      </w:r>
    </w:p>
    <w:p w:rsidR="002C3328" w:rsidRPr="003F4488" w:rsidRDefault="00492A23" w:rsidP="006A7BE6">
      <w:pPr>
        <w:spacing w:after="0" w:line="240" w:lineRule="auto"/>
        <w:ind w:right="27" w:firstLine="708"/>
        <w:jc w:val="both"/>
        <w:rPr>
          <w:rFonts w:ascii="Times New Roman" w:eastAsia="Times New Roman" w:hAnsi="Times New Roman" w:cs="Times New Roman"/>
        </w:rPr>
      </w:pPr>
      <w:r w:rsidRPr="003F4488">
        <w:rPr>
          <w:rFonts w:ascii="Times New Roman" w:eastAsia="Times New Roman" w:hAnsi="Times New Roman" w:cs="Times New Roman"/>
        </w:rPr>
        <w:t>Rozwój rynku pracy na obszarze LGD jest związany z realizacją programó</w:t>
      </w:r>
      <w:r w:rsidR="006A7BE6" w:rsidRPr="003F4488">
        <w:rPr>
          <w:rFonts w:ascii="Times New Roman" w:eastAsia="Times New Roman" w:hAnsi="Times New Roman" w:cs="Times New Roman"/>
        </w:rPr>
        <w:t xml:space="preserve">w współfinansowanych ze środków </w:t>
      </w:r>
      <w:r w:rsidRPr="003F4488">
        <w:rPr>
          <w:rFonts w:ascii="Times New Roman" w:eastAsia="Times New Roman" w:hAnsi="Times New Roman" w:cs="Times New Roman"/>
        </w:rPr>
        <w:t xml:space="preserve">UE. Na terenie powiatu niżańskiego np. będzie realizowany Program Strategiczny „Błękitny San” (PSBS). Wdrożenie działań ujętych w tym programie ma przyczynić się m.in.: do podniesienia poziomu życia mieszkańców gmin objętych programem, a także do poprawy poziomu konkurencyjności tego obszaru, a w konsekwencji zapewnić mu trwały wzrost i rozwój gospodarczy. </w:t>
      </w:r>
    </w:p>
    <w:p w:rsidR="00A314A9" w:rsidRPr="003F4488" w:rsidRDefault="00A314A9" w:rsidP="00A314A9">
      <w:pPr>
        <w:spacing w:after="0" w:line="240" w:lineRule="auto"/>
        <w:ind w:right="158"/>
        <w:jc w:val="both"/>
        <w:rPr>
          <w:rFonts w:ascii="Times New Roman" w:eastAsia="Times New Roman" w:hAnsi="Times New Roman" w:cs="Times New Roman"/>
        </w:rPr>
      </w:pPr>
      <w:r w:rsidRPr="003F4488">
        <w:rPr>
          <w:rFonts w:ascii="Times New Roman" w:hAnsi="Times New Roman" w:cs="Times New Roman"/>
          <w:b/>
        </w:rPr>
        <w:t>Tabela</w:t>
      </w:r>
      <w:r w:rsidR="00871F05" w:rsidRPr="003F4488">
        <w:rPr>
          <w:rFonts w:ascii="Times New Roman" w:hAnsi="Times New Roman" w:cs="Times New Roman"/>
          <w:b/>
        </w:rPr>
        <w:t xml:space="preserve"> nr</w:t>
      </w:r>
      <w:r w:rsidRPr="003F4488">
        <w:rPr>
          <w:rFonts w:ascii="Times New Roman" w:hAnsi="Times New Roman" w:cs="Times New Roman"/>
          <w:b/>
        </w:rPr>
        <w:t xml:space="preserve"> 9. Dochód podatkowy gmin powiatu niżańskiego.</w:t>
      </w:r>
    </w:p>
    <w:tbl>
      <w:tblPr>
        <w:tblW w:w="9080" w:type="dxa"/>
        <w:jc w:val="center"/>
        <w:tblInd w:w="55" w:type="dxa"/>
        <w:tblCellMar>
          <w:left w:w="70" w:type="dxa"/>
          <w:right w:w="70" w:type="dxa"/>
        </w:tblCellMar>
        <w:tblLook w:val="04A0"/>
      </w:tblPr>
      <w:tblGrid>
        <w:gridCol w:w="1659"/>
        <w:gridCol w:w="1056"/>
        <w:gridCol w:w="1060"/>
        <w:gridCol w:w="1082"/>
        <w:gridCol w:w="1056"/>
        <w:gridCol w:w="1055"/>
        <w:gridCol w:w="1056"/>
        <w:gridCol w:w="1056"/>
      </w:tblGrid>
      <w:tr w:rsidR="00A314A9" w:rsidRPr="003F4488" w:rsidTr="00274642">
        <w:trPr>
          <w:trHeight w:val="510"/>
          <w:jc w:val="center"/>
        </w:trPr>
        <w:tc>
          <w:tcPr>
            <w:tcW w:w="1659" w:type="dxa"/>
            <w:vMerge w:val="restart"/>
            <w:tcBorders>
              <w:top w:val="single" w:sz="8" w:space="0" w:color="4F81BD"/>
              <w:left w:val="single" w:sz="8" w:space="0" w:color="4F81BD"/>
              <w:bottom w:val="single" w:sz="8" w:space="0" w:color="4F81BD"/>
              <w:right w:val="single" w:sz="8" w:space="0" w:color="4F81BD"/>
            </w:tcBorders>
            <w:shd w:val="clear" w:color="auto" w:fill="auto"/>
            <w:vAlign w:val="center"/>
            <w:hideMark/>
          </w:tcPr>
          <w:p w:rsidR="00A314A9" w:rsidRPr="003F4488" w:rsidRDefault="00A314A9" w:rsidP="006C0ACF">
            <w:pPr>
              <w:spacing w:after="0" w:line="240" w:lineRule="auto"/>
              <w:jc w:val="center"/>
              <w:rPr>
                <w:rFonts w:ascii="Times New Roman" w:eastAsia="Times New Roman" w:hAnsi="Times New Roman" w:cs="Times New Roman"/>
                <w:color w:val="000000"/>
              </w:rPr>
            </w:pPr>
            <w:r w:rsidRPr="003F4488">
              <w:rPr>
                <w:rFonts w:ascii="Times New Roman" w:eastAsia="Times New Roman" w:hAnsi="Times New Roman" w:cs="Times New Roman"/>
                <w:color w:val="000000"/>
              </w:rPr>
              <w:t>Rok sprawozdawczy</w:t>
            </w:r>
          </w:p>
        </w:tc>
        <w:tc>
          <w:tcPr>
            <w:tcW w:w="7421" w:type="dxa"/>
            <w:gridSpan w:val="7"/>
            <w:tcBorders>
              <w:top w:val="single" w:sz="8" w:space="0" w:color="4F81BD"/>
              <w:left w:val="nil"/>
              <w:bottom w:val="single" w:sz="12" w:space="0" w:color="4F81BD"/>
              <w:right w:val="single" w:sz="8" w:space="0" w:color="4F81BD"/>
            </w:tcBorders>
            <w:shd w:val="clear" w:color="auto" w:fill="auto"/>
            <w:vAlign w:val="center"/>
            <w:hideMark/>
          </w:tcPr>
          <w:p w:rsidR="00A314A9" w:rsidRPr="003F4488" w:rsidRDefault="00A314A9" w:rsidP="006C0ACF">
            <w:pPr>
              <w:spacing w:after="0" w:line="240" w:lineRule="auto"/>
              <w:jc w:val="center"/>
              <w:rPr>
                <w:rFonts w:ascii="Times New Roman" w:eastAsia="Times New Roman" w:hAnsi="Times New Roman" w:cs="Times New Roman"/>
                <w:b/>
                <w:bCs/>
                <w:color w:val="000000"/>
              </w:rPr>
            </w:pPr>
            <w:r w:rsidRPr="003F4488">
              <w:rPr>
                <w:rFonts w:ascii="Times New Roman" w:eastAsia="Times New Roman" w:hAnsi="Times New Roman" w:cs="Times New Roman"/>
                <w:b/>
                <w:bCs/>
                <w:color w:val="000000"/>
              </w:rPr>
              <w:t>Dochód podatkowy na 1- go mieszkańca gminy</w:t>
            </w:r>
          </w:p>
        </w:tc>
      </w:tr>
      <w:tr w:rsidR="00A314A9" w:rsidRPr="003F4488" w:rsidTr="00274642">
        <w:trPr>
          <w:trHeight w:val="885"/>
          <w:jc w:val="center"/>
        </w:trPr>
        <w:tc>
          <w:tcPr>
            <w:tcW w:w="1659" w:type="dxa"/>
            <w:vMerge/>
            <w:tcBorders>
              <w:top w:val="single" w:sz="8" w:space="0" w:color="4F81BD"/>
              <w:left w:val="single" w:sz="8" w:space="0" w:color="4F81BD"/>
              <w:bottom w:val="single" w:sz="8" w:space="0" w:color="4F81BD"/>
              <w:right w:val="single" w:sz="8" w:space="0" w:color="4F81BD"/>
            </w:tcBorders>
            <w:vAlign w:val="center"/>
            <w:hideMark/>
          </w:tcPr>
          <w:p w:rsidR="00A314A9" w:rsidRPr="003F4488" w:rsidRDefault="00A314A9" w:rsidP="006C0ACF">
            <w:pPr>
              <w:spacing w:after="0" w:line="240" w:lineRule="auto"/>
              <w:rPr>
                <w:rFonts w:ascii="Times New Roman" w:eastAsia="Times New Roman" w:hAnsi="Times New Roman" w:cs="Times New Roman"/>
                <w:color w:val="000000"/>
              </w:rPr>
            </w:pPr>
          </w:p>
        </w:tc>
        <w:tc>
          <w:tcPr>
            <w:tcW w:w="1056" w:type="dxa"/>
            <w:tcBorders>
              <w:top w:val="nil"/>
              <w:left w:val="nil"/>
              <w:bottom w:val="single" w:sz="8" w:space="0" w:color="4F81BD"/>
              <w:right w:val="single" w:sz="8" w:space="0" w:color="4F81BD"/>
            </w:tcBorders>
            <w:shd w:val="clear" w:color="000000" w:fill="D3DFEE"/>
            <w:vAlign w:val="center"/>
            <w:hideMark/>
          </w:tcPr>
          <w:p w:rsidR="00A314A9" w:rsidRPr="003F4488" w:rsidRDefault="00A314A9" w:rsidP="006C0ACF">
            <w:pPr>
              <w:spacing w:after="0" w:line="240" w:lineRule="auto"/>
              <w:jc w:val="center"/>
              <w:rPr>
                <w:rFonts w:ascii="Times New Roman" w:eastAsia="Times New Roman" w:hAnsi="Times New Roman" w:cs="Times New Roman"/>
                <w:b/>
                <w:bCs/>
                <w:color w:val="000000"/>
              </w:rPr>
            </w:pPr>
            <w:r w:rsidRPr="003F4488">
              <w:rPr>
                <w:rFonts w:ascii="Times New Roman" w:eastAsia="Times New Roman" w:hAnsi="Times New Roman" w:cs="Times New Roman"/>
                <w:b/>
                <w:bCs/>
                <w:color w:val="000000"/>
              </w:rPr>
              <w:t>Gmina Nisko</w:t>
            </w:r>
          </w:p>
        </w:tc>
        <w:tc>
          <w:tcPr>
            <w:tcW w:w="1060" w:type="dxa"/>
            <w:tcBorders>
              <w:top w:val="nil"/>
              <w:left w:val="nil"/>
              <w:bottom w:val="single" w:sz="8" w:space="0" w:color="4F81BD"/>
              <w:right w:val="single" w:sz="8" w:space="0" w:color="4F81BD"/>
            </w:tcBorders>
            <w:shd w:val="clear" w:color="000000" w:fill="D3DFEE"/>
            <w:vAlign w:val="center"/>
            <w:hideMark/>
          </w:tcPr>
          <w:p w:rsidR="00A314A9" w:rsidRPr="003F4488" w:rsidRDefault="00A314A9" w:rsidP="006C0ACF">
            <w:pPr>
              <w:spacing w:after="0" w:line="240" w:lineRule="auto"/>
              <w:jc w:val="center"/>
              <w:rPr>
                <w:rFonts w:ascii="Times New Roman" w:eastAsia="Times New Roman" w:hAnsi="Times New Roman" w:cs="Times New Roman"/>
                <w:b/>
                <w:bCs/>
                <w:color w:val="000000"/>
              </w:rPr>
            </w:pPr>
            <w:r w:rsidRPr="003F4488">
              <w:rPr>
                <w:rFonts w:ascii="Times New Roman" w:eastAsia="Times New Roman" w:hAnsi="Times New Roman" w:cs="Times New Roman"/>
                <w:b/>
                <w:bCs/>
                <w:color w:val="000000"/>
              </w:rPr>
              <w:t>Gmina Krzeszów</w:t>
            </w:r>
          </w:p>
        </w:tc>
        <w:tc>
          <w:tcPr>
            <w:tcW w:w="1082" w:type="dxa"/>
            <w:tcBorders>
              <w:top w:val="nil"/>
              <w:left w:val="nil"/>
              <w:bottom w:val="single" w:sz="8" w:space="0" w:color="4F81BD"/>
              <w:right w:val="single" w:sz="8" w:space="0" w:color="4F81BD"/>
            </w:tcBorders>
            <w:shd w:val="clear" w:color="000000" w:fill="D3DFEE"/>
            <w:vAlign w:val="center"/>
            <w:hideMark/>
          </w:tcPr>
          <w:p w:rsidR="00A314A9" w:rsidRPr="003F4488" w:rsidRDefault="00A314A9" w:rsidP="006C0ACF">
            <w:pPr>
              <w:spacing w:after="0" w:line="240" w:lineRule="auto"/>
              <w:jc w:val="center"/>
              <w:rPr>
                <w:rFonts w:ascii="Times New Roman" w:eastAsia="Times New Roman" w:hAnsi="Times New Roman" w:cs="Times New Roman"/>
                <w:b/>
                <w:bCs/>
                <w:color w:val="000000"/>
              </w:rPr>
            </w:pPr>
            <w:r w:rsidRPr="003F4488">
              <w:rPr>
                <w:rFonts w:ascii="Times New Roman" w:eastAsia="Times New Roman" w:hAnsi="Times New Roman" w:cs="Times New Roman"/>
                <w:b/>
                <w:bCs/>
                <w:color w:val="000000"/>
              </w:rPr>
              <w:t>Gmina Harasiuki</w:t>
            </w:r>
          </w:p>
        </w:tc>
        <w:tc>
          <w:tcPr>
            <w:tcW w:w="1056" w:type="dxa"/>
            <w:tcBorders>
              <w:top w:val="nil"/>
              <w:left w:val="nil"/>
              <w:bottom w:val="single" w:sz="8" w:space="0" w:color="4F81BD"/>
              <w:right w:val="single" w:sz="8" w:space="0" w:color="4F81BD"/>
            </w:tcBorders>
            <w:shd w:val="clear" w:color="000000" w:fill="D3DFEE"/>
            <w:vAlign w:val="center"/>
            <w:hideMark/>
          </w:tcPr>
          <w:p w:rsidR="00A314A9" w:rsidRPr="003F4488" w:rsidRDefault="00A314A9" w:rsidP="006C0ACF">
            <w:pPr>
              <w:spacing w:after="0" w:line="240" w:lineRule="auto"/>
              <w:jc w:val="center"/>
              <w:rPr>
                <w:rFonts w:ascii="Times New Roman" w:eastAsia="Times New Roman" w:hAnsi="Times New Roman" w:cs="Times New Roman"/>
                <w:b/>
                <w:bCs/>
                <w:color w:val="000000"/>
              </w:rPr>
            </w:pPr>
            <w:r w:rsidRPr="003F4488">
              <w:rPr>
                <w:rFonts w:ascii="Times New Roman" w:eastAsia="Times New Roman" w:hAnsi="Times New Roman" w:cs="Times New Roman"/>
                <w:b/>
                <w:bCs/>
                <w:color w:val="000000"/>
              </w:rPr>
              <w:t>Gmina Ulanów</w:t>
            </w:r>
          </w:p>
        </w:tc>
        <w:tc>
          <w:tcPr>
            <w:tcW w:w="1055" w:type="dxa"/>
            <w:tcBorders>
              <w:top w:val="nil"/>
              <w:left w:val="nil"/>
              <w:bottom w:val="single" w:sz="8" w:space="0" w:color="4F81BD"/>
              <w:right w:val="single" w:sz="8" w:space="0" w:color="4F81BD"/>
            </w:tcBorders>
            <w:shd w:val="clear" w:color="000000" w:fill="D3DFEE"/>
            <w:vAlign w:val="center"/>
            <w:hideMark/>
          </w:tcPr>
          <w:p w:rsidR="00A314A9" w:rsidRPr="003F4488" w:rsidRDefault="00A314A9" w:rsidP="006C0ACF">
            <w:pPr>
              <w:spacing w:after="0" w:line="240" w:lineRule="auto"/>
              <w:jc w:val="center"/>
              <w:rPr>
                <w:rFonts w:ascii="Times New Roman" w:eastAsia="Times New Roman" w:hAnsi="Times New Roman" w:cs="Times New Roman"/>
                <w:b/>
                <w:bCs/>
                <w:color w:val="000000"/>
              </w:rPr>
            </w:pPr>
            <w:r w:rsidRPr="003F4488">
              <w:rPr>
                <w:rFonts w:ascii="Times New Roman" w:eastAsia="Times New Roman" w:hAnsi="Times New Roman" w:cs="Times New Roman"/>
                <w:b/>
                <w:bCs/>
                <w:color w:val="000000"/>
              </w:rPr>
              <w:t>Gmina Jeżowe</w:t>
            </w:r>
          </w:p>
        </w:tc>
        <w:tc>
          <w:tcPr>
            <w:tcW w:w="1056" w:type="dxa"/>
            <w:tcBorders>
              <w:top w:val="nil"/>
              <w:left w:val="nil"/>
              <w:bottom w:val="single" w:sz="8" w:space="0" w:color="4F81BD"/>
              <w:right w:val="single" w:sz="8" w:space="0" w:color="4F81BD"/>
            </w:tcBorders>
            <w:shd w:val="clear" w:color="000000" w:fill="D3DFEE"/>
            <w:vAlign w:val="center"/>
            <w:hideMark/>
          </w:tcPr>
          <w:p w:rsidR="00A314A9" w:rsidRPr="003F4488" w:rsidRDefault="00A314A9" w:rsidP="006C0ACF">
            <w:pPr>
              <w:spacing w:after="0" w:line="240" w:lineRule="auto"/>
              <w:jc w:val="center"/>
              <w:rPr>
                <w:rFonts w:ascii="Times New Roman" w:eastAsia="Times New Roman" w:hAnsi="Times New Roman" w:cs="Times New Roman"/>
                <w:b/>
                <w:bCs/>
                <w:color w:val="000000"/>
              </w:rPr>
            </w:pPr>
            <w:r w:rsidRPr="003F4488">
              <w:rPr>
                <w:rFonts w:ascii="Times New Roman" w:eastAsia="Times New Roman" w:hAnsi="Times New Roman" w:cs="Times New Roman"/>
                <w:b/>
                <w:bCs/>
                <w:color w:val="000000"/>
              </w:rPr>
              <w:t>Gmina Jarocin</w:t>
            </w:r>
          </w:p>
        </w:tc>
        <w:tc>
          <w:tcPr>
            <w:tcW w:w="1056" w:type="dxa"/>
            <w:tcBorders>
              <w:top w:val="nil"/>
              <w:left w:val="nil"/>
              <w:bottom w:val="single" w:sz="8" w:space="0" w:color="4F81BD"/>
              <w:right w:val="single" w:sz="8" w:space="0" w:color="4F81BD"/>
            </w:tcBorders>
            <w:shd w:val="clear" w:color="000000" w:fill="D3DFEE"/>
            <w:vAlign w:val="center"/>
            <w:hideMark/>
          </w:tcPr>
          <w:p w:rsidR="00A314A9" w:rsidRPr="003F4488" w:rsidRDefault="00A314A9" w:rsidP="006C0ACF">
            <w:pPr>
              <w:spacing w:after="0" w:line="240" w:lineRule="auto"/>
              <w:jc w:val="center"/>
              <w:rPr>
                <w:rFonts w:ascii="Times New Roman" w:eastAsia="Times New Roman" w:hAnsi="Times New Roman" w:cs="Times New Roman"/>
                <w:b/>
                <w:bCs/>
                <w:color w:val="000000"/>
              </w:rPr>
            </w:pPr>
            <w:r w:rsidRPr="003F4488">
              <w:rPr>
                <w:rFonts w:ascii="Times New Roman" w:eastAsia="Times New Roman" w:hAnsi="Times New Roman" w:cs="Times New Roman"/>
                <w:b/>
                <w:bCs/>
                <w:color w:val="000000"/>
              </w:rPr>
              <w:t>Gmina Rudnik</w:t>
            </w:r>
          </w:p>
        </w:tc>
      </w:tr>
      <w:tr w:rsidR="00A314A9" w:rsidRPr="003F4488" w:rsidTr="00274642">
        <w:trPr>
          <w:trHeight w:val="315"/>
          <w:jc w:val="center"/>
        </w:trPr>
        <w:tc>
          <w:tcPr>
            <w:tcW w:w="1659" w:type="dxa"/>
            <w:tcBorders>
              <w:top w:val="nil"/>
              <w:left w:val="single" w:sz="8" w:space="0" w:color="4F81BD"/>
              <w:bottom w:val="single" w:sz="8" w:space="0" w:color="4F81BD"/>
              <w:right w:val="single" w:sz="8" w:space="0" w:color="4F81BD"/>
            </w:tcBorders>
            <w:shd w:val="clear" w:color="000000" w:fill="D3DFEE"/>
            <w:vAlign w:val="bottom"/>
            <w:hideMark/>
          </w:tcPr>
          <w:p w:rsidR="00A314A9" w:rsidRPr="003F4488" w:rsidRDefault="00A314A9" w:rsidP="006C0ACF">
            <w:pPr>
              <w:spacing w:after="0" w:line="240" w:lineRule="auto"/>
              <w:jc w:val="center"/>
              <w:rPr>
                <w:rFonts w:ascii="Times New Roman" w:eastAsia="Times New Roman" w:hAnsi="Times New Roman" w:cs="Times New Roman"/>
                <w:color w:val="000000"/>
              </w:rPr>
            </w:pPr>
            <w:r w:rsidRPr="003F4488">
              <w:rPr>
                <w:rFonts w:ascii="Times New Roman" w:eastAsia="Times New Roman" w:hAnsi="Times New Roman" w:cs="Times New Roman"/>
                <w:color w:val="000000"/>
              </w:rPr>
              <w:t>2012</w:t>
            </w:r>
          </w:p>
        </w:tc>
        <w:tc>
          <w:tcPr>
            <w:tcW w:w="1056" w:type="dxa"/>
            <w:tcBorders>
              <w:top w:val="nil"/>
              <w:left w:val="nil"/>
              <w:bottom w:val="single" w:sz="8" w:space="0" w:color="4F81BD"/>
              <w:right w:val="single" w:sz="8" w:space="0" w:color="4F81BD"/>
            </w:tcBorders>
            <w:shd w:val="clear" w:color="000000" w:fill="D3DFEE"/>
            <w:vAlign w:val="bottom"/>
            <w:hideMark/>
          </w:tcPr>
          <w:p w:rsidR="00A314A9" w:rsidRPr="003F4488" w:rsidRDefault="00A314A9" w:rsidP="006C0ACF">
            <w:pPr>
              <w:spacing w:after="0" w:line="240" w:lineRule="auto"/>
              <w:jc w:val="center"/>
              <w:rPr>
                <w:rFonts w:ascii="Times New Roman" w:eastAsia="Times New Roman" w:hAnsi="Times New Roman" w:cs="Times New Roman"/>
                <w:b/>
                <w:bCs/>
                <w:color w:val="000000"/>
              </w:rPr>
            </w:pPr>
            <w:r w:rsidRPr="003F4488">
              <w:rPr>
                <w:rFonts w:ascii="Times New Roman" w:eastAsia="Times New Roman" w:hAnsi="Times New Roman" w:cs="Times New Roman"/>
                <w:b/>
                <w:bCs/>
                <w:color w:val="000000"/>
              </w:rPr>
              <w:t>1010,06</w:t>
            </w:r>
          </w:p>
        </w:tc>
        <w:tc>
          <w:tcPr>
            <w:tcW w:w="1060" w:type="dxa"/>
            <w:tcBorders>
              <w:top w:val="nil"/>
              <w:left w:val="nil"/>
              <w:bottom w:val="single" w:sz="8" w:space="0" w:color="4F81BD"/>
              <w:right w:val="single" w:sz="8" w:space="0" w:color="4F81BD"/>
            </w:tcBorders>
            <w:shd w:val="clear" w:color="000000" w:fill="D3DFEE"/>
            <w:vAlign w:val="bottom"/>
            <w:hideMark/>
          </w:tcPr>
          <w:p w:rsidR="00A314A9" w:rsidRPr="003F4488" w:rsidRDefault="00A314A9" w:rsidP="006C0ACF">
            <w:pPr>
              <w:spacing w:after="0" w:line="240" w:lineRule="auto"/>
              <w:jc w:val="center"/>
              <w:rPr>
                <w:rFonts w:ascii="Times New Roman" w:eastAsia="Times New Roman" w:hAnsi="Times New Roman" w:cs="Times New Roman"/>
                <w:b/>
                <w:bCs/>
                <w:color w:val="000000"/>
              </w:rPr>
            </w:pPr>
            <w:r w:rsidRPr="003F4488">
              <w:rPr>
                <w:rFonts w:ascii="Times New Roman" w:eastAsia="Times New Roman" w:hAnsi="Times New Roman" w:cs="Times New Roman"/>
                <w:b/>
                <w:bCs/>
                <w:color w:val="000000"/>
              </w:rPr>
              <w:t>486,99</w:t>
            </w:r>
          </w:p>
        </w:tc>
        <w:tc>
          <w:tcPr>
            <w:tcW w:w="1082" w:type="dxa"/>
            <w:tcBorders>
              <w:top w:val="nil"/>
              <w:left w:val="nil"/>
              <w:bottom w:val="single" w:sz="8" w:space="0" w:color="4F81BD"/>
              <w:right w:val="single" w:sz="8" w:space="0" w:color="4F81BD"/>
            </w:tcBorders>
            <w:shd w:val="clear" w:color="000000" w:fill="D3DFEE"/>
            <w:vAlign w:val="bottom"/>
            <w:hideMark/>
          </w:tcPr>
          <w:p w:rsidR="00A314A9" w:rsidRPr="003F4488" w:rsidRDefault="00A314A9" w:rsidP="006C0ACF">
            <w:pPr>
              <w:spacing w:after="0" w:line="240" w:lineRule="auto"/>
              <w:jc w:val="center"/>
              <w:rPr>
                <w:rFonts w:ascii="Times New Roman" w:eastAsia="Times New Roman" w:hAnsi="Times New Roman" w:cs="Times New Roman"/>
                <w:b/>
                <w:bCs/>
                <w:color w:val="000000"/>
              </w:rPr>
            </w:pPr>
            <w:r w:rsidRPr="003F4488">
              <w:rPr>
                <w:rFonts w:ascii="Times New Roman" w:eastAsia="Times New Roman" w:hAnsi="Times New Roman" w:cs="Times New Roman"/>
                <w:b/>
                <w:bCs/>
                <w:color w:val="000000"/>
              </w:rPr>
              <w:t>317,21</w:t>
            </w:r>
          </w:p>
        </w:tc>
        <w:tc>
          <w:tcPr>
            <w:tcW w:w="1056" w:type="dxa"/>
            <w:tcBorders>
              <w:top w:val="nil"/>
              <w:left w:val="nil"/>
              <w:bottom w:val="single" w:sz="8" w:space="0" w:color="4F81BD"/>
              <w:right w:val="single" w:sz="8" w:space="0" w:color="4F81BD"/>
            </w:tcBorders>
            <w:shd w:val="clear" w:color="000000" w:fill="D3DFEE"/>
            <w:vAlign w:val="bottom"/>
            <w:hideMark/>
          </w:tcPr>
          <w:p w:rsidR="00A314A9" w:rsidRPr="003F4488" w:rsidRDefault="00A314A9" w:rsidP="006C0ACF">
            <w:pPr>
              <w:spacing w:after="0" w:line="240" w:lineRule="auto"/>
              <w:jc w:val="center"/>
              <w:rPr>
                <w:rFonts w:ascii="Times New Roman" w:eastAsia="Times New Roman" w:hAnsi="Times New Roman" w:cs="Times New Roman"/>
                <w:b/>
                <w:bCs/>
                <w:color w:val="000000"/>
              </w:rPr>
            </w:pPr>
            <w:r w:rsidRPr="003F4488">
              <w:rPr>
                <w:rFonts w:ascii="Times New Roman" w:eastAsia="Times New Roman" w:hAnsi="Times New Roman" w:cs="Times New Roman"/>
                <w:b/>
                <w:bCs/>
                <w:color w:val="000000"/>
              </w:rPr>
              <w:t>373,25</w:t>
            </w:r>
          </w:p>
        </w:tc>
        <w:tc>
          <w:tcPr>
            <w:tcW w:w="1055" w:type="dxa"/>
            <w:tcBorders>
              <w:top w:val="nil"/>
              <w:left w:val="nil"/>
              <w:bottom w:val="single" w:sz="8" w:space="0" w:color="4F81BD"/>
              <w:right w:val="single" w:sz="8" w:space="0" w:color="4F81BD"/>
            </w:tcBorders>
            <w:shd w:val="clear" w:color="000000" w:fill="D3DFEE"/>
            <w:vAlign w:val="bottom"/>
            <w:hideMark/>
          </w:tcPr>
          <w:p w:rsidR="00A314A9" w:rsidRPr="003F4488" w:rsidRDefault="00A314A9" w:rsidP="006C0ACF">
            <w:pPr>
              <w:spacing w:after="0" w:line="240" w:lineRule="auto"/>
              <w:jc w:val="center"/>
              <w:rPr>
                <w:rFonts w:ascii="Times New Roman" w:eastAsia="Times New Roman" w:hAnsi="Times New Roman" w:cs="Times New Roman"/>
                <w:b/>
                <w:bCs/>
                <w:color w:val="000000"/>
              </w:rPr>
            </w:pPr>
            <w:r w:rsidRPr="003F4488">
              <w:rPr>
                <w:rFonts w:ascii="Times New Roman" w:eastAsia="Times New Roman" w:hAnsi="Times New Roman" w:cs="Times New Roman"/>
                <w:b/>
                <w:bCs/>
                <w:color w:val="000000"/>
              </w:rPr>
              <w:t>318,08</w:t>
            </w:r>
          </w:p>
        </w:tc>
        <w:tc>
          <w:tcPr>
            <w:tcW w:w="1056" w:type="dxa"/>
            <w:tcBorders>
              <w:top w:val="nil"/>
              <w:left w:val="nil"/>
              <w:bottom w:val="single" w:sz="8" w:space="0" w:color="4F81BD"/>
              <w:right w:val="single" w:sz="8" w:space="0" w:color="4F81BD"/>
            </w:tcBorders>
            <w:shd w:val="clear" w:color="000000" w:fill="D3DFEE"/>
            <w:vAlign w:val="bottom"/>
            <w:hideMark/>
          </w:tcPr>
          <w:p w:rsidR="00A314A9" w:rsidRPr="003F4488" w:rsidRDefault="00A314A9" w:rsidP="006C0ACF">
            <w:pPr>
              <w:spacing w:after="0" w:line="240" w:lineRule="auto"/>
              <w:jc w:val="center"/>
              <w:rPr>
                <w:rFonts w:ascii="Times New Roman" w:eastAsia="Times New Roman" w:hAnsi="Times New Roman" w:cs="Times New Roman"/>
                <w:b/>
                <w:bCs/>
                <w:color w:val="000000"/>
              </w:rPr>
            </w:pPr>
            <w:r w:rsidRPr="003F4488">
              <w:rPr>
                <w:rFonts w:ascii="Times New Roman" w:eastAsia="Times New Roman" w:hAnsi="Times New Roman" w:cs="Times New Roman"/>
                <w:b/>
                <w:bCs/>
                <w:color w:val="000000"/>
              </w:rPr>
              <w:t>376,44</w:t>
            </w:r>
          </w:p>
        </w:tc>
        <w:tc>
          <w:tcPr>
            <w:tcW w:w="1056" w:type="dxa"/>
            <w:tcBorders>
              <w:top w:val="nil"/>
              <w:left w:val="nil"/>
              <w:bottom w:val="single" w:sz="8" w:space="0" w:color="4F81BD"/>
              <w:right w:val="single" w:sz="8" w:space="0" w:color="4F81BD"/>
            </w:tcBorders>
            <w:shd w:val="clear" w:color="000000" w:fill="D3DFEE"/>
            <w:vAlign w:val="bottom"/>
            <w:hideMark/>
          </w:tcPr>
          <w:p w:rsidR="00A314A9" w:rsidRPr="003F4488" w:rsidRDefault="00A314A9" w:rsidP="006C0ACF">
            <w:pPr>
              <w:spacing w:after="0" w:line="240" w:lineRule="auto"/>
              <w:jc w:val="center"/>
              <w:rPr>
                <w:rFonts w:ascii="Times New Roman" w:eastAsia="Times New Roman" w:hAnsi="Times New Roman" w:cs="Times New Roman"/>
                <w:b/>
                <w:bCs/>
                <w:color w:val="000000"/>
              </w:rPr>
            </w:pPr>
            <w:r w:rsidRPr="003F4488">
              <w:rPr>
                <w:rFonts w:ascii="Times New Roman" w:eastAsia="Times New Roman" w:hAnsi="Times New Roman" w:cs="Times New Roman"/>
                <w:b/>
                <w:bCs/>
                <w:color w:val="000000"/>
              </w:rPr>
              <w:t>730,23</w:t>
            </w:r>
          </w:p>
        </w:tc>
      </w:tr>
      <w:tr w:rsidR="00A314A9" w:rsidRPr="003F4488" w:rsidTr="00274642">
        <w:trPr>
          <w:trHeight w:val="315"/>
          <w:jc w:val="center"/>
        </w:trPr>
        <w:tc>
          <w:tcPr>
            <w:tcW w:w="1659" w:type="dxa"/>
            <w:tcBorders>
              <w:top w:val="nil"/>
              <w:left w:val="single" w:sz="8" w:space="0" w:color="4F81BD"/>
              <w:bottom w:val="single" w:sz="8" w:space="0" w:color="4F81BD"/>
              <w:right w:val="single" w:sz="8" w:space="0" w:color="4F81BD"/>
            </w:tcBorders>
            <w:shd w:val="clear" w:color="auto" w:fill="auto"/>
            <w:vAlign w:val="bottom"/>
            <w:hideMark/>
          </w:tcPr>
          <w:p w:rsidR="00A314A9" w:rsidRPr="003F4488" w:rsidRDefault="00A314A9" w:rsidP="006C0ACF">
            <w:pPr>
              <w:spacing w:after="0" w:line="240" w:lineRule="auto"/>
              <w:jc w:val="center"/>
              <w:rPr>
                <w:rFonts w:ascii="Times New Roman" w:eastAsia="Times New Roman" w:hAnsi="Times New Roman" w:cs="Times New Roman"/>
                <w:color w:val="000000"/>
              </w:rPr>
            </w:pPr>
            <w:r w:rsidRPr="003F4488">
              <w:rPr>
                <w:rFonts w:ascii="Times New Roman" w:eastAsia="Times New Roman" w:hAnsi="Times New Roman" w:cs="Times New Roman"/>
                <w:color w:val="000000"/>
              </w:rPr>
              <w:t>2013</w:t>
            </w:r>
          </w:p>
        </w:tc>
        <w:tc>
          <w:tcPr>
            <w:tcW w:w="1056" w:type="dxa"/>
            <w:tcBorders>
              <w:top w:val="nil"/>
              <w:left w:val="nil"/>
              <w:bottom w:val="single" w:sz="8" w:space="0" w:color="4F81BD"/>
              <w:right w:val="single" w:sz="8" w:space="0" w:color="4F81BD"/>
            </w:tcBorders>
            <w:shd w:val="clear" w:color="auto" w:fill="auto"/>
            <w:vAlign w:val="bottom"/>
            <w:hideMark/>
          </w:tcPr>
          <w:p w:rsidR="00A314A9" w:rsidRPr="003F4488" w:rsidRDefault="00A314A9" w:rsidP="006C0ACF">
            <w:pPr>
              <w:spacing w:after="0" w:line="240" w:lineRule="auto"/>
              <w:jc w:val="center"/>
              <w:rPr>
                <w:rFonts w:ascii="Times New Roman" w:eastAsia="Times New Roman" w:hAnsi="Times New Roman" w:cs="Times New Roman"/>
                <w:b/>
                <w:bCs/>
                <w:color w:val="000000"/>
              </w:rPr>
            </w:pPr>
            <w:r w:rsidRPr="003F4488">
              <w:rPr>
                <w:rFonts w:ascii="Times New Roman" w:eastAsia="Times New Roman" w:hAnsi="Times New Roman" w:cs="Times New Roman"/>
                <w:b/>
                <w:bCs/>
                <w:color w:val="000000"/>
              </w:rPr>
              <w:t>1103,76</w:t>
            </w:r>
          </w:p>
        </w:tc>
        <w:tc>
          <w:tcPr>
            <w:tcW w:w="1060" w:type="dxa"/>
            <w:tcBorders>
              <w:top w:val="nil"/>
              <w:left w:val="nil"/>
              <w:bottom w:val="single" w:sz="8" w:space="0" w:color="4F81BD"/>
              <w:right w:val="single" w:sz="8" w:space="0" w:color="4F81BD"/>
            </w:tcBorders>
            <w:shd w:val="clear" w:color="auto" w:fill="auto"/>
            <w:vAlign w:val="bottom"/>
            <w:hideMark/>
          </w:tcPr>
          <w:p w:rsidR="00A314A9" w:rsidRPr="003F4488" w:rsidRDefault="00A314A9" w:rsidP="006C0ACF">
            <w:pPr>
              <w:spacing w:after="0" w:line="240" w:lineRule="auto"/>
              <w:jc w:val="center"/>
              <w:rPr>
                <w:rFonts w:ascii="Times New Roman" w:eastAsia="Times New Roman" w:hAnsi="Times New Roman" w:cs="Times New Roman"/>
                <w:b/>
                <w:bCs/>
                <w:color w:val="000000"/>
              </w:rPr>
            </w:pPr>
            <w:r w:rsidRPr="003F4488">
              <w:rPr>
                <w:rFonts w:ascii="Times New Roman" w:eastAsia="Times New Roman" w:hAnsi="Times New Roman" w:cs="Times New Roman"/>
                <w:b/>
                <w:bCs/>
                <w:color w:val="000000"/>
              </w:rPr>
              <w:t>573,71</w:t>
            </w:r>
          </w:p>
        </w:tc>
        <w:tc>
          <w:tcPr>
            <w:tcW w:w="1082" w:type="dxa"/>
            <w:tcBorders>
              <w:top w:val="nil"/>
              <w:left w:val="nil"/>
              <w:bottom w:val="single" w:sz="8" w:space="0" w:color="4F81BD"/>
              <w:right w:val="single" w:sz="8" w:space="0" w:color="4F81BD"/>
            </w:tcBorders>
            <w:shd w:val="clear" w:color="auto" w:fill="auto"/>
            <w:vAlign w:val="bottom"/>
            <w:hideMark/>
          </w:tcPr>
          <w:p w:rsidR="00A314A9" w:rsidRPr="003F4488" w:rsidRDefault="00A314A9" w:rsidP="006C0ACF">
            <w:pPr>
              <w:spacing w:after="0" w:line="240" w:lineRule="auto"/>
              <w:jc w:val="center"/>
              <w:rPr>
                <w:rFonts w:ascii="Times New Roman" w:eastAsia="Times New Roman" w:hAnsi="Times New Roman" w:cs="Times New Roman"/>
                <w:b/>
                <w:bCs/>
                <w:color w:val="000000"/>
              </w:rPr>
            </w:pPr>
            <w:r w:rsidRPr="003F4488">
              <w:rPr>
                <w:rFonts w:ascii="Times New Roman" w:eastAsia="Times New Roman" w:hAnsi="Times New Roman" w:cs="Times New Roman"/>
                <w:b/>
                <w:bCs/>
                <w:color w:val="000000"/>
              </w:rPr>
              <w:t>326,38</w:t>
            </w:r>
          </w:p>
        </w:tc>
        <w:tc>
          <w:tcPr>
            <w:tcW w:w="1056" w:type="dxa"/>
            <w:tcBorders>
              <w:top w:val="nil"/>
              <w:left w:val="nil"/>
              <w:bottom w:val="single" w:sz="8" w:space="0" w:color="4F81BD"/>
              <w:right w:val="single" w:sz="8" w:space="0" w:color="4F81BD"/>
            </w:tcBorders>
            <w:shd w:val="clear" w:color="auto" w:fill="auto"/>
            <w:vAlign w:val="bottom"/>
            <w:hideMark/>
          </w:tcPr>
          <w:p w:rsidR="00A314A9" w:rsidRPr="003F4488" w:rsidRDefault="00A314A9" w:rsidP="006C0ACF">
            <w:pPr>
              <w:spacing w:after="0" w:line="240" w:lineRule="auto"/>
              <w:jc w:val="center"/>
              <w:rPr>
                <w:rFonts w:ascii="Times New Roman" w:eastAsia="Times New Roman" w:hAnsi="Times New Roman" w:cs="Times New Roman"/>
                <w:b/>
                <w:bCs/>
                <w:color w:val="000000"/>
              </w:rPr>
            </w:pPr>
            <w:r w:rsidRPr="003F4488">
              <w:rPr>
                <w:rFonts w:ascii="Times New Roman" w:eastAsia="Times New Roman" w:hAnsi="Times New Roman" w:cs="Times New Roman"/>
                <w:b/>
                <w:bCs/>
                <w:color w:val="000000"/>
              </w:rPr>
              <w:t>394,46</w:t>
            </w:r>
          </w:p>
        </w:tc>
        <w:tc>
          <w:tcPr>
            <w:tcW w:w="1055" w:type="dxa"/>
            <w:tcBorders>
              <w:top w:val="nil"/>
              <w:left w:val="nil"/>
              <w:bottom w:val="single" w:sz="8" w:space="0" w:color="4F81BD"/>
              <w:right w:val="single" w:sz="8" w:space="0" w:color="4F81BD"/>
            </w:tcBorders>
            <w:shd w:val="clear" w:color="auto" w:fill="auto"/>
            <w:vAlign w:val="bottom"/>
            <w:hideMark/>
          </w:tcPr>
          <w:p w:rsidR="00A314A9" w:rsidRPr="003F4488" w:rsidRDefault="00A314A9" w:rsidP="006C0ACF">
            <w:pPr>
              <w:spacing w:after="0" w:line="240" w:lineRule="auto"/>
              <w:jc w:val="center"/>
              <w:rPr>
                <w:rFonts w:ascii="Times New Roman" w:eastAsia="Times New Roman" w:hAnsi="Times New Roman" w:cs="Times New Roman"/>
                <w:b/>
                <w:bCs/>
                <w:color w:val="000000"/>
              </w:rPr>
            </w:pPr>
            <w:r w:rsidRPr="003F4488">
              <w:rPr>
                <w:rFonts w:ascii="Times New Roman" w:eastAsia="Times New Roman" w:hAnsi="Times New Roman" w:cs="Times New Roman"/>
                <w:b/>
                <w:bCs/>
                <w:color w:val="000000"/>
              </w:rPr>
              <w:t>328,39</w:t>
            </w:r>
          </w:p>
        </w:tc>
        <w:tc>
          <w:tcPr>
            <w:tcW w:w="1056" w:type="dxa"/>
            <w:tcBorders>
              <w:top w:val="nil"/>
              <w:left w:val="nil"/>
              <w:bottom w:val="single" w:sz="8" w:space="0" w:color="4F81BD"/>
              <w:right w:val="single" w:sz="8" w:space="0" w:color="4F81BD"/>
            </w:tcBorders>
            <w:shd w:val="clear" w:color="auto" w:fill="auto"/>
            <w:vAlign w:val="bottom"/>
            <w:hideMark/>
          </w:tcPr>
          <w:p w:rsidR="00A314A9" w:rsidRPr="003F4488" w:rsidRDefault="00A314A9" w:rsidP="006C0ACF">
            <w:pPr>
              <w:spacing w:after="0" w:line="240" w:lineRule="auto"/>
              <w:jc w:val="center"/>
              <w:rPr>
                <w:rFonts w:ascii="Times New Roman" w:eastAsia="Times New Roman" w:hAnsi="Times New Roman" w:cs="Times New Roman"/>
                <w:b/>
                <w:bCs/>
                <w:color w:val="000000"/>
              </w:rPr>
            </w:pPr>
            <w:r w:rsidRPr="003F4488">
              <w:rPr>
                <w:rFonts w:ascii="Times New Roman" w:eastAsia="Times New Roman" w:hAnsi="Times New Roman" w:cs="Times New Roman"/>
                <w:b/>
                <w:bCs/>
                <w:color w:val="000000"/>
              </w:rPr>
              <w:t>393,10</w:t>
            </w:r>
          </w:p>
        </w:tc>
        <w:tc>
          <w:tcPr>
            <w:tcW w:w="1056" w:type="dxa"/>
            <w:tcBorders>
              <w:top w:val="nil"/>
              <w:left w:val="nil"/>
              <w:bottom w:val="single" w:sz="8" w:space="0" w:color="4F81BD"/>
              <w:right w:val="single" w:sz="8" w:space="0" w:color="4F81BD"/>
            </w:tcBorders>
            <w:shd w:val="clear" w:color="auto" w:fill="auto"/>
            <w:vAlign w:val="bottom"/>
            <w:hideMark/>
          </w:tcPr>
          <w:p w:rsidR="00A314A9" w:rsidRPr="003F4488" w:rsidRDefault="00A314A9" w:rsidP="006C0ACF">
            <w:pPr>
              <w:spacing w:after="0" w:line="240" w:lineRule="auto"/>
              <w:jc w:val="center"/>
              <w:rPr>
                <w:rFonts w:ascii="Times New Roman" w:eastAsia="Times New Roman" w:hAnsi="Times New Roman" w:cs="Times New Roman"/>
                <w:b/>
                <w:bCs/>
                <w:color w:val="000000"/>
              </w:rPr>
            </w:pPr>
            <w:r w:rsidRPr="003F4488">
              <w:rPr>
                <w:rFonts w:ascii="Times New Roman" w:eastAsia="Times New Roman" w:hAnsi="Times New Roman" w:cs="Times New Roman"/>
                <w:b/>
                <w:bCs/>
                <w:color w:val="000000"/>
              </w:rPr>
              <w:t>764,78</w:t>
            </w:r>
          </w:p>
        </w:tc>
      </w:tr>
      <w:tr w:rsidR="00A314A9" w:rsidRPr="003F4488" w:rsidTr="00274642">
        <w:trPr>
          <w:trHeight w:val="315"/>
          <w:jc w:val="center"/>
        </w:trPr>
        <w:tc>
          <w:tcPr>
            <w:tcW w:w="1659" w:type="dxa"/>
            <w:tcBorders>
              <w:top w:val="nil"/>
              <w:left w:val="single" w:sz="8" w:space="0" w:color="4F81BD"/>
              <w:bottom w:val="single" w:sz="8" w:space="0" w:color="4F81BD"/>
              <w:right w:val="single" w:sz="8" w:space="0" w:color="4F81BD"/>
            </w:tcBorders>
            <w:shd w:val="clear" w:color="000000" w:fill="D3DFEE"/>
            <w:vAlign w:val="bottom"/>
            <w:hideMark/>
          </w:tcPr>
          <w:p w:rsidR="00A314A9" w:rsidRPr="003F4488" w:rsidRDefault="00A314A9" w:rsidP="006C0ACF">
            <w:pPr>
              <w:spacing w:after="0" w:line="240" w:lineRule="auto"/>
              <w:jc w:val="center"/>
              <w:rPr>
                <w:rFonts w:ascii="Times New Roman" w:eastAsia="Times New Roman" w:hAnsi="Times New Roman" w:cs="Times New Roman"/>
                <w:color w:val="000000"/>
              </w:rPr>
            </w:pPr>
            <w:r w:rsidRPr="003F4488">
              <w:rPr>
                <w:rFonts w:ascii="Times New Roman" w:eastAsia="Times New Roman" w:hAnsi="Times New Roman" w:cs="Times New Roman"/>
                <w:color w:val="000000"/>
              </w:rPr>
              <w:t>2014</w:t>
            </w:r>
          </w:p>
        </w:tc>
        <w:tc>
          <w:tcPr>
            <w:tcW w:w="1056" w:type="dxa"/>
            <w:tcBorders>
              <w:top w:val="nil"/>
              <w:left w:val="nil"/>
              <w:bottom w:val="single" w:sz="8" w:space="0" w:color="4F81BD"/>
              <w:right w:val="single" w:sz="8" w:space="0" w:color="4F81BD"/>
            </w:tcBorders>
            <w:shd w:val="clear" w:color="000000" w:fill="D3DFEE"/>
            <w:vAlign w:val="bottom"/>
            <w:hideMark/>
          </w:tcPr>
          <w:p w:rsidR="00A314A9" w:rsidRPr="003F4488" w:rsidRDefault="00A314A9" w:rsidP="006C0ACF">
            <w:pPr>
              <w:spacing w:after="0" w:line="240" w:lineRule="auto"/>
              <w:jc w:val="center"/>
              <w:rPr>
                <w:rFonts w:ascii="Times New Roman" w:eastAsia="Times New Roman" w:hAnsi="Times New Roman" w:cs="Times New Roman"/>
                <w:b/>
                <w:bCs/>
                <w:color w:val="000000"/>
              </w:rPr>
            </w:pPr>
            <w:r w:rsidRPr="003F4488">
              <w:rPr>
                <w:rFonts w:ascii="Times New Roman" w:eastAsia="Times New Roman" w:hAnsi="Times New Roman" w:cs="Times New Roman"/>
                <w:b/>
                <w:bCs/>
                <w:color w:val="000000"/>
              </w:rPr>
              <w:t>1138,46</w:t>
            </w:r>
          </w:p>
        </w:tc>
        <w:tc>
          <w:tcPr>
            <w:tcW w:w="1060" w:type="dxa"/>
            <w:tcBorders>
              <w:top w:val="nil"/>
              <w:left w:val="nil"/>
              <w:bottom w:val="single" w:sz="8" w:space="0" w:color="4F81BD"/>
              <w:right w:val="single" w:sz="8" w:space="0" w:color="4F81BD"/>
            </w:tcBorders>
            <w:shd w:val="clear" w:color="000000" w:fill="D3DFEE"/>
            <w:vAlign w:val="bottom"/>
            <w:hideMark/>
          </w:tcPr>
          <w:p w:rsidR="00A314A9" w:rsidRPr="003F4488" w:rsidRDefault="00A314A9" w:rsidP="006C0ACF">
            <w:pPr>
              <w:spacing w:after="0" w:line="240" w:lineRule="auto"/>
              <w:jc w:val="center"/>
              <w:rPr>
                <w:rFonts w:ascii="Times New Roman" w:eastAsia="Times New Roman" w:hAnsi="Times New Roman" w:cs="Times New Roman"/>
                <w:b/>
                <w:bCs/>
                <w:color w:val="000000"/>
              </w:rPr>
            </w:pPr>
            <w:r w:rsidRPr="003F4488">
              <w:rPr>
                <w:rFonts w:ascii="Times New Roman" w:eastAsia="Times New Roman" w:hAnsi="Times New Roman" w:cs="Times New Roman"/>
                <w:b/>
                <w:bCs/>
                <w:color w:val="000000"/>
              </w:rPr>
              <w:t>605,57</w:t>
            </w:r>
          </w:p>
        </w:tc>
        <w:tc>
          <w:tcPr>
            <w:tcW w:w="1082" w:type="dxa"/>
            <w:tcBorders>
              <w:top w:val="nil"/>
              <w:left w:val="nil"/>
              <w:bottom w:val="single" w:sz="8" w:space="0" w:color="4F81BD"/>
              <w:right w:val="single" w:sz="8" w:space="0" w:color="4F81BD"/>
            </w:tcBorders>
            <w:shd w:val="clear" w:color="000000" w:fill="D3DFEE"/>
            <w:vAlign w:val="bottom"/>
            <w:hideMark/>
          </w:tcPr>
          <w:p w:rsidR="00A314A9" w:rsidRPr="003F4488" w:rsidRDefault="00A314A9" w:rsidP="006C0ACF">
            <w:pPr>
              <w:spacing w:after="0" w:line="240" w:lineRule="auto"/>
              <w:jc w:val="center"/>
              <w:rPr>
                <w:rFonts w:ascii="Times New Roman" w:eastAsia="Times New Roman" w:hAnsi="Times New Roman" w:cs="Times New Roman"/>
                <w:b/>
                <w:bCs/>
                <w:color w:val="000000"/>
              </w:rPr>
            </w:pPr>
            <w:r w:rsidRPr="003F4488">
              <w:rPr>
                <w:rFonts w:ascii="Times New Roman" w:eastAsia="Times New Roman" w:hAnsi="Times New Roman" w:cs="Times New Roman"/>
                <w:b/>
                <w:bCs/>
                <w:color w:val="000000"/>
              </w:rPr>
              <w:t>376,62</w:t>
            </w:r>
          </w:p>
        </w:tc>
        <w:tc>
          <w:tcPr>
            <w:tcW w:w="1056" w:type="dxa"/>
            <w:tcBorders>
              <w:top w:val="nil"/>
              <w:left w:val="nil"/>
              <w:bottom w:val="single" w:sz="8" w:space="0" w:color="4F81BD"/>
              <w:right w:val="single" w:sz="8" w:space="0" w:color="4F81BD"/>
            </w:tcBorders>
            <w:shd w:val="clear" w:color="000000" w:fill="D3DFEE"/>
            <w:vAlign w:val="bottom"/>
            <w:hideMark/>
          </w:tcPr>
          <w:p w:rsidR="00A314A9" w:rsidRPr="003F4488" w:rsidRDefault="00A314A9" w:rsidP="006C0ACF">
            <w:pPr>
              <w:spacing w:after="0" w:line="240" w:lineRule="auto"/>
              <w:jc w:val="center"/>
              <w:rPr>
                <w:rFonts w:ascii="Times New Roman" w:eastAsia="Times New Roman" w:hAnsi="Times New Roman" w:cs="Times New Roman"/>
                <w:b/>
                <w:bCs/>
                <w:color w:val="000000"/>
              </w:rPr>
            </w:pPr>
            <w:r w:rsidRPr="003F4488">
              <w:rPr>
                <w:rFonts w:ascii="Times New Roman" w:eastAsia="Times New Roman" w:hAnsi="Times New Roman" w:cs="Times New Roman"/>
                <w:b/>
                <w:bCs/>
                <w:color w:val="000000"/>
              </w:rPr>
              <w:t>434,45</w:t>
            </w:r>
          </w:p>
        </w:tc>
        <w:tc>
          <w:tcPr>
            <w:tcW w:w="1055" w:type="dxa"/>
            <w:tcBorders>
              <w:top w:val="nil"/>
              <w:left w:val="nil"/>
              <w:bottom w:val="single" w:sz="8" w:space="0" w:color="4F81BD"/>
              <w:right w:val="single" w:sz="8" w:space="0" w:color="4F81BD"/>
            </w:tcBorders>
            <w:shd w:val="clear" w:color="000000" w:fill="D3DFEE"/>
            <w:vAlign w:val="bottom"/>
            <w:hideMark/>
          </w:tcPr>
          <w:p w:rsidR="00A314A9" w:rsidRPr="003F4488" w:rsidRDefault="00A314A9" w:rsidP="006C0ACF">
            <w:pPr>
              <w:spacing w:after="0" w:line="240" w:lineRule="auto"/>
              <w:jc w:val="center"/>
              <w:rPr>
                <w:rFonts w:ascii="Times New Roman" w:eastAsia="Times New Roman" w:hAnsi="Times New Roman" w:cs="Times New Roman"/>
                <w:b/>
                <w:bCs/>
                <w:color w:val="000000"/>
              </w:rPr>
            </w:pPr>
            <w:r w:rsidRPr="003F4488">
              <w:rPr>
                <w:rFonts w:ascii="Times New Roman" w:eastAsia="Times New Roman" w:hAnsi="Times New Roman" w:cs="Times New Roman"/>
                <w:b/>
                <w:bCs/>
                <w:color w:val="000000"/>
              </w:rPr>
              <w:t>373,15</w:t>
            </w:r>
          </w:p>
        </w:tc>
        <w:tc>
          <w:tcPr>
            <w:tcW w:w="1056" w:type="dxa"/>
            <w:tcBorders>
              <w:top w:val="nil"/>
              <w:left w:val="nil"/>
              <w:bottom w:val="single" w:sz="8" w:space="0" w:color="4F81BD"/>
              <w:right w:val="single" w:sz="8" w:space="0" w:color="4F81BD"/>
            </w:tcBorders>
            <w:shd w:val="clear" w:color="000000" w:fill="D3DFEE"/>
            <w:vAlign w:val="bottom"/>
            <w:hideMark/>
          </w:tcPr>
          <w:p w:rsidR="00A314A9" w:rsidRPr="003F4488" w:rsidRDefault="00A314A9" w:rsidP="006C0ACF">
            <w:pPr>
              <w:spacing w:after="0" w:line="240" w:lineRule="auto"/>
              <w:jc w:val="center"/>
              <w:rPr>
                <w:rFonts w:ascii="Times New Roman" w:eastAsia="Times New Roman" w:hAnsi="Times New Roman" w:cs="Times New Roman"/>
                <w:b/>
                <w:bCs/>
                <w:color w:val="000000"/>
              </w:rPr>
            </w:pPr>
            <w:r w:rsidRPr="003F4488">
              <w:rPr>
                <w:rFonts w:ascii="Times New Roman" w:eastAsia="Times New Roman" w:hAnsi="Times New Roman" w:cs="Times New Roman"/>
                <w:b/>
                <w:bCs/>
                <w:color w:val="000000"/>
              </w:rPr>
              <w:t>470,41</w:t>
            </w:r>
          </w:p>
        </w:tc>
        <w:tc>
          <w:tcPr>
            <w:tcW w:w="1056" w:type="dxa"/>
            <w:tcBorders>
              <w:top w:val="nil"/>
              <w:left w:val="nil"/>
              <w:bottom w:val="single" w:sz="8" w:space="0" w:color="4F81BD"/>
              <w:right w:val="single" w:sz="8" w:space="0" w:color="4F81BD"/>
            </w:tcBorders>
            <w:shd w:val="clear" w:color="000000" w:fill="D3DFEE"/>
            <w:vAlign w:val="bottom"/>
            <w:hideMark/>
          </w:tcPr>
          <w:p w:rsidR="00A314A9" w:rsidRPr="003F4488" w:rsidRDefault="00A314A9" w:rsidP="006C0ACF">
            <w:pPr>
              <w:spacing w:after="0" w:line="240" w:lineRule="auto"/>
              <w:jc w:val="center"/>
              <w:rPr>
                <w:rFonts w:ascii="Times New Roman" w:eastAsia="Times New Roman" w:hAnsi="Times New Roman" w:cs="Times New Roman"/>
                <w:b/>
                <w:bCs/>
                <w:color w:val="000000"/>
              </w:rPr>
            </w:pPr>
            <w:r w:rsidRPr="003F4488">
              <w:rPr>
                <w:rFonts w:ascii="Times New Roman" w:eastAsia="Times New Roman" w:hAnsi="Times New Roman" w:cs="Times New Roman"/>
                <w:b/>
                <w:bCs/>
                <w:color w:val="000000"/>
              </w:rPr>
              <w:t>802,09</w:t>
            </w:r>
          </w:p>
        </w:tc>
      </w:tr>
    </w:tbl>
    <w:p w:rsidR="00A314A9" w:rsidRPr="003F4488" w:rsidRDefault="00FD738F" w:rsidP="00A314A9">
      <w:pPr>
        <w:rPr>
          <w:rFonts w:ascii="Times New Roman" w:hAnsi="Times New Roman" w:cs="Times New Roman"/>
        </w:rPr>
      </w:pPr>
      <w:r w:rsidRPr="003F4488">
        <w:rPr>
          <w:rFonts w:ascii="Times New Roman" w:hAnsi="Times New Roman" w:cs="Times New Roman"/>
        </w:rPr>
        <w:t>Ź</w:t>
      </w:r>
      <w:r w:rsidRPr="003F4488">
        <w:rPr>
          <w:rFonts w:ascii="Times New Roman" w:hAnsi="Times New Roman" w:cs="Times New Roman"/>
          <w:i/>
          <w:sz w:val="18"/>
          <w:szCs w:val="18"/>
        </w:rPr>
        <w:t>ródło</w:t>
      </w:r>
      <w:r w:rsidR="00A314A9" w:rsidRPr="003F4488">
        <w:rPr>
          <w:rFonts w:ascii="Times New Roman" w:hAnsi="Times New Roman" w:cs="Times New Roman"/>
          <w:i/>
          <w:sz w:val="18"/>
          <w:szCs w:val="18"/>
        </w:rPr>
        <w:t>: Opracowanie własne na bazie informacji pozyskanych z poszczególnych gmin Powiatu Niżańskiego</w:t>
      </w:r>
    </w:p>
    <w:p w:rsidR="00724FBF" w:rsidRPr="003F4488" w:rsidRDefault="00724FBF" w:rsidP="00950022">
      <w:pPr>
        <w:spacing w:after="0" w:line="240" w:lineRule="auto"/>
        <w:jc w:val="both"/>
        <w:rPr>
          <w:rFonts w:ascii="Times New Roman" w:hAnsi="Times New Roman" w:cs="Times New Roman"/>
          <w:b/>
          <w:color w:val="1F497D" w:themeColor="text2"/>
        </w:rPr>
      </w:pPr>
    </w:p>
    <w:p w:rsidR="00724FBF" w:rsidRPr="003F4488" w:rsidRDefault="00724FBF" w:rsidP="00950022">
      <w:pPr>
        <w:spacing w:after="0" w:line="240" w:lineRule="auto"/>
        <w:jc w:val="both"/>
        <w:rPr>
          <w:rFonts w:ascii="Times New Roman" w:hAnsi="Times New Roman" w:cs="Times New Roman"/>
          <w:b/>
          <w:color w:val="1F497D" w:themeColor="text2"/>
        </w:rPr>
      </w:pPr>
    </w:p>
    <w:p w:rsidR="00DB2788" w:rsidRPr="003F4488" w:rsidRDefault="003F232A" w:rsidP="00950022">
      <w:pPr>
        <w:spacing w:after="0" w:line="240" w:lineRule="auto"/>
        <w:jc w:val="both"/>
        <w:rPr>
          <w:rFonts w:ascii="Times New Roman" w:hAnsi="Times New Roman" w:cs="Times New Roman"/>
          <w:b/>
          <w:color w:val="1F497D" w:themeColor="text2"/>
        </w:rPr>
      </w:pPr>
      <w:r w:rsidRPr="003F4488">
        <w:rPr>
          <w:rFonts w:ascii="Times New Roman" w:hAnsi="Times New Roman" w:cs="Times New Roman"/>
          <w:b/>
          <w:color w:val="1F497D" w:themeColor="text2"/>
        </w:rPr>
        <w:lastRenderedPageBreak/>
        <w:t>5</w:t>
      </w:r>
      <w:r w:rsidR="0096743D" w:rsidRPr="003F4488">
        <w:rPr>
          <w:rFonts w:ascii="Times New Roman" w:hAnsi="Times New Roman" w:cs="Times New Roman"/>
          <w:b/>
          <w:color w:val="1F497D" w:themeColor="text2"/>
        </w:rPr>
        <w:t>. Produkty lokalne i tradycyjne oraz sprzedaż produktów rolnych.</w:t>
      </w:r>
    </w:p>
    <w:p w:rsidR="00FC0A61" w:rsidRPr="003F4488" w:rsidRDefault="00FC0A61" w:rsidP="00FC0A61">
      <w:pPr>
        <w:spacing w:after="0" w:line="240" w:lineRule="auto"/>
        <w:ind w:firstLine="708"/>
        <w:jc w:val="both"/>
        <w:rPr>
          <w:rFonts w:ascii="Times New Roman" w:hAnsi="Times New Roman" w:cs="Times New Roman"/>
        </w:rPr>
      </w:pPr>
      <w:r w:rsidRPr="003F4488">
        <w:rPr>
          <w:rFonts w:ascii="Times New Roman" w:hAnsi="Times New Roman" w:cs="Times New Roman"/>
        </w:rPr>
        <w:t xml:space="preserve">Powiat niżański, dzięki swojej historii, jak również kształtującej się na przestrzeni wieków kulturze i tradycji może pochwalić się bogactwem produktów lokalnych stanowiących o jego unikalności oraz atrakcyjności. Wśród nich szczególne miejsce zajmują bogate tradycje flisackie w </w:t>
      </w:r>
      <w:r w:rsidR="00356105" w:rsidRPr="003F4488">
        <w:rPr>
          <w:rFonts w:ascii="Times New Roman" w:hAnsi="Times New Roman" w:cs="Times New Roman"/>
        </w:rPr>
        <w:t>Ulanowie oraz wikliniarskie</w:t>
      </w:r>
      <w:r w:rsidRPr="003F4488">
        <w:rPr>
          <w:rFonts w:ascii="Times New Roman" w:hAnsi="Times New Roman" w:cs="Times New Roman"/>
        </w:rPr>
        <w:t xml:space="preserve"> w Rudniku nad Sanem.</w:t>
      </w:r>
    </w:p>
    <w:p w:rsidR="00FC0A61" w:rsidRPr="003F4488" w:rsidRDefault="00FC0A61" w:rsidP="00FC0A61">
      <w:pPr>
        <w:spacing w:after="0" w:line="240" w:lineRule="auto"/>
        <w:ind w:firstLine="708"/>
        <w:jc w:val="both"/>
        <w:rPr>
          <w:rFonts w:ascii="Times New Roman" w:hAnsi="Times New Roman" w:cs="Times New Roman"/>
        </w:rPr>
      </w:pPr>
      <w:r w:rsidRPr="003F4488">
        <w:rPr>
          <w:rFonts w:ascii="Times New Roman" w:hAnsi="Times New Roman" w:cs="Times New Roman"/>
        </w:rPr>
        <w:t>Ulanów jest miejscem szczególnie ważnym na mapie kulturalnej, nie tylko powiatu niżańskiego, ale całego kraju. Flisactwo stanowi swoisty produkt lokalny, o którego rozwój troszczą się współcześni ulanowscy flisacy. Powstała tu przystań wodna, stwarzająca wszystkim chętnym warunki do aktywnego uprawiania turystyki wodnej, miejscowym flisakom natomiast, sposobność do organizowania spływów tradycyjnymi galarami połączonych z</w:t>
      </w:r>
      <w:r w:rsidR="00274642" w:rsidRPr="003F4488">
        <w:rPr>
          <w:rFonts w:ascii="Times New Roman" w:hAnsi="Times New Roman" w:cs="Times New Roman"/>
        </w:rPr>
        <w:t> </w:t>
      </w:r>
      <w:r w:rsidRPr="003F4488">
        <w:rPr>
          <w:rFonts w:ascii="Times New Roman" w:hAnsi="Times New Roman" w:cs="Times New Roman"/>
        </w:rPr>
        <w:t xml:space="preserve">degustacją tradycyjnych potraw. </w:t>
      </w:r>
    </w:p>
    <w:p w:rsidR="00FC0A61" w:rsidRPr="003F4488" w:rsidRDefault="00FC0A61" w:rsidP="00FC0A61">
      <w:pPr>
        <w:spacing w:after="0" w:line="240" w:lineRule="auto"/>
        <w:ind w:firstLine="708"/>
        <w:jc w:val="both"/>
        <w:rPr>
          <w:rFonts w:ascii="Times New Roman" w:hAnsi="Times New Roman" w:cs="Times New Roman"/>
        </w:rPr>
      </w:pPr>
      <w:r w:rsidRPr="003F4488">
        <w:rPr>
          <w:rFonts w:ascii="Times New Roman" w:hAnsi="Times New Roman" w:cs="Times New Roman"/>
        </w:rPr>
        <w:t>Ważnym miejscem, słynącym z bogatych tradycji wikliniarskich jest – Rudnik nad Sanem. Uprawa wikliny i</w:t>
      </w:r>
      <w:r w:rsidR="00274642" w:rsidRPr="003F4488">
        <w:rPr>
          <w:rFonts w:ascii="Times New Roman" w:hAnsi="Times New Roman" w:cs="Times New Roman"/>
        </w:rPr>
        <w:t> </w:t>
      </w:r>
      <w:r w:rsidRPr="003F4488">
        <w:rPr>
          <w:rFonts w:ascii="Times New Roman" w:hAnsi="Times New Roman" w:cs="Times New Roman"/>
        </w:rPr>
        <w:t>wytwarzanie z niej różnorodnych wyrobów przez dziesięciolecia stanowiły dla mieszkańców miasteczka główne źródło utrzymania, a samo miasteczko zyskało miano Polskiej Stolicy Wikliny. Prawdziwą perełką Rudnika nad Sanem jest powstała tu w 2007 r. placówka edukacyjno-wystawiennicza - Centrum Wikliniarstwa. Realizowane są tu pokazy sztuki wyplatania, warsztaty wikliniarskie, coroczne plenery wikliny artystycznej, spacer szklakiem wiklinowych rzeźb, a także prezentacje wiklinowej mody.</w:t>
      </w:r>
      <w:r w:rsidRPr="003F4488">
        <w:rPr>
          <w:rStyle w:val="Odwoanieprzypisudolnego"/>
          <w:rFonts w:ascii="Times New Roman" w:hAnsi="Times New Roman" w:cs="Times New Roman"/>
        </w:rPr>
        <w:footnoteReference w:id="16"/>
      </w:r>
    </w:p>
    <w:p w:rsidR="00FC0A61" w:rsidRPr="003F4488" w:rsidRDefault="00FC0A61" w:rsidP="00FC0A61">
      <w:pPr>
        <w:autoSpaceDE w:val="0"/>
        <w:autoSpaceDN w:val="0"/>
        <w:adjustRightInd w:val="0"/>
        <w:spacing w:after="0" w:line="240" w:lineRule="auto"/>
        <w:ind w:firstLine="708"/>
        <w:jc w:val="both"/>
        <w:rPr>
          <w:rFonts w:ascii="Times New Roman" w:hAnsi="Times New Roman" w:cs="Times New Roman"/>
        </w:rPr>
      </w:pPr>
      <w:r w:rsidRPr="003F4488">
        <w:rPr>
          <w:rFonts w:ascii="Times New Roman" w:hAnsi="Times New Roman" w:cs="Times New Roman"/>
        </w:rPr>
        <w:t>Bogactwo tradycji, szczególnie tych wikliniarskich, ma swoje odzwierciedlenie w liczbie 171 funkcjonujących na obszarze powiatu niżańskiego przedsiębiorstw trudniących się wytwarzaniem produktów lokalnych, prowadzących swoją działalność w oparciu o materiały używane do wyplatania - szczególnie wiklinę</w:t>
      </w:r>
      <w:r w:rsidRPr="003F4488">
        <w:rPr>
          <w:rStyle w:val="Odwoanieprzypisudolnego"/>
          <w:rFonts w:ascii="Times New Roman" w:hAnsi="Times New Roman" w:cs="Times New Roman"/>
        </w:rPr>
        <w:footnoteReference w:id="17"/>
      </w:r>
      <w:r w:rsidRPr="003F4488">
        <w:rPr>
          <w:rFonts w:ascii="Times New Roman" w:hAnsi="Times New Roman" w:cs="Times New Roman"/>
        </w:rPr>
        <w:t xml:space="preserve">. Szacuje się, że z wikliniarstwa utrzymuje się tu nawet kilkaset osób: plantatorów, wytwórców i producentów,  hurtowników i handlowców. Obok wikliny użytkowej jest także spore zapotrzebowanie na wiklinę artystyczną. </w:t>
      </w:r>
    </w:p>
    <w:p w:rsidR="00FC0A61" w:rsidRPr="003F4488" w:rsidRDefault="00FC0A61" w:rsidP="00FC0A61">
      <w:pPr>
        <w:autoSpaceDE w:val="0"/>
        <w:autoSpaceDN w:val="0"/>
        <w:adjustRightInd w:val="0"/>
        <w:spacing w:after="0" w:line="240" w:lineRule="auto"/>
        <w:ind w:firstLine="708"/>
        <w:jc w:val="both"/>
        <w:rPr>
          <w:rFonts w:ascii="Times New Roman" w:hAnsi="Times New Roman" w:cs="Times New Roman"/>
          <w:iCs/>
        </w:rPr>
      </w:pPr>
      <w:r w:rsidRPr="003F4488">
        <w:rPr>
          <w:rFonts w:ascii="Times New Roman" w:hAnsi="Times New Roman" w:cs="Times New Roman"/>
          <w:iCs/>
        </w:rPr>
        <w:t>Produkt tradycyjny postrzegany jako istotny element lokalnej tożsamości, odgrywa coraz większa role w</w:t>
      </w:r>
      <w:r w:rsidR="00274642" w:rsidRPr="003F4488">
        <w:rPr>
          <w:rFonts w:ascii="Times New Roman" w:hAnsi="Times New Roman" w:cs="Times New Roman"/>
          <w:iCs/>
        </w:rPr>
        <w:t> </w:t>
      </w:r>
      <w:r w:rsidRPr="003F4488">
        <w:rPr>
          <w:rFonts w:ascii="Times New Roman" w:hAnsi="Times New Roman" w:cs="Times New Roman"/>
          <w:iCs/>
        </w:rPr>
        <w:t>różnicowaniu produkcji rolnej na obszarze LGD i stwarza nowe możliwości wzrostu dochodów rolniczych. Bogactwo produktów tradycyjnych w powiecie niżańskim jest efektem bogatej kultury regionu, wyrażającej się m.in. w</w:t>
      </w:r>
      <w:r w:rsidR="00274642" w:rsidRPr="003F4488">
        <w:rPr>
          <w:rFonts w:ascii="Times New Roman" w:hAnsi="Times New Roman" w:cs="Times New Roman"/>
          <w:iCs/>
        </w:rPr>
        <w:t> </w:t>
      </w:r>
      <w:r w:rsidRPr="003F4488">
        <w:rPr>
          <w:rFonts w:ascii="Times New Roman" w:hAnsi="Times New Roman" w:cs="Times New Roman"/>
          <w:iCs/>
        </w:rPr>
        <w:t>zwyczajach, tradycjach i obrzędach.</w:t>
      </w:r>
    </w:p>
    <w:p w:rsidR="00FC0A61" w:rsidRPr="003F4488" w:rsidRDefault="00FC0A61" w:rsidP="00FC0A61">
      <w:pPr>
        <w:autoSpaceDE w:val="0"/>
        <w:autoSpaceDN w:val="0"/>
        <w:adjustRightInd w:val="0"/>
        <w:spacing w:after="0" w:line="240" w:lineRule="auto"/>
        <w:ind w:firstLine="708"/>
        <w:jc w:val="both"/>
        <w:rPr>
          <w:rFonts w:ascii="Times New Roman" w:eastAsia="MinionPro-Regular" w:hAnsi="Times New Roman" w:cs="Times New Roman"/>
        </w:rPr>
      </w:pPr>
      <w:r w:rsidRPr="003F4488">
        <w:rPr>
          <w:rFonts w:ascii="Times New Roman" w:eastAsia="Arial" w:hAnsi="Times New Roman" w:cs="Times New Roman"/>
        </w:rPr>
        <w:t>W powiecie niżańskim mamy wiele podmiotów, które pielęgnują tradycję i</w:t>
      </w:r>
      <w:r w:rsidR="00274642" w:rsidRPr="003F4488">
        <w:rPr>
          <w:rFonts w:ascii="Times New Roman" w:eastAsia="Arial" w:hAnsi="Times New Roman" w:cs="Times New Roman"/>
        </w:rPr>
        <w:t xml:space="preserve"> wytwarzają zdrową, tradycyjną  </w:t>
      </w:r>
      <w:r w:rsidRPr="003F4488">
        <w:rPr>
          <w:rFonts w:ascii="Times New Roman" w:eastAsia="Arial" w:hAnsi="Times New Roman" w:cs="Times New Roman"/>
        </w:rPr>
        <w:t xml:space="preserve"> ekologiczną żywność. Na Krajowej Liście Produktów Tradycyjnych z obszaru LGD jest zarejestrowanych 14</w:t>
      </w:r>
      <w:r w:rsidR="00274642" w:rsidRPr="003F4488">
        <w:rPr>
          <w:rFonts w:ascii="Times New Roman" w:eastAsia="Arial" w:hAnsi="Times New Roman" w:cs="Times New Roman"/>
        </w:rPr>
        <w:t> </w:t>
      </w:r>
      <w:r w:rsidRPr="003F4488">
        <w:rPr>
          <w:rFonts w:ascii="Times New Roman" w:eastAsia="Arial" w:hAnsi="Times New Roman" w:cs="Times New Roman"/>
        </w:rPr>
        <w:t>produktów,</w:t>
      </w:r>
      <w:r w:rsidRPr="003F4488">
        <w:rPr>
          <w:rFonts w:ascii="Times New Roman" w:eastAsia="Arial" w:hAnsi="Times New Roman" w:cs="Times New Roman"/>
          <w:b/>
        </w:rPr>
        <w:t xml:space="preserve"> </w:t>
      </w:r>
      <w:r w:rsidRPr="003F4488">
        <w:rPr>
          <w:rFonts w:ascii="Times New Roman" w:eastAsia="MinionPro-Regular" w:hAnsi="Times New Roman" w:cs="Times New Roman"/>
        </w:rPr>
        <w:t>które charakteryzują się znakomitą jakością i tradycyjnym charakterem</w:t>
      </w:r>
      <w:r w:rsidRPr="003F4488">
        <w:rPr>
          <w:rStyle w:val="Odwoanieprzypisudolnego"/>
          <w:rFonts w:ascii="Times New Roman" w:eastAsia="MinionPro-Regular" w:hAnsi="Times New Roman" w:cs="Times New Roman"/>
        </w:rPr>
        <w:footnoteReference w:id="18"/>
      </w:r>
      <w:r w:rsidRPr="003F4488">
        <w:rPr>
          <w:rFonts w:ascii="Times New Roman" w:eastAsia="MinionPro-Regular" w:hAnsi="Times New Roman" w:cs="Times New Roman"/>
        </w:rPr>
        <w:t>.</w:t>
      </w:r>
    </w:p>
    <w:p w:rsidR="00FC0A61" w:rsidRPr="003F4488" w:rsidRDefault="00FC0A61" w:rsidP="00FC0A61">
      <w:pPr>
        <w:autoSpaceDE w:val="0"/>
        <w:autoSpaceDN w:val="0"/>
        <w:adjustRightInd w:val="0"/>
        <w:spacing w:after="0" w:line="240" w:lineRule="auto"/>
        <w:jc w:val="both"/>
        <w:rPr>
          <w:rFonts w:ascii="Times New Roman" w:hAnsi="Times New Roman" w:cs="Times New Roman"/>
          <w:bCs/>
        </w:rPr>
      </w:pPr>
      <w:r w:rsidRPr="003F4488">
        <w:rPr>
          <w:rFonts w:ascii="Times New Roman" w:hAnsi="Times New Roman" w:cs="Times New Roman"/>
        </w:rPr>
        <w:t>Jakość produktów tradycyjnych pochodzących z powiatu niżańskiego potwierdziła Polska Izba Produktu Regionalnego i</w:t>
      </w:r>
      <w:r w:rsidR="00274642" w:rsidRPr="003F4488">
        <w:rPr>
          <w:rFonts w:ascii="Times New Roman" w:hAnsi="Times New Roman" w:cs="Times New Roman"/>
        </w:rPr>
        <w:t> </w:t>
      </w:r>
      <w:r w:rsidRPr="003F4488">
        <w:rPr>
          <w:rFonts w:ascii="Times New Roman" w:hAnsi="Times New Roman" w:cs="Times New Roman"/>
        </w:rPr>
        <w:t>Lokalnego wyróżniając CHLEB FLISACKI, CHRUPACZKI, KRUPIAK, POWIDŁA KRZESZOWSKIE, ŚLIWOWICA KRZESZOWSKA, ORZECHÓWKA KRZESZOWSKA oraz KRUSZON</w:t>
      </w:r>
      <w:r w:rsidRPr="003F4488">
        <w:rPr>
          <w:rStyle w:val="Odwoanieprzypisudolnego"/>
          <w:rFonts w:ascii="Times New Roman" w:hAnsi="Times New Roman" w:cs="Times New Roman"/>
        </w:rPr>
        <w:footnoteReference w:id="19"/>
      </w:r>
      <w:r w:rsidRPr="003F4488">
        <w:rPr>
          <w:rFonts w:ascii="Times New Roman" w:hAnsi="Times New Roman" w:cs="Times New Roman"/>
        </w:rPr>
        <w:t xml:space="preserve"> najwyższym wyróżnieniem - statuetką „PERŁA” w konkursie</w:t>
      </w:r>
      <w:r w:rsidRPr="003F4488">
        <w:rPr>
          <w:rFonts w:ascii="Times New Roman" w:hAnsi="Times New Roman" w:cs="Times New Roman"/>
          <w:bCs/>
        </w:rPr>
        <w:t xml:space="preserve"> „Nasze Kulinarne Dziedzictwo-Smaki Regionów” na najlepszy regionalny i lokalny produkt żywnościowy oraz na najlepsze danie i potrawę regionalną i lokalną.</w:t>
      </w:r>
    </w:p>
    <w:p w:rsidR="00FC0A61" w:rsidRPr="003F4488" w:rsidRDefault="00FC0A61" w:rsidP="00FC0A61">
      <w:pPr>
        <w:spacing w:after="0" w:line="240" w:lineRule="auto"/>
        <w:ind w:firstLine="708"/>
        <w:jc w:val="both"/>
        <w:rPr>
          <w:rFonts w:ascii="Times New Roman" w:hAnsi="Times New Roman" w:cs="Times New Roman"/>
          <w:bCs/>
        </w:rPr>
      </w:pPr>
      <w:r w:rsidRPr="003F4488">
        <w:rPr>
          <w:rFonts w:ascii="Times New Roman" w:hAnsi="Times New Roman" w:cs="Times New Roman"/>
          <w:bCs/>
        </w:rPr>
        <w:t>Głównym problemem związanym z wytwarzaniem produktów tradycyjnych na terenie powiatu niżańskiego jest słaba baza lokalowa i niewystarczające wyposażenie podmiotów trudniących się tego typu działalnością. W ramach programu LEADER Lokalna Grupa Działania rozdysponowała środki finansowe na</w:t>
      </w:r>
      <w:r w:rsidR="00274642" w:rsidRPr="003F4488">
        <w:rPr>
          <w:rFonts w:ascii="Times New Roman" w:hAnsi="Times New Roman" w:cs="Times New Roman"/>
          <w:bCs/>
        </w:rPr>
        <w:t xml:space="preserve"> powstanie centrów wytwarzania i </w:t>
      </w:r>
      <w:r w:rsidRPr="003F4488">
        <w:rPr>
          <w:rFonts w:ascii="Times New Roman" w:hAnsi="Times New Roman" w:cs="Times New Roman"/>
          <w:bCs/>
        </w:rPr>
        <w:t>promocji produktów tradycyjnych w Krzeszowie, Ulanowie i Wólce Tanewskiej, ale zapotrzebowanie w</w:t>
      </w:r>
      <w:r w:rsidR="00274642" w:rsidRPr="003F4488">
        <w:rPr>
          <w:rFonts w:ascii="Times New Roman" w:hAnsi="Times New Roman" w:cs="Times New Roman"/>
          <w:bCs/>
        </w:rPr>
        <w:t> </w:t>
      </w:r>
      <w:r w:rsidRPr="003F4488">
        <w:rPr>
          <w:rFonts w:ascii="Times New Roman" w:hAnsi="Times New Roman" w:cs="Times New Roman"/>
          <w:bCs/>
        </w:rPr>
        <w:t>tym obszarze jest o wiele większe</w:t>
      </w:r>
      <w:r w:rsidRPr="003F4488">
        <w:rPr>
          <w:rStyle w:val="Odwoanieprzypisudolnego"/>
          <w:rFonts w:ascii="Times New Roman" w:hAnsi="Times New Roman" w:cs="Times New Roman"/>
          <w:bCs/>
        </w:rPr>
        <w:footnoteReference w:id="20"/>
      </w:r>
      <w:r w:rsidRPr="003F4488">
        <w:rPr>
          <w:rFonts w:ascii="Times New Roman" w:hAnsi="Times New Roman" w:cs="Times New Roman"/>
          <w:bCs/>
        </w:rPr>
        <w:t>.</w:t>
      </w:r>
    </w:p>
    <w:p w:rsidR="002D2FC2" w:rsidRPr="003F4488" w:rsidRDefault="002D2FC2" w:rsidP="00FC0A61">
      <w:pPr>
        <w:spacing w:after="0" w:line="240" w:lineRule="auto"/>
        <w:ind w:firstLine="708"/>
        <w:jc w:val="both"/>
        <w:rPr>
          <w:rFonts w:ascii="Times New Roman" w:hAnsi="Times New Roman" w:cs="Times New Roman"/>
          <w:b/>
          <w:color w:val="1F497D" w:themeColor="text2"/>
        </w:rPr>
      </w:pPr>
    </w:p>
    <w:p w:rsidR="00FC0A61" w:rsidRPr="003F4488" w:rsidRDefault="00FC0A61" w:rsidP="00FC0A61">
      <w:pPr>
        <w:pStyle w:val="Standard"/>
        <w:framePr w:hSpace="141" w:wrap="around" w:vAnchor="page" w:hAnchor="page" w:x="1270" w:y="1"/>
        <w:spacing w:after="0" w:line="240" w:lineRule="auto"/>
        <w:jc w:val="both"/>
        <w:rPr>
          <w:rFonts w:eastAsia="Arial" w:cs="Times New Roman"/>
          <w:sz w:val="22"/>
          <w:szCs w:val="22"/>
        </w:rPr>
      </w:pPr>
    </w:p>
    <w:p w:rsidR="00FC0A61" w:rsidRPr="003F4488" w:rsidRDefault="00FC0A61" w:rsidP="00FC0A61">
      <w:pPr>
        <w:autoSpaceDE w:val="0"/>
        <w:autoSpaceDN w:val="0"/>
        <w:adjustRightInd w:val="0"/>
        <w:spacing w:after="0" w:line="240" w:lineRule="auto"/>
        <w:ind w:firstLine="708"/>
        <w:jc w:val="both"/>
        <w:rPr>
          <w:rFonts w:ascii="Times New Roman" w:eastAsia="TimesNewRomanPSMT" w:hAnsi="Times New Roman" w:cs="Times New Roman"/>
        </w:rPr>
      </w:pPr>
      <w:r w:rsidRPr="003F4488">
        <w:rPr>
          <w:rFonts w:ascii="Times New Roman" w:eastAsia="TimesNewRomanPSMT" w:hAnsi="Times New Roman" w:cs="Times New Roman"/>
        </w:rPr>
        <w:t>Gospodarka powiatu niżańskiego ma charakter rolniczo–produkcyjno–usługowy. Ponad 50% ogólne</w:t>
      </w:r>
      <w:r w:rsidR="00356105" w:rsidRPr="003F4488">
        <w:rPr>
          <w:rFonts w:ascii="Times New Roman" w:eastAsia="TimesNewRomanPSMT" w:hAnsi="Times New Roman" w:cs="Times New Roman"/>
        </w:rPr>
        <w:t>j</w:t>
      </w:r>
      <w:r w:rsidRPr="003F4488">
        <w:rPr>
          <w:rFonts w:ascii="Times New Roman" w:eastAsia="TimesNewRomanPSMT" w:hAnsi="Times New Roman" w:cs="Times New Roman"/>
        </w:rPr>
        <w:t> powierzchni stanowią użytki rolne. Przeważają gleby piaszczyste o niskim poziomie wód gruntowych. Znaczne obszary rolnicze zajmują nadrzeczne zalewowe użytki zielone i wilgotne śródleśne łąki. Głownie występują gleby kwaśne IV i V klasy. Pomimo dobrych warunków klimatycznych i ukształtowania terenu, rolnicza przestrzeń produkcyjna jest nisko oceniana ze względu na słabe warunki glebowe i rozdrobnienie gospodarstw.</w:t>
      </w:r>
    </w:p>
    <w:p w:rsidR="00FC0A61" w:rsidRPr="003F4488" w:rsidRDefault="00FC0A61" w:rsidP="00FC0A61">
      <w:pPr>
        <w:autoSpaceDE w:val="0"/>
        <w:autoSpaceDN w:val="0"/>
        <w:adjustRightInd w:val="0"/>
        <w:spacing w:after="0" w:line="240" w:lineRule="auto"/>
        <w:ind w:firstLine="708"/>
        <w:jc w:val="both"/>
        <w:rPr>
          <w:rFonts w:ascii="Times New Roman" w:hAnsi="Times New Roman" w:cs="Times New Roman"/>
        </w:rPr>
      </w:pPr>
      <w:r w:rsidRPr="003F4488">
        <w:rPr>
          <w:rFonts w:ascii="Times New Roman" w:eastAsia="TimesNewRomanPSMT" w:hAnsi="Times New Roman" w:cs="Times New Roman"/>
        </w:rPr>
        <w:t>W gospodarstwach przeważa produkcja roślinna, a w niej uprawa zbóż i ziemniaków. W kilku gminach uprawiana jest wiklina jako surowiec do produkcji wyrobów koszykarskich. Produkcja zwierzęca to przeważnie hodowla trzody chlewnej i bydła</w:t>
      </w:r>
      <w:r w:rsidRPr="003F4488">
        <w:rPr>
          <w:rStyle w:val="Odwoanieprzypisudolnego"/>
          <w:rFonts w:ascii="Times New Roman" w:eastAsia="TimesNewRomanPSMT" w:hAnsi="Times New Roman" w:cs="Times New Roman"/>
        </w:rPr>
        <w:footnoteReference w:id="21"/>
      </w:r>
      <w:r w:rsidRPr="003F4488">
        <w:rPr>
          <w:rFonts w:ascii="Times New Roman" w:eastAsia="TimesNewRomanPSMT" w:hAnsi="Times New Roman" w:cs="Times New Roman"/>
        </w:rPr>
        <w:t>.</w:t>
      </w:r>
      <w:r w:rsidRPr="003F4488">
        <w:rPr>
          <w:rFonts w:ascii="Times New Roman" w:hAnsi="Times New Roman" w:cs="Times New Roman"/>
        </w:rPr>
        <w:t xml:space="preserve">Według danych z Urzędu Statystycznego w Rzeszowie dochody budżetu powiatu niżańskiego z rolnictwa i łowiectwa wyniósł w 2010- 0,1%, w 2012r.- 0,1%, natomiast w 2013r.- 0,0%.  </w:t>
      </w:r>
    </w:p>
    <w:p w:rsidR="00FC0A61" w:rsidRPr="003F4488" w:rsidRDefault="00FC0A61" w:rsidP="00FC0A61">
      <w:pPr>
        <w:spacing w:after="0" w:line="240" w:lineRule="auto"/>
        <w:ind w:firstLine="708"/>
        <w:jc w:val="both"/>
        <w:rPr>
          <w:rFonts w:ascii="Times New Roman" w:hAnsi="Times New Roman" w:cs="Times New Roman"/>
        </w:rPr>
      </w:pPr>
      <w:r w:rsidRPr="003F4488">
        <w:rPr>
          <w:rStyle w:val="Uwydatnienie"/>
          <w:rFonts w:ascii="Times New Roman" w:hAnsi="Times New Roman" w:cs="Times New Roman"/>
          <w:i w:val="0"/>
        </w:rPr>
        <w:t>Tradycje handlowania na targowisku są zakorzenione w naszym powiecie i posiadają wielowiekową tradycję i</w:t>
      </w:r>
      <w:r w:rsidR="00274642" w:rsidRPr="003F4488">
        <w:rPr>
          <w:rStyle w:val="Uwydatnienie"/>
          <w:rFonts w:ascii="Times New Roman" w:hAnsi="Times New Roman" w:cs="Times New Roman"/>
          <w:i w:val="0"/>
        </w:rPr>
        <w:t> </w:t>
      </w:r>
      <w:r w:rsidRPr="003F4488">
        <w:rPr>
          <w:rStyle w:val="Uwydatnienie"/>
          <w:rFonts w:ascii="Times New Roman" w:hAnsi="Times New Roman" w:cs="Times New Roman"/>
          <w:i w:val="0"/>
        </w:rPr>
        <w:t>nadal przyczyniają się do gospodarczego rozwoju naszej lokalnej społeczności.</w:t>
      </w:r>
    </w:p>
    <w:p w:rsidR="00FC0A61" w:rsidRPr="003F4488" w:rsidRDefault="00FC0A61" w:rsidP="00FC0A61">
      <w:pPr>
        <w:spacing w:after="0" w:line="240" w:lineRule="auto"/>
        <w:jc w:val="both"/>
        <w:rPr>
          <w:rFonts w:ascii="Times New Roman" w:hAnsi="Times New Roman" w:cs="Times New Roman"/>
        </w:rPr>
      </w:pPr>
      <w:r w:rsidRPr="003F4488">
        <w:rPr>
          <w:rFonts w:ascii="Times New Roman" w:hAnsi="Times New Roman" w:cs="Times New Roman"/>
        </w:rPr>
        <w:t xml:space="preserve">Z programu budowy targowisk dofinansowanego z </w:t>
      </w:r>
      <w:r w:rsidRPr="003F4488">
        <w:rPr>
          <w:rFonts w:ascii="Times New Roman" w:eastAsia="Times New Roman" w:hAnsi="Times New Roman" w:cs="Times New Roman"/>
          <w:bCs/>
        </w:rPr>
        <w:t>Europejskiego</w:t>
      </w:r>
      <w:r w:rsidRPr="003F4488">
        <w:rPr>
          <w:rFonts w:ascii="Times New Roman" w:eastAsia="Times New Roman" w:hAnsi="Times New Roman" w:cs="Times New Roman"/>
          <w:b/>
          <w:bCs/>
        </w:rPr>
        <w:t xml:space="preserve"> </w:t>
      </w:r>
      <w:r w:rsidRPr="003F4488">
        <w:rPr>
          <w:rFonts w:ascii="Times New Roman" w:eastAsia="Times New Roman" w:hAnsi="Times New Roman" w:cs="Times New Roman"/>
          <w:bCs/>
        </w:rPr>
        <w:t>Funduszu Rolnego na rzecz Rozwoju Obszarów Wiejskich</w:t>
      </w:r>
      <w:r w:rsidRPr="003F4488">
        <w:rPr>
          <w:rFonts w:ascii="Times New Roman" w:eastAsia="Times New Roman" w:hAnsi="Times New Roman" w:cs="Times New Roman"/>
          <w:b/>
          <w:bCs/>
        </w:rPr>
        <w:t xml:space="preserve"> </w:t>
      </w:r>
      <w:r w:rsidRPr="003F4488">
        <w:rPr>
          <w:rFonts w:ascii="Times New Roman" w:eastAsia="Times New Roman" w:hAnsi="Times New Roman" w:cs="Times New Roman"/>
          <w:bCs/>
          <w:iCs/>
        </w:rPr>
        <w:t>w ramach- „Budowa targowiska stałego „Mój Rynek” wraz z niezbędną infrastrukturą s</w:t>
      </w:r>
      <w:r w:rsidRPr="003F4488">
        <w:rPr>
          <w:rFonts w:ascii="Times New Roman" w:hAnsi="Times New Roman" w:cs="Times New Roman"/>
        </w:rPr>
        <w:t xml:space="preserve">korzystały gminy:  </w:t>
      </w:r>
      <w:r w:rsidRPr="003F4488">
        <w:rPr>
          <w:rFonts w:ascii="Times New Roman" w:hAnsi="Times New Roman" w:cs="Times New Roman"/>
        </w:rPr>
        <w:lastRenderedPageBreak/>
        <w:t xml:space="preserve">Jeżowe i Krzeszów oraz Nisko. </w:t>
      </w:r>
      <w:r w:rsidRPr="003F4488">
        <w:rPr>
          <w:rFonts w:ascii="Times New Roman" w:eastAsia="Arial" w:hAnsi="Times New Roman" w:cs="Times New Roman"/>
        </w:rPr>
        <w:t xml:space="preserve">Poprawa lub budowa powyższych obiektów stała się sprzyjającą w sprzedaży produktów lokalnych i płodów rolnych wytworzonych w sposób tradycyjny oraz </w:t>
      </w:r>
      <w:r w:rsidRPr="003F4488">
        <w:rPr>
          <w:rFonts w:ascii="Times New Roman" w:hAnsi="Times New Roman" w:cs="Times New Roman"/>
        </w:rPr>
        <w:t>poprawiła ogólnego wizerunku gmin.</w:t>
      </w:r>
    </w:p>
    <w:p w:rsidR="000B4EA0" w:rsidRPr="003F4488" w:rsidRDefault="000B4EA0" w:rsidP="000B4EA0">
      <w:pPr>
        <w:spacing w:after="0" w:line="240" w:lineRule="auto"/>
        <w:ind w:firstLine="708"/>
        <w:jc w:val="both"/>
        <w:rPr>
          <w:rFonts w:ascii="Times New Roman" w:hAnsi="Times New Roman" w:cs="Times New Roman"/>
        </w:rPr>
      </w:pPr>
      <w:r w:rsidRPr="003F4488">
        <w:rPr>
          <w:rFonts w:ascii="Times New Roman" w:hAnsi="Times New Roman" w:cs="Times New Roman"/>
        </w:rPr>
        <w:t>Obecnie obowiązujące przepisy dotyczące dostaw bezpośrednich utrudniają działania rolnikom. Problem rozsądnych rozwiązań w zakresie dostaw bezpośrednich produktów przetworzonych pochodzenia roślinnego jest dla drobnych rolników bardzo istotny i bardzo bolesny. Możliwość prowadzenia dostaw bezpośrednich w szerszym zakresie mogłaby realnie poprawić sytuację wielu drobnych gospodarstw na obszarach wiejskich. Udało się taką możliwość wypracować dla produktów pochodzenia zwierzęcego, dla których ryzyko zakażenia żywności jest znacznie większe niż dla produktów pochodzenia roślinnego. W większości krajów Unii Europejskiej produkty wytwarzane w gospodarstwie mogą być sprzedawane bezpośrednio przez producentów</w:t>
      </w:r>
      <w:r w:rsidRPr="003F4488">
        <w:rPr>
          <w:rStyle w:val="Odwoanieprzypisudolnego"/>
          <w:rFonts w:ascii="Times New Roman" w:hAnsi="Times New Roman" w:cs="Times New Roman"/>
        </w:rPr>
        <w:footnoteReference w:id="22"/>
      </w:r>
      <w:r w:rsidRPr="003F4488">
        <w:rPr>
          <w:rFonts w:ascii="Times New Roman" w:hAnsi="Times New Roman" w:cs="Times New Roman"/>
        </w:rPr>
        <w:t>.</w:t>
      </w:r>
    </w:p>
    <w:p w:rsidR="000B4EA0" w:rsidRPr="003F4488" w:rsidRDefault="000B4EA0" w:rsidP="000B4EA0">
      <w:pPr>
        <w:autoSpaceDE w:val="0"/>
        <w:autoSpaceDN w:val="0"/>
        <w:adjustRightInd w:val="0"/>
        <w:spacing w:after="0" w:line="240" w:lineRule="auto"/>
        <w:ind w:firstLine="708"/>
        <w:jc w:val="both"/>
        <w:rPr>
          <w:rFonts w:ascii="Times New Roman" w:eastAsia="TimesNewRomanPSMT" w:hAnsi="Times New Roman" w:cs="Times New Roman"/>
        </w:rPr>
      </w:pPr>
      <w:r w:rsidRPr="003F4488">
        <w:rPr>
          <w:rFonts w:ascii="Times New Roman" w:hAnsi="Times New Roman" w:cs="Times New Roman"/>
        </w:rPr>
        <w:t xml:space="preserve">Pomimo trudnych warunków, na terenie powiatu niżańskiego </w:t>
      </w:r>
      <w:r w:rsidRPr="003F4488">
        <w:rPr>
          <w:rFonts w:ascii="Times New Roman" w:eastAsia="TimesNewRomanPSMT" w:hAnsi="Times New Roman" w:cs="Times New Roman"/>
        </w:rPr>
        <w:t>rolnictwo jest wciąż dominującą dziedziną gospodarki na tym obszarze. Pod działalność rolniczą przeznaczone jest 41 226 ha. Struktura użytków rolnych jest następująca:</w:t>
      </w:r>
    </w:p>
    <w:p w:rsidR="000B4EA0" w:rsidRPr="003F4488" w:rsidRDefault="000B4EA0" w:rsidP="000B4EA0">
      <w:pPr>
        <w:autoSpaceDE w:val="0"/>
        <w:autoSpaceDN w:val="0"/>
        <w:adjustRightInd w:val="0"/>
        <w:spacing w:after="0" w:line="240" w:lineRule="auto"/>
        <w:rPr>
          <w:rFonts w:ascii="Times New Roman" w:eastAsia="TimesNewRomanPSMT" w:hAnsi="Times New Roman" w:cs="Times New Roman"/>
        </w:rPr>
      </w:pPr>
      <w:r w:rsidRPr="003F4488">
        <w:rPr>
          <w:rFonts w:ascii="Times New Roman" w:eastAsia="TimesNewRomanPSMT" w:hAnsi="Times New Roman" w:cs="Times New Roman"/>
        </w:rPr>
        <w:t>a) użytki rolne – 32 924 ha- w tym: grunty orne – 21 717 ha, sady – 119 ha, łąki trwałe – 9 321 ha, pastwiska ogółem – 1</w:t>
      </w:r>
      <w:r w:rsidR="00274642" w:rsidRPr="003F4488">
        <w:rPr>
          <w:rFonts w:ascii="Times New Roman" w:eastAsia="TimesNewRomanPSMT" w:hAnsi="Times New Roman" w:cs="Times New Roman"/>
        </w:rPr>
        <w:t> </w:t>
      </w:r>
      <w:r w:rsidRPr="003F4488">
        <w:rPr>
          <w:rFonts w:ascii="Times New Roman" w:eastAsia="TimesNewRomanPSMT" w:hAnsi="Times New Roman" w:cs="Times New Roman"/>
        </w:rPr>
        <w:t>766 ha,</w:t>
      </w:r>
    </w:p>
    <w:p w:rsidR="000B4EA0" w:rsidRPr="003F4488" w:rsidRDefault="000B4EA0" w:rsidP="000B4EA0">
      <w:pPr>
        <w:autoSpaceDE w:val="0"/>
        <w:autoSpaceDN w:val="0"/>
        <w:adjustRightInd w:val="0"/>
        <w:spacing w:after="0" w:line="240" w:lineRule="auto"/>
        <w:rPr>
          <w:rFonts w:ascii="Times New Roman" w:eastAsia="TimesNewRomanPSMT" w:hAnsi="Times New Roman" w:cs="Times New Roman"/>
        </w:rPr>
      </w:pPr>
      <w:r w:rsidRPr="003F4488">
        <w:rPr>
          <w:rFonts w:ascii="Times New Roman" w:eastAsia="TimesNewRomanPSMT" w:hAnsi="Times New Roman" w:cs="Times New Roman"/>
        </w:rPr>
        <w:t>b) lasy i grunty leśne – 32 540 ha,</w:t>
      </w:r>
    </w:p>
    <w:p w:rsidR="000B4EA0" w:rsidRPr="003F4488" w:rsidRDefault="000B4EA0" w:rsidP="000B4EA0">
      <w:pPr>
        <w:autoSpaceDE w:val="0"/>
        <w:autoSpaceDN w:val="0"/>
        <w:adjustRightInd w:val="0"/>
        <w:spacing w:after="0" w:line="240" w:lineRule="auto"/>
        <w:rPr>
          <w:rFonts w:ascii="Times New Roman" w:eastAsia="TimesNewRomanPSMT" w:hAnsi="Times New Roman" w:cs="Times New Roman"/>
        </w:rPr>
      </w:pPr>
      <w:r w:rsidRPr="003F4488">
        <w:rPr>
          <w:rFonts w:ascii="Times New Roman" w:eastAsia="TimesNewRomanPSMT" w:hAnsi="Times New Roman" w:cs="Times New Roman"/>
        </w:rPr>
        <w:t>c) pozostałe grunty – 2 383.</w:t>
      </w:r>
      <w:r w:rsidRPr="003F4488">
        <w:rPr>
          <w:rStyle w:val="Odwoanieprzypisudolnego"/>
          <w:rFonts w:ascii="Times New Roman" w:eastAsia="TimesNewRomanPSMT" w:hAnsi="Times New Roman" w:cs="Times New Roman"/>
        </w:rPr>
        <w:footnoteReference w:id="23"/>
      </w:r>
    </w:p>
    <w:p w:rsidR="000B4EA0" w:rsidRPr="003F4488" w:rsidRDefault="000B4EA0" w:rsidP="000B4EA0">
      <w:pPr>
        <w:autoSpaceDE w:val="0"/>
        <w:autoSpaceDN w:val="0"/>
        <w:adjustRightInd w:val="0"/>
        <w:spacing w:after="0" w:line="240" w:lineRule="auto"/>
        <w:ind w:firstLine="708"/>
        <w:jc w:val="both"/>
        <w:rPr>
          <w:rFonts w:ascii="Times New Roman" w:hAnsi="Times New Roman" w:cs="Times New Roman"/>
        </w:rPr>
      </w:pPr>
      <w:r w:rsidRPr="003F4488">
        <w:rPr>
          <w:rFonts w:ascii="Times New Roman" w:eastAsia="TimesNewRomanPSMT" w:hAnsi="Times New Roman" w:cs="Times New Roman"/>
        </w:rPr>
        <w:t>Według Rocznika Statystycznego 2003 Województwa Podkarpackiego, zawierającego dane z ostatniego spisu rolnego z 2002 roku, na terenie powiatu ogółem jest 11.220 gospodarstw rolnych. Najwięcej jest gospodarstw rolnych od 2-5 ha oraz do 1 ha włącznie. Najmniejszą grupę stanowią gospodarstwa powyżej 100 ha i od 20 do mniej niż 50 ha.</w:t>
      </w:r>
    </w:p>
    <w:p w:rsidR="000B4EA0" w:rsidRPr="003F4488" w:rsidRDefault="000B4EA0" w:rsidP="000B4EA0">
      <w:pPr>
        <w:autoSpaceDE w:val="0"/>
        <w:autoSpaceDN w:val="0"/>
        <w:adjustRightInd w:val="0"/>
        <w:spacing w:after="0" w:line="240" w:lineRule="auto"/>
        <w:jc w:val="both"/>
        <w:rPr>
          <w:rFonts w:ascii="Times New Roman" w:hAnsi="Times New Roman" w:cs="Times New Roman"/>
        </w:rPr>
      </w:pPr>
      <w:r w:rsidRPr="003F4488">
        <w:rPr>
          <w:rFonts w:ascii="Times New Roman" w:hAnsi="Times New Roman" w:cs="Times New Roman"/>
        </w:rPr>
        <w:t xml:space="preserve">Jedną z form przezwyciężania skutków rozdrobnienia produkcji rolnej powinna być integracja pozioma gospodarstw, zarówno producentów, jak i przetwórców. W tym zakresie główną formą integrującą powinny być grupy producenckie, klastry gospodarstw rodzinnych, grupy marketingowe oraz spółdzielczość rolnicza, a także inne formy samoorganizacji rolników. </w:t>
      </w:r>
    </w:p>
    <w:p w:rsidR="000B4EA0" w:rsidRPr="003F4488" w:rsidRDefault="000B4EA0" w:rsidP="000B4EA0">
      <w:pPr>
        <w:autoSpaceDE w:val="0"/>
        <w:autoSpaceDN w:val="0"/>
        <w:adjustRightInd w:val="0"/>
        <w:spacing w:after="0" w:line="240" w:lineRule="auto"/>
        <w:ind w:firstLine="708"/>
        <w:jc w:val="both"/>
        <w:rPr>
          <w:rFonts w:ascii="Times New Roman" w:hAnsi="Times New Roman" w:cs="Times New Roman"/>
        </w:rPr>
      </w:pPr>
      <w:r w:rsidRPr="003F4488">
        <w:rPr>
          <w:rFonts w:ascii="Times New Roman" w:hAnsi="Times New Roman" w:cs="Times New Roman"/>
        </w:rPr>
        <w:t xml:space="preserve">Większość producentów rolnych na Podkarpaciu, w tym także w powiecie </w:t>
      </w:r>
      <w:r w:rsidR="009F42A0" w:rsidRPr="003F4488">
        <w:rPr>
          <w:rFonts w:ascii="Times New Roman" w:hAnsi="Times New Roman" w:cs="Times New Roman"/>
        </w:rPr>
        <w:t>niżańskim</w:t>
      </w:r>
      <w:r w:rsidRPr="003F4488">
        <w:rPr>
          <w:rFonts w:ascii="Times New Roman" w:hAnsi="Times New Roman" w:cs="Times New Roman"/>
        </w:rPr>
        <w:t xml:space="preserve"> nie jest w stanie samodzielnie sprostać wysokim wymaganiom stawianym przez rynek. Dlatego niezbędne jest </w:t>
      </w:r>
      <w:r w:rsidR="00E91447" w:rsidRPr="003F4488">
        <w:rPr>
          <w:rFonts w:ascii="Times New Roman" w:hAnsi="Times New Roman" w:cs="Times New Roman"/>
        </w:rPr>
        <w:t xml:space="preserve">działanie </w:t>
      </w:r>
      <w:r w:rsidRPr="003F4488">
        <w:rPr>
          <w:rFonts w:ascii="Times New Roman" w:hAnsi="Times New Roman" w:cs="Times New Roman"/>
        </w:rPr>
        <w:t>zespołowe rolników, co pozwoli im podołać nowym inwestycjom w zakresie przechowalnictwa i przetwórstwa i przełoży się na utrzymanie ciągłości sprzedaży produkcji oraz na zbywanie produktów w okresach najbardziej opłacalnych. Pozwoli to</w:t>
      </w:r>
      <w:r w:rsidR="00274642" w:rsidRPr="003F4488">
        <w:rPr>
          <w:rFonts w:ascii="Times New Roman" w:hAnsi="Times New Roman" w:cs="Times New Roman"/>
        </w:rPr>
        <w:t> </w:t>
      </w:r>
      <w:r w:rsidRPr="003F4488">
        <w:rPr>
          <w:rFonts w:ascii="Times New Roman" w:hAnsi="Times New Roman" w:cs="Times New Roman"/>
        </w:rPr>
        <w:t>również na ściślejszą współpracę z rynkami hurtowymi. Grunty najgorszych klas które nie zapewniają opłacalnej produkcji żywnościowej powinny zostać przeznaczone pod zalesienie, bądź produkcję biomasy z roślin energetycznych.</w:t>
      </w:r>
    </w:p>
    <w:p w:rsidR="000B4EA0" w:rsidRPr="003F4488" w:rsidRDefault="000B4EA0" w:rsidP="000B4EA0">
      <w:pPr>
        <w:spacing w:after="0" w:line="240" w:lineRule="auto"/>
        <w:ind w:firstLine="708"/>
        <w:jc w:val="both"/>
        <w:rPr>
          <w:rFonts w:ascii="Times New Roman" w:hAnsi="Times New Roman" w:cs="Times New Roman"/>
        </w:rPr>
      </w:pPr>
      <w:r w:rsidRPr="003F4488">
        <w:rPr>
          <w:rFonts w:ascii="Times New Roman" w:hAnsi="Times New Roman" w:cs="Times New Roman"/>
        </w:rPr>
        <w:t>Dotychczasowe działania informacyjno-promocyjne ODR Ośrodków Doradztwa Rolniczego nie przyniosły oczekiwanych efektów i</w:t>
      </w:r>
      <w:r w:rsidRPr="003F4488">
        <w:rPr>
          <w:rFonts w:ascii="Times New Roman" w:eastAsia="Times New Roman" w:hAnsi="Times New Roman" w:cs="Times New Roman"/>
        </w:rPr>
        <w:t xml:space="preserve"> n</w:t>
      </w:r>
      <w:r w:rsidRPr="003F4488">
        <w:rPr>
          <w:rFonts w:ascii="Times New Roman" w:hAnsi="Times New Roman" w:cs="Times New Roman"/>
        </w:rPr>
        <w:t>a obszarze naszej LGD nie mamy żadnej grupy producenckiej</w:t>
      </w:r>
      <w:r w:rsidRPr="003F4488">
        <w:rPr>
          <w:rStyle w:val="Odwoanieprzypisudolnego"/>
          <w:rFonts w:ascii="Times New Roman" w:hAnsi="Times New Roman" w:cs="Times New Roman"/>
        </w:rPr>
        <w:footnoteReference w:id="24"/>
      </w:r>
      <w:r w:rsidRPr="003F4488">
        <w:rPr>
          <w:rFonts w:ascii="Times New Roman" w:hAnsi="Times New Roman" w:cs="Times New Roman"/>
        </w:rPr>
        <w:t>.</w:t>
      </w:r>
    </w:p>
    <w:p w:rsidR="00826417" w:rsidRPr="003F4488" w:rsidRDefault="00826417" w:rsidP="00826417">
      <w:pPr>
        <w:autoSpaceDE w:val="0"/>
        <w:autoSpaceDN w:val="0"/>
        <w:adjustRightInd w:val="0"/>
        <w:spacing w:after="0" w:line="240" w:lineRule="auto"/>
        <w:jc w:val="both"/>
        <w:rPr>
          <w:rFonts w:ascii="Times New Roman" w:hAnsi="Times New Roman" w:cs="Times New Roman"/>
          <w:b/>
        </w:rPr>
      </w:pPr>
    </w:p>
    <w:p w:rsidR="00141755" w:rsidRPr="003F4488" w:rsidRDefault="0077174B" w:rsidP="00950022">
      <w:pPr>
        <w:spacing w:after="0" w:line="240" w:lineRule="auto"/>
        <w:jc w:val="both"/>
        <w:rPr>
          <w:rFonts w:ascii="Times New Roman" w:hAnsi="Times New Roman" w:cs="Times New Roman"/>
          <w:b/>
          <w:color w:val="1F497D" w:themeColor="text2"/>
        </w:rPr>
      </w:pPr>
      <w:r w:rsidRPr="003F4488">
        <w:rPr>
          <w:rFonts w:ascii="Times New Roman" w:hAnsi="Times New Roman" w:cs="Times New Roman"/>
          <w:b/>
          <w:color w:val="1F497D" w:themeColor="text2"/>
        </w:rPr>
        <w:t xml:space="preserve">6. </w:t>
      </w:r>
      <w:r w:rsidR="00141755" w:rsidRPr="003F4488">
        <w:rPr>
          <w:rFonts w:ascii="Times New Roman" w:hAnsi="Times New Roman" w:cs="Times New Roman"/>
          <w:b/>
          <w:color w:val="1F497D" w:themeColor="text2"/>
        </w:rPr>
        <w:t>Walory przyrodnicze i krajobrazowe.</w:t>
      </w:r>
    </w:p>
    <w:p w:rsidR="00133995" w:rsidRPr="003F4488" w:rsidRDefault="00133995" w:rsidP="00133995">
      <w:pPr>
        <w:spacing w:after="0" w:line="240" w:lineRule="auto"/>
        <w:ind w:firstLine="708"/>
        <w:jc w:val="both"/>
        <w:rPr>
          <w:rFonts w:ascii="Times New Roman" w:hAnsi="Times New Roman" w:cs="Times New Roman"/>
        </w:rPr>
      </w:pPr>
      <w:r w:rsidRPr="003F4488">
        <w:rPr>
          <w:rFonts w:ascii="Times New Roman" w:hAnsi="Times New Roman" w:cs="Times New Roman"/>
        </w:rPr>
        <w:t>Obszar powiatu niżańskiego, ze względu na swoje położenie charakteryzuje się dużą lesistością terenu, a także licznymi rzekami, ciekami wodnymi oraz zbiornikami wodnymi. Geograficznie położony jest w Kotlinie Sandomierskiej, od zachodu i południa otacza go Puszcza Sandomierska, od północy Lasy Janowskie, a od wschodu Puszcza Solska.</w:t>
      </w:r>
    </w:p>
    <w:p w:rsidR="00133995" w:rsidRPr="003F4488" w:rsidRDefault="00133995" w:rsidP="00133995">
      <w:pPr>
        <w:spacing w:after="0" w:line="240" w:lineRule="auto"/>
        <w:ind w:firstLine="708"/>
        <w:jc w:val="both"/>
        <w:rPr>
          <w:rFonts w:ascii="Times New Roman" w:hAnsi="Times New Roman" w:cs="Times New Roman"/>
        </w:rPr>
      </w:pPr>
      <w:r w:rsidRPr="003F4488">
        <w:rPr>
          <w:rFonts w:ascii="Times New Roman" w:hAnsi="Times New Roman" w:cs="Times New Roman"/>
        </w:rPr>
        <w:t xml:space="preserve">Największą rzeką przepływającą przez obszar powiatu jest urokliwy San, który na odcinku Rudnik – Nisko płynie asymetryczną doliną o szerokości kilkuset metrów, zajętą w znacznej części przez łąki. Lewy brzeg doliny rzeki jest zdecydowanie wyższy, co stwarza doskonałe warunki do podziwiania rozległych widoków nie tylko doliny Sanu, ale również panoramy leżących w pobliżu miejscowości. Drugą co do wielkości rzeką jest Tanew. Uroku ziemi niżańskiej dodają małe rzeczki m.in. Bukowa, Rudna, </w:t>
      </w:r>
      <w:proofErr w:type="spellStart"/>
      <w:r w:rsidRPr="003F4488">
        <w:rPr>
          <w:rFonts w:ascii="Times New Roman" w:hAnsi="Times New Roman" w:cs="Times New Roman"/>
        </w:rPr>
        <w:t>Stróżanka</w:t>
      </w:r>
      <w:proofErr w:type="spellEnd"/>
      <w:r w:rsidRPr="003F4488">
        <w:rPr>
          <w:rFonts w:ascii="Times New Roman" w:hAnsi="Times New Roman" w:cs="Times New Roman"/>
        </w:rPr>
        <w:t xml:space="preserve">, Jeżówka, </w:t>
      </w:r>
      <w:proofErr w:type="spellStart"/>
      <w:r w:rsidRPr="003F4488">
        <w:rPr>
          <w:rFonts w:ascii="Times New Roman" w:hAnsi="Times New Roman" w:cs="Times New Roman"/>
        </w:rPr>
        <w:t>Barcówka</w:t>
      </w:r>
      <w:proofErr w:type="spellEnd"/>
      <w:r w:rsidRPr="003F4488">
        <w:rPr>
          <w:rFonts w:ascii="Times New Roman" w:hAnsi="Times New Roman" w:cs="Times New Roman"/>
        </w:rPr>
        <w:t xml:space="preserve">, Strug, </w:t>
      </w:r>
      <w:proofErr w:type="spellStart"/>
      <w:r w:rsidRPr="003F4488">
        <w:rPr>
          <w:rFonts w:ascii="Times New Roman" w:hAnsi="Times New Roman" w:cs="Times New Roman"/>
        </w:rPr>
        <w:t>Kłysz</w:t>
      </w:r>
      <w:proofErr w:type="spellEnd"/>
      <w:r w:rsidRPr="003F4488">
        <w:rPr>
          <w:rFonts w:ascii="Times New Roman" w:hAnsi="Times New Roman" w:cs="Times New Roman"/>
        </w:rPr>
        <w:t xml:space="preserve">, liczne strumienie oraz stawy, oczka wodne i mokradła. Jest tu też kilka zbiorników wodnych, m.in. w Jarocinie, Szyperkach, Kutyłach, </w:t>
      </w:r>
      <w:proofErr w:type="spellStart"/>
      <w:r w:rsidRPr="003F4488">
        <w:rPr>
          <w:rFonts w:ascii="Times New Roman" w:hAnsi="Times New Roman" w:cs="Times New Roman"/>
        </w:rPr>
        <w:t>Podwolinie</w:t>
      </w:r>
      <w:proofErr w:type="spellEnd"/>
      <w:r w:rsidRPr="003F4488">
        <w:rPr>
          <w:rFonts w:ascii="Times New Roman" w:hAnsi="Times New Roman" w:cs="Times New Roman"/>
        </w:rPr>
        <w:t xml:space="preserve">, Zarzeczu, </w:t>
      </w:r>
      <w:proofErr w:type="spellStart"/>
      <w:r w:rsidRPr="003F4488">
        <w:rPr>
          <w:rFonts w:ascii="Times New Roman" w:hAnsi="Times New Roman" w:cs="Times New Roman"/>
        </w:rPr>
        <w:t>Sibigach</w:t>
      </w:r>
      <w:proofErr w:type="spellEnd"/>
      <w:r w:rsidRPr="003F4488">
        <w:rPr>
          <w:rFonts w:ascii="Times New Roman" w:hAnsi="Times New Roman" w:cs="Times New Roman"/>
        </w:rPr>
        <w:t>, Podolszynce Plebańskiej, Kowalach, Kopkach oraz Rudniku nad Sanem</w:t>
      </w:r>
      <w:r w:rsidRPr="003F4488">
        <w:rPr>
          <w:rStyle w:val="Odwoanieprzypisudolnego"/>
          <w:rFonts w:ascii="Times New Roman" w:hAnsi="Times New Roman" w:cs="Times New Roman"/>
        </w:rPr>
        <w:footnoteReference w:id="25"/>
      </w:r>
      <w:r w:rsidRPr="003F4488">
        <w:rPr>
          <w:rFonts w:ascii="Times New Roman" w:hAnsi="Times New Roman" w:cs="Times New Roman"/>
        </w:rPr>
        <w:t xml:space="preserve">. </w:t>
      </w:r>
    </w:p>
    <w:p w:rsidR="00133995" w:rsidRPr="003F4488" w:rsidRDefault="00133995" w:rsidP="00133995">
      <w:pPr>
        <w:spacing w:after="0" w:line="240" w:lineRule="auto"/>
        <w:ind w:firstLine="708"/>
        <w:jc w:val="both"/>
        <w:rPr>
          <w:rFonts w:ascii="Times New Roman" w:hAnsi="Times New Roman" w:cs="Times New Roman"/>
        </w:rPr>
      </w:pPr>
      <w:r w:rsidRPr="003F4488">
        <w:rPr>
          <w:rFonts w:ascii="Times New Roman" w:hAnsi="Times New Roman" w:cs="Times New Roman"/>
        </w:rPr>
        <w:t>Ciekawą roślinnością charakteryzują się tutejsze starorzecza i stawy. Występuje tu m.in.: tatarak zwyczajny, pałka wodna, rzęsa, rdestnica kędzierzawa, grzybień biały, grążel, kosaćce. Brzegi zbiorników wodnych otaczają często kępy olszyn, wierzb, czeremchy, derenia i trzmieliny. Obszar Doliny Dolnego Sanu jest jednym z ważniejszych korytarzy ekologicznych – trasą wędrówek wielu gatunków ptaków. Podczas przelotów pojawia się tu m.in. czapla biała. Dolina Sanu jest także trasą, wzdłuż której zadomowił się bóbr europejski. Jego stanowiska znajdują się prawie we wszystkich gminach powiatu niżańskiego</w:t>
      </w:r>
      <w:r w:rsidRPr="003F4488">
        <w:rPr>
          <w:rStyle w:val="Odwoanieprzypisudolnego"/>
          <w:rFonts w:ascii="Times New Roman" w:hAnsi="Times New Roman" w:cs="Times New Roman"/>
        </w:rPr>
        <w:footnoteReference w:id="26"/>
      </w:r>
      <w:r w:rsidRPr="003F4488">
        <w:rPr>
          <w:rFonts w:ascii="Times New Roman" w:hAnsi="Times New Roman" w:cs="Times New Roman"/>
        </w:rPr>
        <w:t>.</w:t>
      </w:r>
    </w:p>
    <w:p w:rsidR="00133995" w:rsidRPr="003F4488" w:rsidRDefault="00133995" w:rsidP="00133995">
      <w:pPr>
        <w:autoSpaceDE w:val="0"/>
        <w:autoSpaceDN w:val="0"/>
        <w:adjustRightInd w:val="0"/>
        <w:spacing w:after="0" w:line="240" w:lineRule="auto"/>
        <w:ind w:firstLine="708"/>
        <w:jc w:val="both"/>
        <w:rPr>
          <w:rStyle w:val="Pogrubienie"/>
          <w:rFonts w:ascii="Times New Roman" w:hAnsi="Times New Roman" w:cs="Times New Roman"/>
          <w:b w:val="0"/>
        </w:rPr>
      </w:pPr>
      <w:r w:rsidRPr="003F4488">
        <w:rPr>
          <w:rFonts w:ascii="Times New Roman" w:eastAsia="TimesNewRomanPSMT" w:hAnsi="Times New Roman" w:cs="Times New Roman"/>
        </w:rPr>
        <w:lastRenderedPageBreak/>
        <w:t>Unikalną cechą klimatu powiatu niżańskiego jest wysokie nasycenie jodem</w:t>
      </w:r>
      <w:r w:rsidRPr="003F4488">
        <w:rPr>
          <w:rStyle w:val="Odwoanieprzypisudolnego"/>
          <w:rFonts w:ascii="Times New Roman" w:eastAsia="TimesNewRomanPSMT" w:hAnsi="Times New Roman" w:cs="Times New Roman"/>
        </w:rPr>
        <w:footnoteReference w:id="27"/>
      </w:r>
      <w:r w:rsidRPr="003F4488">
        <w:rPr>
          <w:rFonts w:ascii="Times New Roman" w:eastAsia="TimesNewRomanPSMT" w:hAnsi="Times New Roman" w:cs="Times New Roman"/>
        </w:rPr>
        <w:t xml:space="preserve"> terenów położonych nad Tanwią</w:t>
      </w:r>
      <w:r w:rsidRPr="003F4488">
        <w:rPr>
          <w:rStyle w:val="Odwoanieprzypisudolnego"/>
          <w:rFonts w:ascii="Times New Roman" w:eastAsia="TimesNewRomanPSMT" w:hAnsi="Times New Roman" w:cs="Times New Roman"/>
        </w:rPr>
        <w:footnoteReference w:id="28"/>
      </w:r>
      <w:r w:rsidRPr="003F4488">
        <w:rPr>
          <w:rFonts w:ascii="Times New Roman" w:eastAsia="TimesNewRomanPSMT" w:hAnsi="Times New Roman" w:cs="Times New Roman"/>
        </w:rPr>
        <w:t>.</w:t>
      </w:r>
      <w:r w:rsidRPr="003F4488">
        <w:rPr>
          <w:rFonts w:ascii="Times New Roman" w:hAnsi="Times New Roman" w:cs="Times New Roman"/>
          <w:iCs/>
        </w:rPr>
        <w:t xml:space="preserve"> </w:t>
      </w:r>
      <w:r w:rsidRPr="003F4488">
        <w:rPr>
          <w:rFonts w:ascii="Times New Roman" w:hAnsi="Times New Roman" w:cs="Times New Roman"/>
        </w:rPr>
        <w:t>W ramach projektu „Platforma kooperacyjna Gminy Bełżec oraz Gminy i Miasta Ulanów szansą rozwoju gospodarczego i wzrostu potencjału turystycznego pomiędzy regionami Polski Wschodniej</w:t>
      </w:r>
      <w:r w:rsidRPr="003F4488">
        <w:rPr>
          <w:rFonts w:ascii="Times New Roman" w:hAnsi="Times New Roman" w:cs="Times New Roman"/>
          <w:b/>
        </w:rPr>
        <w:t xml:space="preserve">" </w:t>
      </w:r>
      <w:r w:rsidRPr="003F4488">
        <w:rPr>
          <w:rFonts w:ascii="Times New Roman" w:hAnsi="Times New Roman" w:cs="Times New Roman"/>
          <w:b/>
          <w:u w:val="single"/>
        </w:rPr>
        <w:t>przeprowadzone zostały badania na zawartość jodu</w:t>
      </w:r>
      <w:r w:rsidRPr="003F4488">
        <w:rPr>
          <w:rFonts w:ascii="Times New Roman" w:hAnsi="Times New Roman" w:cs="Times New Roman"/>
          <w:u w:val="single"/>
        </w:rPr>
        <w:t xml:space="preserve"> </w:t>
      </w:r>
      <w:r w:rsidRPr="003F4488">
        <w:rPr>
          <w:rFonts w:ascii="Times New Roman" w:hAnsi="Times New Roman" w:cs="Times New Roman"/>
          <w:b/>
          <w:u w:val="single"/>
        </w:rPr>
        <w:t>w powietrzu.</w:t>
      </w:r>
      <w:r w:rsidRPr="003F4488">
        <w:rPr>
          <w:rFonts w:ascii="Times New Roman" w:hAnsi="Times New Roman" w:cs="Times New Roman"/>
        </w:rPr>
        <w:t xml:space="preserve"> Badania potwierdzają, że zawartość tego pierwiastka w powietrzu jest zbliżona, a nawet w niektórych przypadkach większa, do tej w miejscowości nadmorskich.</w:t>
      </w:r>
      <w:r w:rsidRPr="003F4488">
        <w:rPr>
          <w:rFonts w:ascii="Times New Roman" w:hAnsi="Times New Roman" w:cs="Times New Roman"/>
          <w:color w:val="333333"/>
        </w:rPr>
        <w:t xml:space="preserve"> </w:t>
      </w:r>
      <w:r w:rsidRPr="003F4488">
        <w:rPr>
          <w:rFonts w:ascii="Times New Roman" w:hAnsi="Times New Roman" w:cs="Times New Roman"/>
        </w:rPr>
        <w:t>Za występowanie jodu w</w:t>
      </w:r>
      <w:r w:rsidR="00274642" w:rsidRPr="003F4488">
        <w:rPr>
          <w:rFonts w:ascii="Times New Roman" w:hAnsi="Times New Roman" w:cs="Times New Roman"/>
        </w:rPr>
        <w:t> </w:t>
      </w:r>
      <w:r w:rsidRPr="003F4488">
        <w:rPr>
          <w:rFonts w:ascii="Times New Roman" w:hAnsi="Times New Roman" w:cs="Times New Roman"/>
        </w:rPr>
        <w:t>atmosferze w gminie Ulanów nie odpowiadają rzeki Tanew, Struga czy San. Wysokie stężenie jodu występuje w</w:t>
      </w:r>
      <w:r w:rsidR="00274642" w:rsidRPr="003F4488">
        <w:rPr>
          <w:rFonts w:ascii="Times New Roman" w:hAnsi="Times New Roman" w:cs="Times New Roman"/>
        </w:rPr>
        <w:t> </w:t>
      </w:r>
      <w:r w:rsidRPr="003F4488">
        <w:rPr>
          <w:rFonts w:ascii="Times New Roman" w:hAnsi="Times New Roman" w:cs="Times New Roman"/>
        </w:rPr>
        <w:t>okolicach zbiornika retencyjnego i torfowisk między Ulanowem a Glinianką</w:t>
      </w:r>
      <w:r w:rsidRPr="003F4488">
        <w:rPr>
          <w:rStyle w:val="Odwoanieprzypisudolnego"/>
          <w:rFonts w:ascii="Times New Roman" w:hAnsi="Times New Roman" w:cs="Times New Roman"/>
          <w:i/>
        </w:rPr>
        <w:t xml:space="preserve"> </w:t>
      </w:r>
      <w:r w:rsidRPr="003F4488">
        <w:rPr>
          <w:rStyle w:val="Odwoanieprzypisudolnego"/>
          <w:rFonts w:ascii="Times New Roman" w:hAnsi="Times New Roman" w:cs="Times New Roman"/>
          <w:i/>
        </w:rPr>
        <w:footnoteReference w:id="29"/>
      </w:r>
      <w:r w:rsidRPr="003F4488">
        <w:rPr>
          <w:rFonts w:ascii="Times New Roman" w:hAnsi="Times New Roman" w:cs="Times New Roman"/>
        </w:rPr>
        <w:t>.</w:t>
      </w:r>
      <w:r w:rsidRPr="003F4488">
        <w:rPr>
          <w:rFonts w:ascii="Times New Roman" w:hAnsi="Times New Roman" w:cs="Times New Roman"/>
          <w:color w:val="333333"/>
        </w:rPr>
        <w:t xml:space="preserve"> Przep</w:t>
      </w:r>
      <w:r w:rsidRPr="003F4488">
        <w:rPr>
          <w:rFonts w:ascii="Times New Roman" w:hAnsi="Times New Roman" w:cs="Times New Roman"/>
        </w:rPr>
        <w:t>rowadzone prace badawcze na</w:t>
      </w:r>
      <w:r w:rsidR="00274642" w:rsidRPr="003F4488">
        <w:rPr>
          <w:rFonts w:ascii="Times New Roman" w:hAnsi="Times New Roman" w:cs="Times New Roman"/>
        </w:rPr>
        <w:t> </w:t>
      </w:r>
      <w:r w:rsidRPr="003F4488">
        <w:rPr>
          <w:rFonts w:ascii="Times New Roman" w:hAnsi="Times New Roman" w:cs="Times New Roman"/>
        </w:rPr>
        <w:t>terenie Miasta i Gminy Ulanów potwierdziły panujące wśród tutejszej ludności przekonanie o wysokiej jakości środowiska naturalnego i jego dobroczynnym wpływie na organizm ludzki, który zawdzięcza się głównie dużej  zawartości jodu w powietrzu</w:t>
      </w:r>
      <w:r w:rsidRPr="003F4488">
        <w:rPr>
          <w:rStyle w:val="Odwoanieprzypisudolnego"/>
          <w:rFonts w:ascii="Times New Roman" w:hAnsi="Times New Roman" w:cs="Times New Roman"/>
        </w:rPr>
        <w:footnoteReference w:id="30"/>
      </w:r>
      <w:r w:rsidRPr="003F4488">
        <w:rPr>
          <w:rFonts w:ascii="Times New Roman" w:hAnsi="Times New Roman" w:cs="Times New Roman"/>
        </w:rPr>
        <w:t>, co daje</w:t>
      </w:r>
      <w:r w:rsidRPr="003F4488">
        <w:rPr>
          <w:rFonts w:ascii="Times New Roman" w:hAnsi="Times New Roman" w:cs="Times New Roman"/>
          <w:b/>
        </w:rPr>
        <w:t xml:space="preserve"> </w:t>
      </w:r>
      <w:r w:rsidRPr="003F4488">
        <w:rPr>
          <w:rStyle w:val="Pogrubienie"/>
          <w:rFonts w:ascii="Times New Roman" w:hAnsi="Times New Roman" w:cs="Times New Roman"/>
          <w:b w:val="0"/>
        </w:rPr>
        <w:t>szansę rozwoju gospodarczego i wzrostu potencjału turystycznego pomiędzy regionami Polski Wschodniej.</w:t>
      </w:r>
    </w:p>
    <w:p w:rsidR="00133995" w:rsidRPr="003F4488" w:rsidRDefault="00133995" w:rsidP="00133995">
      <w:pPr>
        <w:autoSpaceDE w:val="0"/>
        <w:autoSpaceDN w:val="0"/>
        <w:adjustRightInd w:val="0"/>
        <w:spacing w:after="0" w:line="240" w:lineRule="auto"/>
        <w:ind w:firstLine="708"/>
        <w:jc w:val="both"/>
        <w:rPr>
          <w:rFonts w:ascii="Times New Roman" w:hAnsi="Times New Roman" w:cs="Times New Roman"/>
          <w:iCs/>
        </w:rPr>
      </w:pPr>
      <w:r w:rsidRPr="003F4488">
        <w:rPr>
          <w:rFonts w:ascii="Times New Roman" w:hAnsi="Times New Roman" w:cs="Times New Roman"/>
        </w:rPr>
        <w:t>Również w rejonie gminy Harasiuki stwierdzono występowanie mikroklimatu cechującego się dużą zawartością jodu w powietrzu atmosferycznym. Specyficzny mikroklimat występuje w obrębie kompleksów leśnych, cechujących się osłabieniem promieniowania słonecznego, niewielka zmianą anemometryczną, wyrównaną termika powietrza, podwyższoną wilgotnością względną i bakteriostatycznym oddziaływaniem olejków eterycznych</w:t>
      </w:r>
      <w:r w:rsidRPr="003F4488">
        <w:rPr>
          <w:rStyle w:val="Odwoanieprzypisudolnego"/>
          <w:rFonts w:ascii="Times New Roman" w:hAnsi="Times New Roman" w:cs="Times New Roman"/>
        </w:rPr>
        <w:footnoteReference w:id="31"/>
      </w:r>
      <w:r w:rsidRPr="003F4488">
        <w:rPr>
          <w:rFonts w:ascii="Times New Roman" w:hAnsi="Times New Roman" w:cs="Times New Roman"/>
        </w:rPr>
        <w:t>. Występowanie tych specyficznych warunków może być szansą dla rozwoju lecznictwa uzdrowiskowego gminy Harasiuki.</w:t>
      </w:r>
    </w:p>
    <w:p w:rsidR="001A7AEC" w:rsidRPr="003F4488" w:rsidRDefault="00133995" w:rsidP="00274642">
      <w:pPr>
        <w:autoSpaceDE w:val="0"/>
        <w:autoSpaceDN w:val="0"/>
        <w:adjustRightInd w:val="0"/>
        <w:spacing w:after="0" w:line="240" w:lineRule="auto"/>
        <w:jc w:val="both"/>
        <w:rPr>
          <w:rFonts w:ascii="Times New Roman" w:hAnsi="Times New Roman" w:cs="Times New Roman"/>
        </w:rPr>
      </w:pPr>
      <w:r w:rsidRPr="003F4488">
        <w:rPr>
          <w:rFonts w:ascii="Times New Roman" w:eastAsia="Times New Roman" w:hAnsi="Times New Roman" w:cs="Times New Roman"/>
        </w:rPr>
        <w:t xml:space="preserve">Prowadzone w latach 2000–2007 badania jakość powietrza atmosferycznego na terenie województwa podkarpackiego wykazały również problem zanieczyszczenia powietrza przez </w:t>
      </w:r>
      <w:r w:rsidRPr="003F4488">
        <w:rPr>
          <w:rFonts w:ascii="Times New Roman" w:eastAsia="Times New Roman" w:hAnsi="Times New Roman" w:cs="Times New Roman"/>
          <w:bCs/>
        </w:rPr>
        <w:t xml:space="preserve">pył zawieszony PM10 i </w:t>
      </w:r>
      <w:proofErr w:type="spellStart"/>
      <w:r w:rsidRPr="003F4488">
        <w:rPr>
          <w:rFonts w:ascii="Times New Roman" w:eastAsia="Times New Roman" w:hAnsi="Times New Roman" w:cs="Times New Roman"/>
          <w:bCs/>
        </w:rPr>
        <w:t>benzo</w:t>
      </w:r>
      <w:proofErr w:type="spellEnd"/>
      <w:r w:rsidRPr="003F4488">
        <w:rPr>
          <w:rFonts w:ascii="Times New Roman" w:eastAsia="Times New Roman" w:hAnsi="Times New Roman" w:cs="Times New Roman"/>
          <w:bCs/>
        </w:rPr>
        <w:t>(a)</w:t>
      </w:r>
      <w:proofErr w:type="spellStart"/>
      <w:r w:rsidRPr="003F4488">
        <w:rPr>
          <w:rFonts w:ascii="Times New Roman" w:eastAsia="Times New Roman" w:hAnsi="Times New Roman" w:cs="Times New Roman"/>
          <w:bCs/>
        </w:rPr>
        <w:t>piren</w:t>
      </w:r>
      <w:proofErr w:type="spellEnd"/>
      <w:r w:rsidRPr="003F4488">
        <w:rPr>
          <w:rFonts w:ascii="Times New Roman" w:eastAsia="Times New Roman" w:hAnsi="Times New Roman" w:cs="Times New Roman"/>
        </w:rPr>
        <w:t xml:space="preserve">. Głównymi </w:t>
      </w:r>
      <w:r w:rsidRPr="003F4488">
        <w:rPr>
          <w:rFonts w:ascii="Times New Roman" w:hAnsi="Times New Roman" w:cs="Times New Roman"/>
        </w:rPr>
        <w:t>źródłami zanieczyszczenia powietrza atmosferycznego w powiecie niżańskim, a szczególnie w okolicach Niska</w:t>
      </w:r>
      <w:r w:rsidRPr="003F4488">
        <w:rPr>
          <w:rStyle w:val="Odwoanieprzypisudolnego"/>
          <w:rFonts w:ascii="Times New Roman" w:hAnsi="Times New Roman" w:cs="Times New Roman"/>
        </w:rPr>
        <w:footnoteReference w:id="32"/>
      </w:r>
      <w:r w:rsidRPr="003F4488">
        <w:rPr>
          <w:rFonts w:ascii="Times New Roman" w:eastAsia="Times New Roman" w:hAnsi="Times New Roman" w:cs="Times New Roman"/>
        </w:rPr>
        <w:t xml:space="preserve">są: </w:t>
      </w:r>
      <w:r w:rsidRPr="003F4488">
        <w:rPr>
          <w:rFonts w:ascii="Times New Roman" w:hAnsi="Times New Roman" w:cs="Times New Roman"/>
        </w:rPr>
        <w:t>przemysł,</w:t>
      </w:r>
      <w:r w:rsidRPr="003F4488">
        <w:rPr>
          <w:rFonts w:ascii="Times New Roman" w:eastAsia="Times New Roman" w:hAnsi="Times New Roman" w:cs="Times New Roman"/>
        </w:rPr>
        <w:t xml:space="preserve"> </w:t>
      </w:r>
      <w:r w:rsidRPr="003F4488">
        <w:rPr>
          <w:rFonts w:ascii="Times New Roman" w:hAnsi="Times New Roman" w:cs="Times New Roman"/>
        </w:rPr>
        <w:t>spalanie paliwa stałego (węgiel, miał koksowy, koks),</w:t>
      </w:r>
      <w:r w:rsidRPr="003F4488">
        <w:rPr>
          <w:rFonts w:ascii="Times New Roman" w:eastAsia="Times New Roman" w:hAnsi="Times New Roman" w:cs="Times New Roman"/>
        </w:rPr>
        <w:t xml:space="preserve"> </w:t>
      </w:r>
      <w:r w:rsidRPr="003F4488">
        <w:rPr>
          <w:rFonts w:ascii="Times New Roman" w:hAnsi="Times New Roman" w:cs="Times New Roman"/>
        </w:rPr>
        <w:t>spalanie odpadów w piecach indywidualnych gospodarstw domowych,</w:t>
      </w:r>
      <w:r w:rsidRPr="003F4488">
        <w:rPr>
          <w:rFonts w:ascii="Times New Roman" w:eastAsia="Times New Roman" w:hAnsi="Times New Roman" w:cs="Times New Roman"/>
        </w:rPr>
        <w:t xml:space="preserve"> </w:t>
      </w:r>
      <w:r w:rsidRPr="003F4488">
        <w:rPr>
          <w:rFonts w:ascii="Times New Roman" w:hAnsi="Times New Roman" w:cs="Times New Roman"/>
        </w:rPr>
        <w:t>emisja niezorganizowana z kopalń (głównie pyły).</w:t>
      </w:r>
    </w:p>
    <w:p w:rsidR="002D2FC2" w:rsidRPr="003F4488" w:rsidRDefault="002D2FC2" w:rsidP="00274642">
      <w:pPr>
        <w:autoSpaceDE w:val="0"/>
        <w:autoSpaceDN w:val="0"/>
        <w:adjustRightInd w:val="0"/>
        <w:spacing w:after="0" w:line="240" w:lineRule="auto"/>
        <w:jc w:val="both"/>
        <w:rPr>
          <w:rFonts w:ascii="Times New Roman" w:hAnsi="Times New Roman" w:cs="Times New Roman"/>
        </w:rPr>
      </w:pPr>
    </w:p>
    <w:p w:rsidR="0077174B" w:rsidRPr="003F4488" w:rsidRDefault="006926CB" w:rsidP="0077174B">
      <w:pPr>
        <w:autoSpaceDE w:val="0"/>
        <w:autoSpaceDN w:val="0"/>
        <w:adjustRightInd w:val="0"/>
        <w:spacing w:after="0" w:line="240" w:lineRule="auto"/>
        <w:jc w:val="both"/>
        <w:rPr>
          <w:rFonts w:ascii="Times New Roman" w:hAnsi="Times New Roman" w:cs="Times New Roman"/>
          <w:b/>
          <w:color w:val="333333"/>
        </w:rPr>
      </w:pPr>
      <w:r w:rsidRPr="003F4488">
        <w:rPr>
          <w:rFonts w:ascii="Times New Roman" w:hAnsi="Times New Roman" w:cs="Times New Roman"/>
          <w:b/>
        </w:rPr>
        <w:t>Wykres</w:t>
      </w:r>
      <w:r w:rsidR="00C829B4" w:rsidRPr="003F4488">
        <w:rPr>
          <w:rFonts w:ascii="Times New Roman" w:hAnsi="Times New Roman" w:cs="Times New Roman"/>
          <w:b/>
        </w:rPr>
        <w:t xml:space="preserve"> nr 2.</w:t>
      </w:r>
      <w:r w:rsidR="0077174B" w:rsidRPr="003F4488">
        <w:rPr>
          <w:rFonts w:ascii="Times New Roman" w:hAnsi="Times New Roman" w:cs="Times New Roman"/>
          <w:b/>
        </w:rPr>
        <w:t xml:space="preserve"> </w:t>
      </w:r>
      <w:r w:rsidR="00C829B4" w:rsidRPr="003F4488">
        <w:rPr>
          <w:rFonts w:ascii="Times New Roman" w:hAnsi="Times New Roman" w:cs="Times New Roman"/>
          <w:b/>
        </w:rPr>
        <w:t>P</w:t>
      </w:r>
      <w:r w:rsidR="0077174B" w:rsidRPr="003F4488">
        <w:rPr>
          <w:rFonts w:ascii="Times New Roman" w:hAnsi="Times New Roman" w:cs="Times New Roman"/>
          <w:b/>
        </w:rPr>
        <w:t>orównanie otrzymanych stężeń jodu z najwyższymi stężeniami mierzonymi w innych miastach Polski</w:t>
      </w:r>
      <w:r w:rsidR="0077174B" w:rsidRPr="003F4488">
        <w:rPr>
          <w:rStyle w:val="Odwoanieprzypisudolnego"/>
          <w:rFonts w:ascii="Times New Roman" w:hAnsi="Times New Roman" w:cs="Times New Roman"/>
          <w:b/>
        </w:rPr>
        <w:footnoteReference w:id="33"/>
      </w:r>
      <w:r w:rsidRPr="003F4488">
        <w:rPr>
          <w:rFonts w:ascii="Times New Roman" w:hAnsi="Times New Roman" w:cs="Times New Roman"/>
          <w:b/>
        </w:rPr>
        <w:t>.</w:t>
      </w:r>
    </w:p>
    <w:p w:rsidR="0077174B" w:rsidRPr="003F4488" w:rsidRDefault="0077174B" w:rsidP="0077174B">
      <w:pPr>
        <w:pStyle w:val="NormalnyWeb"/>
        <w:shd w:val="clear" w:color="auto" w:fill="FFFFFF"/>
        <w:spacing w:before="0" w:after="0"/>
        <w:jc w:val="center"/>
        <w:rPr>
          <w:rFonts w:ascii="Times New Roman" w:hAnsi="Times New Roman" w:cs="Times New Roman"/>
          <w:sz w:val="22"/>
          <w:szCs w:val="22"/>
        </w:rPr>
      </w:pPr>
      <w:r w:rsidRPr="003F4488">
        <w:rPr>
          <w:rFonts w:ascii="Times New Roman" w:hAnsi="Times New Roman" w:cs="Times New Roman"/>
          <w:noProof/>
          <w:sz w:val="22"/>
          <w:szCs w:val="22"/>
          <w:lang w:eastAsia="pl-PL"/>
        </w:rPr>
        <w:drawing>
          <wp:inline distT="0" distB="0" distL="0" distR="0">
            <wp:extent cx="6292728" cy="3200400"/>
            <wp:effectExtent l="19050" t="0" r="0" b="0"/>
            <wp:docPr id="2"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5" cstate="print"/>
                    <a:srcRect/>
                    <a:stretch>
                      <a:fillRect/>
                    </a:stretch>
                  </pic:blipFill>
                  <pic:spPr bwMode="auto">
                    <a:xfrm>
                      <a:off x="0" y="0"/>
                      <a:ext cx="6314003" cy="3211220"/>
                    </a:xfrm>
                    <a:prstGeom prst="rect">
                      <a:avLst/>
                    </a:prstGeom>
                    <a:noFill/>
                    <a:ln w="9525">
                      <a:noFill/>
                      <a:miter lim="800000"/>
                      <a:headEnd/>
                      <a:tailEnd/>
                    </a:ln>
                  </pic:spPr>
                </pic:pic>
              </a:graphicData>
            </a:graphic>
          </wp:inline>
        </w:drawing>
      </w:r>
    </w:p>
    <w:p w:rsidR="002D2FC2" w:rsidRPr="003F4488" w:rsidRDefault="002D2FC2" w:rsidP="00492C5C">
      <w:pPr>
        <w:pStyle w:val="Tekstpodstawowy"/>
        <w:jc w:val="both"/>
        <w:rPr>
          <w:sz w:val="18"/>
          <w:szCs w:val="18"/>
        </w:rPr>
      </w:pPr>
    </w:p>
    <w:p w:rsidR="0077174B" w:rsidRPr="003F4488" w:rsidRDefault="00492C5C" w:rsidP="00492C5C">
      <w:pPr>
        <w:pStyle w:val="Tekstpodstawowy"/>
        <w:jc w:val="both"/>
        <w:rPr>
          <w:sz w:val="18"/>
          <w:szCs w:val="18"/>
        </w:rPr>
      </w:pPr>
      <w:r w:rsidRPr="003F4488">
        <w:rPr>
          <w:sz w:val="18"/>
          <w:szCs w:val="18"/>
        </w:rPr>
        <w:t xml:space="preserve">Źródło: </w:t>
      </w:r>
      <w:r w:rsidR="00457437" w:rsidRPr="003F4488">
        <w:rPr>
          <w:sz w:val="16"/>
          <w:szCs w:val="16"/>
          <w:lang w:eastAsia="pl-PL"/>
        </w:rPr>
        <w:t>Ekspertyza klimatyczna dotycząca „Stężenia jodu w powietrzu na terenie Gminy i Miasta Ulanów jako czynnika eskalującego potencjał turystyczny”</w:t>
      </w:r>
    </w:p>
    <w:p w:rsidR="002D2FC2" w:rsidRPr="003F4488" w:rsidRDefault="002D2FC2" w:rsidP="00881BBF">
      <w:pPr>
        <w:autoSpaceDE w:val="0"/>
        <w:autoSpaceDN w:val="0"/>
        <w:adjustRightInd w:val="0"/>
        <w:spacing w:after="0" w:line="240" w:lineRule="auto"/>
        <w:ind w:firstLine="708"/>
        <w:jc w:val="both"/>
        <w:rPr>
          <w:rFonts w:ascii="Times New Roman" w:hAnsi="Times New Roman" w:cs="Times New Roman"/>
          <w:u w:val="single"/>
        </w:rPr>
      </w:pPr>
    </w:p>
    <w:p w:rsidR="00881BBF" w:rsidRPr="003F4488" w:rsidRDefault="00133995" w:rsidP="00881BBF">
      <w:pPr>
        <w:autoSpaceDE w:val="0"/>
        <w:autoSpaceDN w:val="0"/>
        <w:adjustRightInd w:val="0"/>
        <w:spacing w:after="0" w:line="240" w:lineRule="auto"/>
        <w:ind w:firstLine="708"/>
        <w:jc w:val="both"/>
        <w:rPr>
          <w:rFonts w:ascii="Times New Roman" w:hAnsi="Times New Roman" w:cs="Times New Roman"/>
        </w:rPr>
      </w:pPr>
      <w:r w:rsidRPr="003F4488">
        <w:rPr>
          <w:rFonts w:ascii="Times New Roman" w:hAnsi="Times New Roman" w:cs="Times New Roman"/>
          <w:u w:val="single"/>
        </w:rPr>
        <w:t>Na stanowisku pomiarowym przy ulicy Szklarniowej w Nisku średnioroczne stężenie pyłu przekraczało normę o</w:t>
      </w:r>
      <w:r w:rsidR="00274642" w:rsidRPr="003F4488">
        <w:rPr>
          <w:rFonts w:ascii="Times New Roman" w:hAnsi="Times New Roman" w:cs="Times New Roman"/>
          <w:u w:val="single"/>
        </w:rPr>
        <w:t> </w:t>
      </w:r>
      <w:r w:rsidRPr="003F4488">
        <w:rPr>
          <w:rFonts w:ascii="Times New Roman" w:hAnsi="Times New Roman" w:cs="Times New Roman"/>
          <w:u w:val="single"/>
        </w:rPr>
        <w:t xml:space="preserve">dziesięć punktów procentowych, natomiast średniodobowe było nawet cztery razy większe od dopuszczalnej normy. Było tak głównie w sezonie grzewczym.  </w:t>
      </w:r>
      <w:r w:rsidRPr="003F4488">
        <w:rPr>
          <w:rFonts w:ascii="Times New Roman" w:hAnsi="Times New Roman" w:cs="Times New Roman"/>
        </w:rPr>
        <w:t>S</w:t>
      </w:r>
      <w:r w:rsidRPr="003F4488">
        <w:rPr>
          <w:rFonts w:ascii="Times New Roman" w:eastAsia="Arial" w:hAnsi="Times New Roman" w:cs="Times New Roman"/>
        </w:rPr>
        <w:t xml:space="preserve">ąsiedztwo Stalowej Woli i zlokalizowany tam przemysł aluminiowy, </w:t>
      </w:r>
      <w:r w:rsidRPr="003F4488">
        <w:rPr>
          <w:rFonts w:ascii="Times New Roman" w:eastAsia="Arial" w:hAnsi="Times New Roman" w:cs="Times New Roman"/>
        </w:rPr>
        <w:lastRenderedPageBreak/>
        <w:t>hutniczy oraz elektrownia węglowa powoduje znaczny wzrost</w:t>
      </w:r>
      <w:r w:rsidRPr="003F4488">
        <w:rPr>
          <w:rFonts w:ascii="Times New Roman" w:hAnsi="Times New Roman" w:cs="Times New Roman"/>
        </w:rPr>
        <w:t xml:space="preserve"> emisji pyłów i zanieczyszczeń</w:t>
      </w:r>
      <w:r w:rsidRPr="003F4488">
        <w:rPr>
          <w:rFonts w:ascii="Times New Roman" w:eastAsia="Arial" w:hAnsi="Times New Roman" w:cs="Times New Roman"/>
        </w:rPr>
        <w:t>.</w:t>
      </w:r>
      <w:r w:rsidRPr="003F4488">
        <w:rPr>
          <w:rFonts w:ascii="Times New Roman" w:hAnsi="Times New Roman" w:cs="Times New Roman"/>
        </w:rPr>
        <w:t xml:space="preserve"> Niska sprawność i</w:t>
      </w:r>
      <w:r w:rsidR="00274642" w:rsidRPr="003F4488">
        <w:rPr>
          <w:rFonts w:ascii="Times New Roman" w:hAnsi="Times New Roman" w:cs="Times New Roman"/>
        </w:rPr>
        <w:t> </w:t>
      </w:r>
      <w:r w:rsidRPr="003F4488">
        <w:rPr>
          <w:rFonts w:ascii="Times New Roman" w:hAnsi="Times New Roman" w:cs="Times New Roman"/>
        </w:rPr>
        <w:t>efektywność technologii spalania są poważnym źródłem emisji zanieczyszczeń. Co więcej, głównym paliwem w</w:t>
      </w:r>
      <w:r w:rsidR="00274642" w:rsidRPr="003F4488">
        <w:rPr>
          <w:rFonts w:ascii="Times New Roman" w:hAnsi="Times New Roman" w:cs="Times New Roman"/>
        </w:rPr>
        <w:t> </w:t>
      </w:r>
      <w:r w:rsidRPr="003F4488">
        <w:rPr>
          <w:rFonts w:ascii="Times New Roman" w:hAnsi="Times New Roman" w:cs="Times New Roman"/>
        </w:rPr>
        <w:t xml:space="preserve">sektorze gospodarki komunalnej jest węgiel, często zawierający znaczne ilości siarki. </w:t>
      </w:r>
      <w:r w:rsidR="00881BBF" w:rsidRPr="003F4488">
        <w:rPr>
          <w:rFonts w:ascii="Times New Roman" w:hAnsi="Times New Roman" w:cs="Times New Roman"/>
        </w:rPr>
        <w:t xml:space="preserve">Na terenie Gminy Nisko występuje jedno stanowisko pomiarowe monitoringu powietrza w województwie podkarpackim. Wykonywane pomiary dotyczą stężeń SO2, NO2, PM10, PM2.5, stężenia metali i </w:t>
      </w:r>
      <w:proofErr w:type="spellStart"/>
      <w:r w:rsidR="00881BBF" w:rsidRPr="003F4488">
        <w:rPr>
          <w:rFonts w:ascii="Times New Roman" w:hAnsi="Times New Roman" w:cs="Times New Roman"/>
        </w:rPr>
        <w:t>bezno</w:t>
      </w:r>
      <w:proofErr w:type="spellEnd"/>
      <w:r w:rsidR="00881BBF" w:rsidRPr="003F4488">
        <w:rPr>
          <w:rFonts w:ascii="Times New Roman" w:hAnsi="Times New Roman" w:cs="Times New Roman"/>
        </w:rPr>
        <w:t>(a)piranu w pyle PM10. Wyniki pochodzące z</w:t>
      </w:r>
      <w:r w:rsidR="00274642" w:rsidRPr="003F4488">
        <w:rPr>
          <w:rFonts w:ascii="Times New Roman" w:hAnsi="Times New Roman" w:cs="Times New Roman"/>
        </w:rPr>
        <w:t> </w:t>
      </w:r>
      <w:r w:rsidR="00881BBF" w:rsidRPr="003F4488">
        <w:rPr>
          <w:rFonts w:ascii="Times New Roman" w:hAnsi="Times New Roman" w:cs="Times New Roman"/>
        </w:rPr>
        <w:t>omawianego stanowiska pomiarowego wykorzystane były podczas opracowania „</w:t>
      </w:r>
      <w:r w:rsidR="00881BBF" w:rsidRPr="003F4488">
        <w:rPr>
          <w:rFonts w:ascii="Times New Roman" w:hAnsi="Times New Roman" w:cs="Times New Roman"/>
          <w:iCs/>
        </w:rPr>
        <w:t>Rocznej oceny jakości</w:t>
      </w:r>
      <w:r w:rsidR="00881BBF" w:rsidRPr="003F4488">
        <w:rPr>
          <w:rFonts w:ascii="Times New Roman" w:hAnsi="Times New Roman" w:cs="Times New Roman"/>
        </w:rPr>
        <w:t xml:space="preserve"> </w:t>
      </w:r>
      <w:r w:rsidR="00881BBF" w:rsidRPr="003F4488">
        <w:rPr>
          <w:rFonts w:ascii="Times New Roman" w:hAnsi="Times New Roman" w:cs="Times New Roman"/>
          <w:iCs/>
        </w:rPr>
        <w:t>powietrza w</w:t>
      </w:r>
      <w:r w:rsidR="00274642" w:rsidRPr="003F4488">
        <w:rPr>
          <w:rFonts w:ascii="Times New Roman" w:hAnsi="Times New Roman" w:cs="Times New Roman"/>
          <w:iCs/>
        </w:rPr>
        <w:t> </w:t>
      </w:r>
      <w:r w:rsidR="00881BBF" w:rsidRPr="003F4488">
        <w:rPr>
          <w:rFonts w:ascii="Times New Roman" w:hAnsi="Times New Roman" w:cs="Times New Roman"/>
          <w:iCs/>
        </w:rPr>
        <w:t>województwie podkarpackim – raport za rok 2010</w:t>
      </w:r>
      <w:r w:rsidR="00881BBF" w:rsidRPr="003F4488">
        <w:rPr>
          <w:rFonts w:ascii="Times New Roman" w:hAnsi="Times New Roman" w:cs="Times New Roman"/>
        </w:rPr>
        <w:t>”.</w:t>
      </w:r>
    </w:p>
    <w:p w:rsidR="0077174B" w:rsidRPr="003F4488" w:rsidRDefault="00133995" w:rsidP="00133995">
      <w:pPr>
        <w:autoSpaceDE w:val="0"/>
        <w:autoSpaceDN w:val="0"/>
        <w:adjustRightInd w:val="0"/>
        <w:spacing w:after="0" w:line="240" w:lineRule="auto"/>
        <w:ind w:firstLine="708"/>
        <w:jc w:val="both"/>
        <w:rPr>
          <w:rFonts w:ascii="Times New Roman" w:hAnsi="Times New Roman" w:cs="Times New Roman"/>
        </w:rPr>
      </w:pPr>
      <w:r w:rsidRPr="003F4488">
        <w:rPr>
          <w:rFonts w:ascii="Times New Roman" w:hAnsi="Times New Roman" w:cs="Times New Roman"/>
        </w:rPr>
        <w:t>Badania zanieczyszczeń głównych rzek czyli Tanwi i Sanu nie stwierdziły przekroczenia poziomu azotanów, azotu i fosforu. Poziom zanieczyszczeń był niski.  Niski jest także poziom dwutlenku siarki i dwutlenku azotu w</w:t>
      </w:r>
      <w:r w:rsidR="00274642" w:rsidRPr="003F4488">
        <w:rPr>
          <w:rFonts w:ascii="Times New Roman" w:hAnsi="Times New Roman" w:cs="Times New Roman"/>
        </w:rPr>
        <w:t> </w:t>
      </w:r>
      <w:r w:rsidRPr="003F4488">
        <w:rPr>
          <w:rFonts w:ascii="Times New Roman" w:hAnsi="Times New Roman" w:cs="Times New Roman"/>
        </w:rPr>
        <w:t xml:space="preserve">powietrzu. </w:t>
      </w:r>
    </w:p>
    <w:p w:rsidR="002D2FC2" w:rsidRPr="003F4488" w:rsidRDefault="002D2FC2" w:rsidP="00133995">
      <w:pPr>
        <w:autoSpaceDE w:val="0"/>
        <w:autoSpaceDN w:val="0"/>
        <w:adjustRightInd w:val="0"/>
        <w:spacing w:after="0" w:line="240" w:lineRule="auto"/>
        <w:ind w:firstLine="708"/>
        <w:jc w:val="both"/>
        <w:rPr>
          <w:rFonts w:ascii="Times New Roman" w:hAnsi="Times New Roman" w:cs="Times New Roman"/>
        </w:rPr>
      </w:pPr>
    </w:p>
    <w:p w:rsidR="006A1E29" w:rsidRPr="003F4488" w:rsidRDefault="006A1E29" w:rsidP="006A1E29">
      <w:pPr>
        <w:spacing w:after="0" w:line="240" w:lineRule="auto"/>
        <w:jc w:val="both"/>
        <w:rPr>
          <w:rFonts w:ascii="Times New Roman" w:hAnsi="Times New Roman" w:cs="Times New Roman"/>
          <w:b/>
          <w:color w:val="1F497D" w:themeColor="text2"/>
        </w:rPr>
      </w:pPr>
      <w:r w:rsidRPr="003F4488">
        <w:rPr>
          <w:rFonts w:ascii="Times New Roman" w:hAnsi="Times New Roman" w:cs="Times New Roman"/>
          <w:b/>
          <w:color w:val="1F497D" w:themeColor="text2"/>
        </w:rPr>
        <w:t>7. Działalność instytucji kultury i placówek oświatowych.</w:t>
      </w:r>
    </w:p>
    <w:p w:rsidR="008A6B9A" w:rsidRPr="003F4488" w:rsidRDefault="008A6B9A" w:rsidP="008A6B9A">
      <w:pPr>
        <w:spacing w:after="0" w:line="240" w:lineRule="auto"/>
        <w:ind w:firstLine="708"/>
        <w:jc w:val="both"/>
        <w:rPr>
          <w:rFonts w:ascii="Times New Roman" w:hAnsi="Times New Roman" w:cs="Times New Roman"/>
        </w:rPr>
      </w:pPr>
      <w:r w:rsidRPr="003F4488">
        <w:rPr>
          <w:rFonts w:ascii="Times New Roman" w:hAnsi="Times New Roman" w:cs="Times New Roman"/>
        </w:rPr>
        <w:t>W ciągu kilku ostatnich lat placówki kulturalne oraz samorządy gminne realizowały inwestycje poprawiające stan infrast</w:t>
      </w:r>
      <w:r w:rsidR="002D2FC2" w:rsidRPr="003F4488">
        <w:rPr>
          <w:rFonts w:ascii="Times New Roman" w:hAnsi="Times New Roman" w:cs="Times New Roman"/>
        </w:rPr>
        <w:t>ruktury oświatowo – kulturalnej. Pomimo to</w:t>
      </w:r>
      <w:r w:rsidRPr="003F4488">
        <w:rPr>
          <w:rFonts w:ascii="Times New Roman" w:hAnsi="Times New Roman" w:cs="Times New Roman"/>
        </w:rPr>
        <w:t xml:space="preserve"> potrzeby w tym zakresie pozostają wciąż duże</w:t>
      </w:r>
      <w:r w:rsidRPr="003F4488">
        <w:rPr>
          <w:rFonts w:ascii="Times New Roman" w:hAnsi="Times New Roman" w:cs="Times New Roman"/>
          <w:u w:val="single"/>
        </w:rPr>
        <w:t>, co potwierdzają wyniki diagnozy działalności instytucji kultury</w:t>
      </w:r>
      <w:r w:rsidRPr="003F4488">
        <w:rPr>
          <w:rFonts w:ascii="Times New Roman" w:hAnsi="Times New Roman" w:cs="Times New Roman"/>
        </w:rPr>
        <w:t xml:space="preserve"> przeprowadzonej na obszarze Lokalnej Grupy Działania Stowarzyszenie „Partnerstwo dla Ziemi Niżańskiej”. Wyposażenie gminnych ośrodków kultury, ich zaplecze, a także zasoby kadrowe są niewystarczające. Nie pozostaje to bez wpływu na jakość oferty, którą instytucje kultury przygotowują dla dzieci, młodzieży oraz osób starszych.  </w:t>
      </w:r>
    </w:p>
    <w:p w:rsidR="008A6B9A" w:rsidRPr="003F4488" w:rsidRDefault="008A6B9A" w:rsidP="008A6B9A">
      <w:pPr>
        <w:spacing w:after="0" w:line="240" w:lineRule="auto"/>
        <w:ind w:firstLine="708"/>
        <w:jc w:val="both"/>
        <w:rPr>
          <w:rFonts w:ascii="Times New Roman" w:eastAsia="BatangChe" w:hAnsi="Times New Roman" w:cs="Times New Roman"/>
        </w:rPr>
      </w:pPr>
      <w:r w:rsidRPr="003F4488">
        <w:rPr>
          <w:rFonts w:ascii="Times New Roman" w:hAnsi="Times New Roman" w:cs="Times New Roman"/>
        </w:rPr>
        <w:tab/>
      </w:r>
      <w:r w:rsidRPr="003F4488">
        <w:rPr>
          <w:rFonts w:ascii="Times New Roman" w:hAnsi="Times New Roman" w:cs="Times New Roman"/>
          <w:b/>
        </w:rPr>
        <w:t>Niżańskie Centrum Kultury „Sokół”</w:t>
      </w:r>
      <w:r w:rsidRPr="003F4488">
        <w:rPr>
          <w:rFonts w:ascii="Times New Roman" w:hAnsi="Times New Roman" w:cs="Times New Roman"/>
        </w:rPr>
        <w:t xml:space="preserve"> prowadzi działalność kulturalna w Nisku, którą w znacznym stopniu ograniczają warunki lokalowe. </w:t>
      </w:r>
      <w:r w:rsidRPr="003F4488">
        <w:rPr>
          <w:rFonts w:ascii="Times New Roman" w:hAnsi="Times New Roman" w:cs="Times New Roman"/>
          <w:b/>
        </w:rPr>
        <w:t>Gminny Ośrodek Kultury Sportu Turystki i Rekreacji w Jarocinie</w:t>
      </w:r>
      <w:r w:rsidRPr="003F4488">
        <w:rPr>
          <w:rFonts w:ascii="Times New Roman" w:hAnsi="Times New Roman" w:cs="Times New Roman"/>
        </w:rPr>
        <w:t xml:space="preserve"> dysponuje bardzo dobrymi warunkami lokalowymi oraz ograniczonymi zasobami technicznymi. Podległe</w:t>
      </w:r>
      <w:r w:rsidR="00A24CD5" w:rsidRPr="003F4488">
        <w:rPr>
          <w:rFonts w:ascii="Times New Roman" w:hAnsi="Times New Roman" w:cs="Times New Roman"/>
        </w:rPr>
        <w:t xml:space="preserve"> mu biblioteki mają</w:t>
      </w:r>
      <w:r w:rsidRPr="003F4488">
        <w:rPr>
          <w:rFonts w:ascii="Times New Roman" w:hAnsi="Times New Roman" w:cs="Times New Roman"/>
        </w:rPr>
        <w:t xml:space="preserve"> ograniczoną powierzchnię pomieszczeń, przestarzały sprzęt komputerowy i umeblowanie. </w:t>
      </w:r>
      <w:r w:rsidRPr="003F4488">
        <w:rPr>
          <w:rFonts w:ascii="Times New Roman" w:hAnsi="Times New Roman" w:cs="Times New Roman"/>
          <w:b/>
        </w:rPr>
        <w:t>Gminne Centrum Kultury w Jeżowem</w:t>
      </w:r>
      <w:r w:rsidRPr="003F4488">
        <w:rPr>
          <w:rFonts w:ascii="Times New Roman" w:hAnsi="Times New Roman" w:cs="Times New Roman"/>
        </w:rPr>
        <w:t xml:space="preserve"> mieści się w przestrzennym wyremontowanym piętrowym budynku, posiada windę dla osób niepełnosprawnych, jednak jego nie dysponuje salą widowiskową. Budynki bibliotek znajdujące się w strukturach GCK, w większości przypadków wymagają remontu i ocieplenia. Gminne Centrum Kultury w Jeżowem zatrudnia jedenastu pracowników na pełny etat, co biorąc pod uwagę jego strukturę, w skład której wchodzi pięć bibliotek i dwie świetlice wiejskie, jest liczbą niewystarczającą. </w:t>
      </w:r>
      <w:r w:rsidRPr="003F4488">
        <w:rPr>
          <w:rFonts w:ascii="Times New Roman" w:hAnsi="Times New Roman" w:cs="Times New Roman"/>
          <w:b/>
        </w:rPr>
        <w:t>Gminny Ośrodek Kultury w Harasiukach</w:t>
      </w:r>
      <w:r w:rsidRPr="003F4488">
        <w:rPr>
          <w:rFonts w:ascii="Times New Roman" w:hAnsi="Times New Roman" w:cs="Times New Roman"/>
        </w:rPr>
        <w:t xml:space="preserve"> dysponuje małą salą widowiskową na 100 osób oraz sceną, na której odbywają się zajęcia z młodzieżą oraz konferencje. Warunki lokalowe, braki w</w:t>
      </w:r>
      <w:r w:rsidR="00274642" w:rsidRPr="003F4488">
        <w:rPr>
          <w:rFonts w:ascii="Times New Roman" w:hAnsi="Times New Roman" w:cs="Times New Roman"/>
        </w:rPr>
        <w:t> </w:t>
      </w:r>
      <w:r w:rsidRPr="003F4488">
        <w:rPr>
          <w:rFonts w:ascii="Times New Roman" w:hAnsi="Times New Roman" w:cs="Times New Roman"/>
        </w:rPr>
        <w:t xml:space="preserve">wyposażeniu oraz mała liczba etatów ograniczają działalność placówki. </w:t>
      </w:r>
      <w:r w:rsidRPr="003F4488">
        <w:rPr>
          <w:rFonts w:ascii="Times New Roman" w:hAnsi="Times New Roman" w:cs="Times New Roman"/>
          <w:b/>
        </w:rPr>
        <w:t>Miejski Ośrodek Kultury w Rudniku nad Sanem</w:t>
      </w:r>
      <w:r w:rsidRPr="003F4488">
        <w:rPr>
          <w:rFonts w:ascii="Times New Roman" w:hAnsi="Times New Roman" w:cs="Times New Roman"/>
        </w:rPr>
        <w:t xml:space="preserve">, dysponuje powstałą w 2007 roku nowoczesną placówką edukacyjno– wystawienniczą – </w:t>
      </w:r>
      <w:r w:rsidRPr="003F4488">
        <w:rPr>
          <w:rFonts w:ascii="Times New Roman" w:hAnsi="Times New Roman" w:cs="Times New Roman"/>
          <w:b/>
        </w:rPr>
        <w:t>Centrum Wikliniarstwa</w:t>
      </w:r>
      <w:r w:rsidRPr="003F4488">
        <w:rPr>
          <w:rFonts w:ascii="Times New Roman" w:hAnsi="Times New Roman" w:cs="Times New Roman"/>
        </w:rPr>
        <w:t>. Placówka ta posiada salę widowiskową i konferenc</w:t>
      </w:r>
      <w:r w:rsidR="00D21BB8">
        <w:rPr>
          <w:rFonts w:ascii="Times New Roman" w:hAnsi="Times New Roman" w:cs="Times New Roman"/>
        </w:rPr>
        <w:t>yjną, pięć sal ekspozycyjnych, oraz</w:t>
      </w:r>
      <w:r w:rsidRPr="003F4488">
        <w:rPr>
          <w:rFonts w:ascii="Times New Roman" w:hAnsi="Times New Roman" w:cs="Times New Roman"/>
        </w:rPr>
        <w:t xml:space="preserve">  liczne pomieszczenia o charakterze biurowym, magazynowym i socjalnym. Mieści się tu również biuro informacji kulturalnej i</w:t>
      </w:r>
      <w:r w:rsidR="00274642" w:rsidRPr="003F4488">
        <w:rPr>
          <w:rFonts w:ascii="Times New Roman" w:hAnsi="Times New Roman" w:cs="Times New Roman"/>
        </w:rPr>
        <w:t> </w:t>
      </w:r>
      <w:r w:rsidRPr="003F4488">
        <w:rPr>
          <w:rFonts w:ascii="Times New Roman" w:hAnsi="Times New Roman" w:cs="Times New Roman"/>
        </w:rPr>
        <w:t>turystycznej. Dobrze przygotowaną infrastrukturą dysponuje również</w:t>
      </w:r>
      <w:r w:rsidRPr="003F4488">
        <w:rPr>
          <w:rFonts w:ascii="Times New Roman" w:hAnsi="Times New Roman" w:cs="Times New Roman"/>
          <w:b/>
        </w:rPr>
        <w:t xml:space="preserve"> Gminny Ośrodek Kultury w Krzeszowie.</w:t>
      </w:r>
      <w:r w:rsidRPr="003F4488">
        <w:rPr>
          <w:rFonts w:ascii="Times New Roman" w:hAnsi="Times New Roman" w:cs="Times New Roman"/>
        </w:rPr>
        <w:t xml:space="preserve"> </w:t>
      </w:r>
      <w:r w:rsidRPr="003F4488">
        <w:rPr>
          <w:rFonts w:ascii="Times New Roman" w:eastAsia="BatangChe" w:hAnsi="Times New Roman" w:cs="Times New Roman"/>
        </w:rPr>
        <w:t>W</w:t>
      </w:r>
      <w:r w:rsidR="00274642" w:rsidRPr="003F4488">
        <w:rPr>
          <w:rFonts w:ascii="Times New Roman" w:eastAsia="BatangChe" w:hAnsi="Times New Roman" w:cs="Times New Roman"/>
        </w:rPr>
        <w:t> </w:t>
      </w:r>
      <w:r w:rsidRPr="003F4488">
        <w:rPr>
          <w:rFonts w:ascii="Times New Roman" w:eastAsia="BatangChe" w:hAnsi="Times New Roman" w:cs="Times New Roman"/>
        </w:rPr>
        <w:t xml:space="preserve">jego głównym budynku swoją siedzibę mają miejscowe stowarzyszenia, a także koło gospodyń wiejskich, mieści się tam również Lokalny Punkt Informacji Kulturalnej i Turystycznej oraz Gminna Biblioteka Publiczna. GOK Krzeszów dysponuje salą widowiskową z aneksem kuchennym, salą konferencyjną, galerią wystaw, czytelnią oraz dwiema salami wielofunkcyjnymi zlokalizowanymi w budynkach przystosowanych pod świetlice wiejskie. Zatrudnia sześć osób na zasadzie umowy o pracę oraz cztery osoby na zasadzie umów cywilno – prawnych. </w:t>
      </w:r>
    </w:p>
    <w:p w:rsidR="00AE5732" w:rsidRPr="003F4488" w:rsidRDefault="00AE5732" w:rsidP="006A1E29">
      <w:pPr>
        <w:spacing w:after="0" w:line="240" w:lineRule="auto"/>
        <w:jc w:val="both"/>
        <w:rPr>
          <w:rFonts w:ascii="Times New Roman" w:hAnsi="Times New Roman" w:cs="Times New Roman"/>
          <w:b/>
        </w:rPr>
      </w:pPr>
    </w:p>
    <w:p w:rsidR="006A1E29" w:rsidRPr="003F4488" w:rsidRDefault="00A314A9" w:rsidP="003A706B">
      <w:pPr>
        <w:spacing w:after="0" w:line="240" w:lineRule="auto"/>
        <w:jc w:val="both"/>
        <w:rPr>
          <w:rFonts w:ascii="Times New Roman" w:hAnsi="Times New Roman" w:cs="Times New Roman"/>
          <w:b/>
        </w:rPr>
      </w:pPr>
      <w:r w:rsidRPr="003F4488">
        <w:rPr>
          <w:rFonts w:ascii="Times New Roman" w:hAnsi="Times New Roman" w:cs="Times New Roman"/>
          <w:b/>
        </w:rPr>
        <w:t>Tab</w:t>
      </w:r>
      <w:r w:rsidR="00871F05" w:rsidRPr="003F4488">
        <w:rPr>
          <w:rFonts w:ascii="Times New Roman" w:hAnsi="Times New Roman" w:cs="Times New Roman"/>
          <w:b/>
        </w:rPr>
        <w:t>ela</w:t>
      </w:r>
      <w:r w:rsidRPr="003F4488">
        <w:rPr>
          <w:rFonts w:ascii="Times New Roman" w:hAnsi="Times New Roman" w:cs="Times New Roman"/>
          <w:b/>
        </w:rPr>
        <w:t xml:space="preserve"> </w:t>
      </w:r>
      <w:r w:rsidR="00871F05" w:rsidRPr="003F4488">
        <w:rPr>
          <w:rFonts w:ascii="Times New Roman" w:hAnsi="Times New Roman" w:cs="Times New Roman"/>
          <w:b/>
        </w:rPr>
        <w:t>n</w:t>
      </w:r>
      <w:r w:rsidRPr="003F4488">
        <w:rPr>
          <w:rFonts w:ascii="Times New Roman" w:hAnsi="Times New Roman" w:cs="Times New Roman"/>
          <w:b/>
        </w:rPr>
        <w:t>r 10</w:t>
      </w:r>
      <w:r w:rsidR="00107119" w:rsidRPr="003F4488">
        <w:rPr>
          <w:rFonts w:ascii="Times New Roman" w:hAnsi="Times New Roman" w:cs="Times New Roman"/>
          <w:b/>
        </w:rPr>
        <w:t>.</w:t>
      </w:r>
      <w:r w:rsidR="006A1E29" w:rsidRPr="003F4488">
        <w:rPr>
          <w:rFonts w:ascii="Times New Roman" w:hAnsi="Times New Roman" w:cs="Times New Roman"/>
          <w:b/>
        </w:rPr>
        <w:t xml:space="preserve"> Liczba wydarzeń kulturalnych zorganizowanych przez GOK – i w ostatnich latach</w:t>
      </w:r>
      <w:r w:rsidR="00781289" w:rsidRPr="003F4488">
        <w:rPr>
          <w:rStyle w:val="Odwoanieprzypisudolnego"/>
          <w:rFonts w:ascii="Times New Roman" w:hAnsi="Times New Roman" w:cs="Times New Roman"/>
        </w:rPr>
        <w:footnoteReference w:id="34"/>
      </w:r>
      <w:r w:rsidR="006A1E29" w:rsidRPr="003F4488">
        <w:rPr>
          <w:rFonts w:ascii="Times New Roman" w:hAnsi="Times New Roman" w:cs="Times New Roman"/>
          <w:b/>
        </w:rPr>
        <w:t>.</w:t>
      </w:r>
    </w:p>
    <w:p w:rsidR="002C3BF4" w:rsidRPr="003F4488" w:rsidRDefault="002C3BF4" w:rsidP="003A706B">
      <w:pPr>
        <w:spacing w:after="0" w:line="240" w:lineRule="auto"/>
        <w:jc w:val="both"/>
        <w:rPr>
          <w:rFonts w:ascii="Times New Roman" w:hAnsi="Times New Roman" w:cs="Times New Roman"/>
          <w:b/>
        </w:rPr>
      </w:pPr>
    </w:p>
    <w:tbl>
      <w:tblPr>
        <w:tblW w:w="9160" w:type="dxa"/>
        <w:jc w:val="center"/>
        <w:tblInd w:w="55" w:type="dxa"/>
        <w:tblCellMar>
          <w:left w:w="70" w:type="dxa"/>
          <w:right w:w="70" w:type="dxa"/>
        </w:tblCellMar>
        <w:tblLook w:val="04A0"/>
      </w:tblPr>
      <w:tblGrid>
        <w:gridCol w:w="1599"/>
        <w:gridCol w:w="1079"/>
        <w:gridCol w:w="1080"/>
        <w:gridCol w:w="1082"/>
        <w:gridCol w:w="1080"/>
        <w:gridCol w:w="1080"/>
        <w:gridCol w:w="1080"/>
        <w:gridCol w:w="1080"/>
      </w:tblGrid>
      <w:tr w:rsidR="00D07686" w:rsidRPr="003F4488" w:rsidTr="00196E5B">
        <w:trPr>
          <w:trHeight w:val="446"/>
          <w:jc w:val="center"/>
        </w:trPr>
        <w:tc>
          <w:tcPr>
            <w:tcW w:w="1599" w:type="dxa"/>
            <w:vMerge w:val="restart"/>
            <w:tcBorders>
              <w:top w:val="single" w:sz="8" w:space="0" w:color="4F81BD"/>
              <w:left w:val="single" w:sz="8" w:space="0" w:color="4F81BD"/>
              <w:bottom w:val="single" w:sz="8" w:space="0" w:color="4F81BD"/>
              <w:right w:val="single" w:sz="8" w:space="0" w:color="4F81BD"/>
            </w:tcBorders>
            <w:shd w:val="clear" w:color="auto" w:fill="auto"/>
            <w:vAlign w:val="center"/>
            <w:hideMark/>
          </w:tcPr>
          <w:p w:rsidR="00D07686" w:rsidRPr="003F4488" w:rsidRDefault="00D07686" w:rsidP="00D07686">
            <w:pPr>
              <w:spacing w:after="0" w:line="240" w:lineRule="auto"/>
              <w:jc w:val="center"/>
              <w:rPr>
                <w:rFonts w:ascii="Times New Roman" w:eastAsia="Times New Roman" w:hAnsi="Times New Roman" w:cs="Times New Roman"/>
                <w:color w:val="000000"/>
              </w:rPr>
            </w:pPr>
            <w:r w:rsidRPr="003F4488">
              <w:rPr>
                <w:rFonts w:ascii="Times New Roman" w:eastAsia="Times New Roman" w:hAnsi="Times New Roman" w:cs="Times New Roman"/>
                <w:color w:val="000000"/>
              </w:rPr>
              <w:t>Rok sprawozdawczy</w:t>
            </w:r>
          </w:p>
        </w:tc>
        <w:tc>
          <w:tcPr>
            <w:tcW w:w="7561" w:type="dxa"/>
            <w:gridSpan w:val="7"/>
            <w:tcBorders>
              <w:top w:val="single" w:sz="8" w:space="0" w:color="4F81BD"/>
              <w:left w:val="nil"/>
              <w:bottom w:val="single" w:sz="12" w:space="0" w:color="4F81BD"/>
              <w:right w:val="single" w:sz="8" w:space="0" w:color="4F81BD"/>
            </w:tcBorders>
            <w:shd w:val="clear" w:color="auto" w:fill="auto"/>
            <w:vAlign w:val="center"/>
            <w:hideMark/>
          </w:tcPr>
          <w:p w:rsidR="00D07686" w:rsidRPr="003F4488" w:rsidRDefault="00D07686" w:rsidP="00D07686">
            <w:pPr>
              <w:spacing w:after="0" w:line="240" w:lineRule="auto"/>
              <w:jc w:val="center"/>
              <w:rPr>
                <w:rFonts w:ascii="Times New Roman" w:eastAsia="Times New Roman" w:hAnsi="Times New Roman" w:cs="Times New Roman"/>
                <w:b/>
                <w:bCs/>
                <w:color w:val="000000"/>
              </w:rPr>
            </w:pPr>
            <w:r w:rsidRPr="003F4488">
              <w:rPr>
                <w:rFonts w:ascii="Times New Roman" w:eastAsia="Times New Roman" w:hAnsi="Times New Roman" w:cs="Times New Roman"/>
                <w:b/>
                <w:bCs/>
                <w:color w:val="000000"/>
              </w:rPr>
              <w:t>Liczba wydarzeń kulturalnych zorganizowanych przez GOK</w:t>
            </w:r>
          </w:p>
        </w:tc>
      </w:tr>
      <w:tr w:rsidR="00D07686" w:rsidRPr="003F4488" w:rsidTr="00D07686">
        <w:trPr>
          <w:trHeight w:val="600"/>
          <w:jc w:val="center"/>
        </w:trPr>
        <w:tc>
          <w:tcPr>
            <w:tcW w:w="1599" w:type="dxa"/>
            <w:vMerge/>
            <w:tcBorders>
              <w:top w:val="single" w:sz="8" w:space="0" w:color="4F81BD"/>
              <w:left w:val="single" w:sz="8" w:space="0" w:color="4F81BD"/>
              <w:bottom w:val="single" w:sz="8" w:space="0" w:color="4F81BD"/>
              <w:right w:val="single" w:sz="8" w:space="0" w:color="4F81BD"/>
            </w:tcBorders>
            <w:vAlign w:val="center"/>
            <w:hideMark/>
          </w:tcPr>
          <w:p w:rsidR="00D07686" w:rsidRPr="003F4488" w:rsidRDefault="00D07686" w:rsidP="00D07686">
            <w:pPr>
              <w:spacing w:after="0" w:line="240" w:lineRule="auto"/>
              <w:rPr>
                <w:rFonts w:ascii="Times New Roman" w:eastAsia="Times New Roman" w:hAnsi="Times New Roman" w:cs="Times New Roman"/>
                <w:color w:val="000000"/>
              </w:rPr>
            </w:pPr>
          </w:p>
        </w:tc>
        <w:tc>
          <w:tcPr>
            <w:tcW w:w="1079" w:type="dxa"/>
            <w:tcBorders>
              <w:top w:val="nil"/>
              <w:left w:val="nil"/>
              <w:bottom w:val="single" w:sz="8" w:space="0" w:color="4F81BD"/>
              <w:right w:val="single" w:sz="8" w:space="0" w:color="4F81BD"/>
            </w:tcBorders>
            <w:shd w:val="clear" w:color="000000" w:fill="D3DFEE"/>
            <w:vAlign w:val="center"/>
            <w:hideMark/>
          </w:tcPr>
          <w:p w:rsidR="00D07686" w:rsidRPr="003F4488" w:rsidRDefault="00D07686" w:rsidP="00D07686">
            <w:pPr>
              <w:spacing w:after="0" w:line="240" w:lineRule="auto"/>
              <w:jc w:val="center"/>
              <w:rPr>
                <w:rFonts w:ascii="Times New Roman" w:eastAsia="Times New Roman" w:hAnsi="Times New Roman" w:cs="Times New Roman"/>
                <w:b/>
                <w:bCs/>
                <w:color w:val="000000"/>
              </w:rPr>
            </w:pPr>
            <w:r w:rsidRPr="003F4488">
              <w:rPr>
                <w:rFonts w:ascii="Times New Roman" w:eastAsia="Times New Roman" w:hAnsi="Times New Roman" w:cs="Times New Roman"/>
                <w:b/>
                <w:bCs/>
                <w:color w:val="000000"/>
              </w:rPr>
              <w:t>Gmina Nisko</w:t>
            </w:r>
          </w:p>
        </w:tc>
        <w:tc>
          <w:tcPr>
            <w:tcW w:w="1080" w:type="dxa"/>
            <w:tcBorders>
              <w:top w:val="nil"/>
              <w:left w:val="nil"/>
              <w:bottom w:val="single" w:sz="8" w:space="0" w:color="4F81BD"/>
              <w:right w:val="single" w:sz="8" w:space="0" w:color="4F81BD"/>
            </w:tcBorders>
            <w:shd w:val="clear" w:color="000000" w:fill="D3DFEE"/>
            <w:vAlign w:val="center"/>
            <w:hideMark/>
          </w:tcPr>
          <w:p w:rsidR="00D07686" w:rsidRPr="003F4488" w:rsidRDefault="00D07686" w:rsidP="00D07686">
            <w:pPr>
              <w:spacing w:after="0" w:line="240" w:lineRule="auto"/>
              <w:jc w:val="center"/>
              <w:rPr>
                <w:rFonts w:ascii="Times New Roman" w:eastAsia="Times New Roman" w:hAnsi="Times New Roman" w:cs="Times New Roman"/>
                <w:b/>
                <w:bCs/>
                <w:color w:val="000000"/>
              </w:rPr>
            </w:pPr>
            <w:r w:rsidRPr="003F4488">
              <w:rPr>
                <w:rFonts w:ascii="Times New Roman" w:eastAsia="Times New Roman" w:hAnsi="Times New Roman" w:cs="Times New Roman"/>
                <w:b/>
                <w:bCs/>
                <w:color w:val="000000"/>
              </w:rPr>
              <w:t>Gmina Krzeszów</w:t>
            </w:r>
          </w:p>
        </w:tc>
        <w:tc>
          <w:tcPr>
            <w:tcW w:w="1082" w:type="dxa"/>
            <w:tcBorders>
              <w:top w:val="nil"/>
              <w:left w:val="nil"/>
              <w:bottom w:val="single" w:sz="8" w:space="0" w:color="4F81BD"/>
              <w:right w:val="single" w:sz="8" w:space="0" w:color="4F81BD"/>
            </w:tcBorders>
            <w:shd w:val="clear" w:color="000000" w:fill="D3DFEE"/>
            <w:vAlign w:val="center"/>
            <w:hideMark/>
          </w:tcPr>
          <w:p w:rsidR="00D07686" w:rsidRPr="003F4488" w:rsidRDefault="00D07686" w:rsidP="00D07686">
            <w:pPr>
              <w:spacing w:after="0" w:line="240" w:lineRule="auto"/>
              <w:jc w:val="center"/>
              <w:rPr>
                <w:rFonts w:ascii="Times New Roman" w:eastAsia="Times New Roman" w:hAnsi="Times New Roman" w:cs="Times New Roman"/>
                <w:b/>
                <w:bCs/>
                <w:color w:val="000000"/>
              </w:rPr>
            </w:pPr>
            <w:r w:rsidRPr="003F4488">
              <w:rPr>
                <w:rFonts w:ascii="Times New Roman" w:eastAsia="Times New Roman" w:hAnsi="Times New Roman" w:cs="Times New Roman"/>
                <w:b/>
                <w:bCs/>
                <w:color w:val="000000"/>
              </w:rPr>
              <w:t>Gmina Harasiuki</w:t>
            </w:r>
          </w:p>
        </w:tc>
        <w:tc>
          <w:tcPr>
            <w:tcW w:w="1080" w:type="dxa"/>
            <w:tcBorders>
              <w:top w:val="nil"/>
              <w:left w:val="nil"/>
              <w:bottom w:val="single" w:sz="8" w:space="0" w:color="4F81BD"/>
              <w:right w:val="single" w:sz="8" w:space="0" w:color="4F81BD"/>
            </w:tcBorders>
            <w:shd w:val="clear" w:color="000000" w:fill="D3DFEE"/>
            <w:vAlign w:val="center"/>
            <w:hideMark/>
          </w:tcPr>
          <w:p w:rsidR="00D07686" w:rsidRPr="003F4488" w:rsidRDefault="00D07686" w:rsidP="00D07686">
            <w:pPr>
              <w:spacing w:after="0" w:line="240" w:lineRule="auto"/>
              <w:jc w:val="center"/>
              <w:rPr>
                <w:rFonts w:ascii="Times New Roman" w:eastAsia="Times New Roman" w:hAnsi="Times New Roman" w:cs="Times New Roman"/>
                <w:b/>
                <w:bCs/>
                <w:color w:val="000000"/>
              </w:rPr>
            </w:pPr>
            <w:r w:rsidRPr="003F4488">
              <w:rPr>
                <w:rFonts w:ascii="Times New Roman" w:eastAsia="Times New Roman" w:hAnsi="Times New Roman" w:cs="Times New Roman"/>
                <w:b/>
                <w:bCs/>
                <w:color w:val="000000"/>
              </w:rPr>
              <w:t>Gmina Ulanów</w:t>
            </w:r>
          </w:p>
        </w:tc>
        <w:tc>
          <w:tcPr>
            <w:tcW w:w="1080" w:type="dxa"/>
            <w:tcBorders>
              <w:top w:val="nil"/>
              <w:left w:val="nil"/>
              <w:bottom w:val="single" w:sz="8" w:space="0" w:color="4F81BD"/>
              <w:right w:val="single" w:sz="8" w:space="0" w:color="4F81BD"/>
            </w:tcBorders>
            <w:shd w:val="clear" w:color="000000" w:fill="D3DFEE"/>
            <w:vAlign w:val="center"/>
            <w:hideMark/>
          </w:tcPr>
          <w:p w:rsidR="00D07686" w:rsidRPr="003F4488" w:rsidRDefault="00D07686" w:rsidP="00D07686">
            <w:pPr>
              <w:spacing w:after="0" w:line="240" w:lineRule="auto"/>
              <w:jc w:val="center"/>
              <w:rPr>
                <w:rFonts w:ascii="Times New Roman" w:eastAsia="Times New Roman" w:hAnsi="Times New Roman" w:cs="Times New Roman"/>
                <w:b/>
                <w:bCs/>
                <w:color w:val="000000"/>
              </w:rPr>
            </w:pPr>
            <w:r w:rsidRPr="003F4488">
              <w:rPr>
                <w:rFonts w:ascii="Times New Roman" w:eastAsia="Times New Roman" w:hAnsi="Times New Roman" w:cs="Times New Roman"/>
                <w:b/>
                <w:bCs/>
                <w:color w:val="000000"/>
              </w:rPr>
              <w:t>Gmina Jeżowe</w:t>
            </w:r>
          </w:p>
        </w:tc>
        <w:tc>
          <w:tcPr>
            <w:tcW w:w="1080" w:type="dxa"/>
            <w:tcBorders>
              <w:top w:val="nil"/>
              <w:left w:val="nil"/>
              <w:bottom w:val="single" w:sz="8" w:space="0" w:color="4F81BD"/>
              <w:right w:val="single" w:sz="8" w:space="0" w:color="4F81BD"/>
            </w:tcBorders>
            <w:shd w:val="clear" w:color="000000" w:fill="D3DFEE"/>
            <w:vAlign w:val="center"/>
            <w:hideMark/>
          </w:tcPr>
          <w:p w:rsidR="00D07686" w:rsidRPr="003F4488" w:rsidRDefault="00D07686" w:rsidP="00D07686">
            <w:pPr>
              <w:spacing w:after="0" w:line="240" w:lineRule="auto"/>
              <w:jc w:val="center"/>
              <w:rPr>
                <w:rFonts w:ascii="Times New Roman" w:eastAsia="Times New Roman" w:hAnsi="Times New Roman" w:cs="Times New Roman"/>
                <w:b/>
                <w:bCs/>
                <w:color w:val="000000"/>
              </w:rPr>
            </w:pPr>
            <w:r w:rsidRPr="003F4488">
              <w:rPr>
                <w:rFonts w:ascii="Times New Roman" w:eastAsia="Times New Roman" w:hAnsi="Times New Roman" w:cs="Times New Roman"/>
                <w:b/>
                <w:bCs/>
                <w:color w:val="000000"/>
              </w:rPr>
              <w:t>Gmina Jarocin</w:t>
            </w:r>
          </w:p>
        </w:tc>
        <w:tc>
          <w:tcPr>
            <w:tcW w:w="1080" w:type="dxa"/>
            <w:tcBorders>
              <w:top w:val="nil"/>
              <w:left w:val="nil"/>
              <w:bottom w:val="single" w:sz="8" w:space="0" w:color="4F81BD"/>
              <w:right w:val="single" w:sz="8" w:space="0" w:color="4F81BD"/>
            </w:tcBorders>
            <w:shd w:val="clear" w:color="000000" w:fill="D3DFEE"/>
            <w:vAlign w:val="center"/>
            <w:hideMark/>
          </w:tcPr>
          <w:p w:rsidR="00D07686" w:rsidRPr="003F4488" w:rsidRDefault="00D07686" w:rsidP="00D07686">
            <w:pPr>
              <w:spacing w:after="0" w:line="240" w:lineRule="auto"/>
              <w:jc w:val="center"/>
              <w:rPr>
                <w:rFonts w:ascii="Times New Roman" w:eastAsia="Times New Roman" w:hAnsi="Times New Roman" w:cs="Times New Roman"/>
                <w:b/>
                <w:bCs/>
                <w:color w:val="000000"/>
              </w:rPr>
            </w:pPr>
            <w:r w:rsidRPr="003F4488">
              <w:rPr>
                <w:rFonts w:ascii="Times New Roman" w:eastAsia="Times New Roman" w:hAnsi="Times New Roman" w:cs="Times New Roman"/>
                <w:b/>
                <w:bCs/>
                <w:color w:val="000000"/>
              </w:rPr>
              <w:t>Gmina Rudnik</w:t>
            </w:r>
          </w:p>
        </w:tc>
      </w:tr>
      <w:tr w:rsidR="00D07686" w:rsidRPr="003F4488" w:rsidTr="00D07686">
        <w:trPr>
          <w:trHeight w:val="315"/>
          <w:jc w:val="center"/>
        </w:trPr>
        <w:tc>
          <w:tcPr>
            <w:tcW w:w="1599" w:type="dxa"/>
            <w:tcBorders>
              <w:top w:val="nil"/>
              <w:left w:val="single" w:sz="8" w:space="0" w:color="4F81BD"/>
              <w:bottom w:val="single" w:sz="8" w:space="0" w:color="4F81BD"/>
              <w:right w:val="single" w:sz="8" w:space="0" w:color="4F81BD"/>
            </w:tcBorders>
            <w:shd w:val="clear" w:color="auto" w:fill="auto"/>
            <w:vAlign w:val="center"/>
            <w:hideMark/>
          </w:tcPr>
          <w:p w:rsidR="00D07686" w:rsidRPr="003F4488" w:rsidRDefault="00D07686" w:rsidP="00D07686">
            <w:pPr>
              <w:spacing w:after="0" w:line="240" w:lineRule="auto"/>
              <w:jc w:val="center"/>
              <w:rPr>
                <w:rFonts w:ascii="Times New Roman" w:eastAsia="Times New Roman" w:hAnsi="Times New Roman" w:cs="Times New Roman"/>
                <w:color w:val="000000"/>
              </w:rPr>
            </w:pPr>
            <w:r w:rsidRPr="003F4488">
              <w:rPr>
                <w:rFonts w:ascii="Times New Roman" w:eastAsia="Times New Roman" w:hAnsi="Times New Roman" w:cs="Times New Roman"/>
                <w:color w:val="000000"/>
              </w:rPr>
              <w:t>2009</w:t>
            </w:r>
          </w:p>
        </w:tc>
        <w:tc>
          <w:tcPr>
            <w:tcW w:w="1079" w:type="dxa"/>
            <w:tcBorders>
              <w:top w:val="nil"/>
              <w:left w:val="nil"/>
              <w:bottom w:val="single" w:sz="8" w:space="0" w:color="4F81BD"/>
              <w:right w:val="single" w:sz="8" w:space="0" w:color="4F81BD"/>
            </w:tcBorders>
            <w:shd w:val="clear" w:color="auto" w:fill="auto"/>
            <w:vAlign w:val="center"/>
            <w:hideMark/>
          </w:tcPr>
          <w:p w:rsidR="00D07686" w:rsidRPr="003F4488" w:rsidRDefault="00D07686" w:rsidP="00D07686">
            <w:pPr>
              <w:spacing w:after="0" w:line="240" w:lineRule="auto"/>
              <w:jc w:val="center"/>
              <w:rPr>
                <w:rFonts w:ascii="Times New Roman" w:eastAsia="Times New Roman" w:hAnsi="Times New Roman" w:cs="Times New Roman"/>
                <w:b/>
                <w:bCs/>
                <w:color w:val="000000"/>
              </w:rPr>
            </w:pPr>
            <w:r w:rsidRPr="003F4488">
              <w:rPr>
                <w:rFonts w:ascii="Times New Roman" w:eastAsia="Times New Roman" w:hAnsi="Times New Roman" w:cs="Times New Roman"/>
                <w:b/>
                <w:bCs/>
                <w:color w:val="000000"/>
              </w:rPr>
              <w:t>115</w:t>
            </w:r>
          </w:p>
        </w:tc>
        <w:tc>
          <w:tcPr>
            <w:tcW w:w="1080" w:type="dxa"/>
            <w:tcBorders>
              <w:top w:val="nil"/>
              <w:left w:val="nil"/>
              <w:bottom w:val="single" w:sz="8" w:space="0" w:color="4F81BD"/>
              <w:right w:val="single" w:sz="8" w:space="0" w:color="4F81BD"/>
            </w:tcBorders>
            <w:shd w:val="clear" w:color="auto" w:fill="auto"/>
            <w:vAlign w:val="center"/>
            <w:hideMark/>
          </w:tcPr>
          <w:p w:rsidR="00D07686" w:rsidRPr="003F4488" w:rsidRDefault="00D07686" w:rsidP="00D07686">
            <w:pPr>
              <w:spacing w:after="0" w:line="240" w:lineRule="auto"/>
              <w:jc w:val="center"/>
              <w:rPr>
                <w:rFonts w:ascii="Times New Roman" w:eastAsia="Times New Roman" w:hAnsi="Times New Roman" w:cs="Times New Roman"/>
                <w:b/>
                <w:bCs/>
                <w:color w:val="000000"/>
              </w:rPr>
            </w:pPr>
            <w:r w:rsidRPr="003F4488">
              <w:rPr>
                <w:rFonts w:ascii="Times New Roman" w:eastAsia="Times New Roman" w:hAnsi="Times New Roman" w:cs="Times New Roman"/>
                <w:b/>
                <w:bCs/>
                <w:color w:val="000000"/>
              </w:rPr>
              <w:t>6</w:t>
            </w:r>
          </w:p>
        </w:tc>
        <w:tc>
          <w:tcPr>
            <w:tcW w:w="1082" w:type="dxa"/>
            <w:tcBorders>
              <w:top w:val="nil"/>
              <w:left w:val="nil"/>
              <w:bottom w:val="single" w:sz="8" w:space="0" w:color="4F81BD"/>
              <w:right w:val="single" w:sz="8" w:space="0" w:color="4F81BD"/>
            </w:tcBorders>
            <w:shd w:val="clear" w:color="auto" w:fill="auto"/>
            <w:vAlign w:val="center"/>
            <w:hideMark/>
          </w:tcPr>
          <w:p w:rsidR="00D07686" w:rsidRPr="003F4488" w:rsidRDefault="00D07686" w:rsidP="00D07686">
            <w:pPr>
              <w:spacing w:after="0" w:line="240" w:lineRule="auto"/>
              <w:jc w:val="center"/>
              <w:rPr>
                <w:rFonts w:ascii="Times New Roman" w:eastAsia="Times New Roman" w:hAnsi="Times New Roman" w:cs="Times New Roman"/>
                <w:b/>
                <w:bCs/>
                <w:color w:val="000000"/>
              </w:rPr>
            </w:pPr>
            <w:r w:rsidRPr="003F4488">
              <w:rPr>
                <w:rFonts w:ascii="Times New Roman" w:eastAsia="Times New Roman" w:hAnsi="Times New Roman" w:cs="Times New Roman"/>
                <w:b/>
                <w:bCs/>
                <w:color w:val="000000"/>
              </w:rPr>
              <w:t>5</w:t>
            </w:r>
          </w:p>
        </w:tc>
        <w:tc>
          <w:tcPr>
            <w:tcW w:w="1080" w:type="dxa"/>
            <w:tcBorders>
              <w:top w:val="nil"/>
              <w:left w:val="nil"/>
              <w:bottom w:val="single" w:sz="8" w:space="0" w:color="4F81BD"/>
              <w:right w:val="single" w:sz="8" w:space="0" w:color="4F81BD"/>
            </w:tcBorders>
            <w:shd w:val="clear" w:color="auto" w:fill="auto"/>
            <w:vAlign w:val="center"/>
            <w:hideMark/>
          </w:tcPr>
          <w:p w:rsidR="00D07686" w:rsidRPr="003F4488" w:rsidRDefault="00D07686" w:rsidP="00D07686">
            <w:pPr>
              <w:spacing w:after="0" w:line="240" w:lineRule="auto"/>
              <w:jc w:val="center"/>
              <w:rPr>
                <w:rFonts w:ascii="Times New Roman" w:eastAsia="Times New Roman" w:hAnsi="Times New Roman" w:cs="Times New Roman"/>
                <w:b/>
                <w:bCs/>
                <w:color w:val="000000"/>
              </w:rPr>
            </w:pPr>
            <w:r w:rsidRPr="003F4488">
              <w:rPr>
                <w:rFonts w:ascii="Times New Roman" w:eastAsia="Times New Roman" w:hAnsi="Times New Roman" w:cs="Times New Roman"/>
                <w:b/>
                <w:bCs/>
                <w:color w:val="000000"/>
              </w:rPr>
              <w:t>22</w:t>
            </w:r>
          </w:p>
        </w:tc>
        <w:tc>
          <w:tcPr>
            <w:tcW w:w="1080" w:type="dxa"/>
            <w:tcBorders>
              <w:top w:val="nil"/>
              <w:left w:val="nil"/>
              <w:bottom w:val="single" w:sz="8" w:space="0" w:color="4F81BD"/>
              <w:right w:val="single" w:sz="8" w:space="0" w:color="4F81BD"/>
            </w:tcBorders>
            <w:shd w:val="clear" w:color="auto" w:fill="auto"/>
            <w:vAlign w:val="center"/>
            <w:hideMark/>
          </w:tcPr>
          <w:p w:rsidR="00D07686" w:rsidRPr="003F4488" w:rsidRDefault="00D07686" w:rsidP="00D07686">
            <w:pPr>
              <w:spacing w:after="0" w:line="240" w:lineRule="auto"/>
              <w:jc w:val="center"/>
              <w:rPr>
                <w:rFonts w:ascii="Times New Roman" w:eastAsia="Times New Roman" w:hAnsi="Times New Roman" w:cs="Times New Roman"/>
                <w:b/>
                <w:bCs/>
                <w:color w:val="000000"/>
              </w:rPr>
            </w:pPr>
            <w:r w:rsidRPr="003F4488">
              <w:rPr>
                <w:rFonts w:ascii="Times New Roman" w:eastAsia="Times New Roman" w:hAnsi="Times New Roman" w:cs="Times New Roman"/>
                <w:b/>
                <w:bCs/>
                <w:color w:val="000000"/>
              </w:rPr>
              <w:t>3</w:t>
            </w:r>
          </w:p>
        </w:tc>
        <w:tc>
          <w:tcPr>
            <w:tcW w:w="1080" w:type="dxa"/>
            <w:tcBorders>
              <w:top w:val="nil"/>
              <w:left w:val="nil"/>
              <w:bottom w:val="single" w:sz="8" w:space="0" w:color="4F81BD"/>
              <w:right w:val="single" w:sz="8" w:space="0" w:color="4F81BD"/>
            </w:tcBorders>
            <w:shd w:val="clear" w:color="auto" w:fill="auto"/>
            <w:vAlign w:val="center"/>
            <w:hideMark/>
          </w:tcPr>
          <w:p w:rsidR="00D07686" w:rsidRPr="003F4488" w:rsidRDefault="00D07686" w:rsidP="00D07686">
            <w:pPr>
              <w:spacing w:after="0" w:line="240" w:lineRule="auto"/>
              <w:jc w:val="center"/>
              <w:rPr>
                <w:rFonts w:ascii="Times New Roman" w:eastAsia="Times New Roman" w:hAnsi="Times New Roman" w:cs="Times New Roman"/>
                <w:b/>
                <w:bCs/>
                <w:color w:val="000000"/>
              </w:rPr>
            </w:pPr>
            <w:r w:rsidRPr="003F4488">
              <w:rPr>
                <w:rFonts w:ascii="Times New Roman" w:eastAsia="Times New Roman" w:hAnsi="Times New Roman" w:cs="Times New Roman"/>
                <w:b/>
                <w:bCs/>
                <w:color w:val="000000"/>
              </w:rPr>
              <w:t>15</w:t>
            </w:r>
          </w:p>
        </w:tc>
        <w:tc>
          <w:tcPr>
            <w:tcW w:w="1080" w:type="dxa"/>
            <w:tcBorders>
              <w:top w:val="nil"/>
              <w:left w:val="nil"/>
              <w:bottom w:val="single" w:sz="8" w:space="0" w:color="4F81BD"/>
              <w:right w:val="single" w:sz="8" w:space="0" w:color="4F81BD"/>
            </w:tcBorders>
            <w:shd w:val="clear" w:color="auto" w:fill="auto"/>
            <w:vAlign w:val="center"/>
            <w:hideMark/>
          </w:tcPr>
          <w:p w:rsidR="00D07686" w:rsidRPr="003F4488" w:rsidRDefault="00D07686" w:rsidP="00D07686">
            <w:pPr>
              <w:spacing w:after="0" w:line="240" w:lineRule="auto"/>
              <w:jc w:val="center"/>
              <w:rPr>
                <w:rFonts w:ascii="Times New Roman" w:eastAsia="Times New Roman" w:hAnsi="Times New Roman" w:cs="Times New Roman"/>
                <w:b/>
                <w:bCs/>
                <w:color w:val="000000"/>
              </w:rPr>
            </w:pPr>
            <w:r w:rsidRPr="003F4488">
              <w:rPr>
                <w:rFonts w:ascii="Times New Roman" w:eastAsia="Times New Roman" w:hAnsi="Times New Roman" w:cs="Times New Roman"/>
                <w:b/>
                <w:bCs/>
                <w:color w:val="000000"/>
              </w:rPr>
              <w:t>12</w:t>
            </w:r>
          </w:p>
        </w:tc>
      </w:tr>
      <w:tr w:rsidR="00D07686" w:rsidRPr="003F4488" w:rsidTr="00D07686">
        <w:trPr>
          <w:trHeight w:val="315"/>
          <w:jc w:val="center"/>
        </w:trPr>
        <w:tc>
          <w:tcPr>
            <w:tcW w:w="1599" w:type="dxa"/>
            <w:tcBorders>
              <w:top w:val="nil"/>
              <w:left w:val="single" w:sz="8" w:space="0" w:color="4F81BD"/>
              <w:bottom w:val="single" w:sz="8" w:space="0" w:color="4F81BD"/>
              <w:right w:val="single" w:sz="8" w:space="0" w:color="4F81BD"/>
            </w:tcBorders>
            <w:shd w:val="clear" w:color="000000" w:fill="D3DFEE"/>
            <w:vAlign w:val="center"/>
            <w:hideMark/>
          </w:tcPr>
          <w:p w:rsidR="00D07686" w:rsidRPr="003F4488" w:rsidRDefault="00D07686" w:rsidP="00D07686">
            <w:pPr>
              <w:spacing w:after="0" w:line="240" w:lineRule="auto"/>
              <w:jc w:val="center"/>
              <w:rPr>
                <w:rFonts w:ascii="Times New Roman" w:eastAsia="Times New Roman" w:hAnsi="Times New Roman" w:cs="Times New Roman"/>
                <w:color w:val="000000"/>
              </w:rPr>
            </w:pPr>
            <w:r w:rsidRPr="003F4488">
              <w:rPr>
                <w:rFonts w:ascii="Times New Roman" w:eastAsia="Times New Roman" w:hAnsi="Times New Roman" w:cs="Times New Roman"/>
                <w:color w:val="000000"/>
              </w:rPr>
              <w:t>2010</w:t>
            </w:r>
          </w:p>
        </w:tc>
        <w:tc>
          <w:tcPr>
            <w:tcW w:w="1079" w:type="dxa"/>
            <w:tcBorders>
              <w:top w:val="nil"/>
              <w:left w:val="nil"/>
              <w:bottom w:val="single" w:sz="8" w:space="0" w:color="4F81BD"/>
              <w:right w:val="single" w:sz="8" w:space="0" w:color="4F81BD"/>
            </w:tcBorders>
            <w:shd w:val="clear" w:color="000000" w:fill="D3DFEE"/>
            <w:vAlign w:val="center"/>
            <w:hideMark/>
          </w:tcPr>
          <w:p w:rsidR="00D07686" w:rsidRPr="003F4488" w:rsidRDefault="00D07686" w:rsidP="00D07686">
            <w:pPr>
              <w:spacing w:after="0" w:line="240" w:lineRule="auto"/>
              <w:jc w:val="center"/>
              <w:rPr>
                <w:rFonts w:ascii="Times New Roman" w:eastAsia="Times New Roman" w:hAnsi="Times New Roman" w:cs="Times New Roman"/>
                <w:b/>
                <w:bCs/>
                <w:color w:val="000000"/>
              </w:rPr>
            </w:pPr>
            <w:r w:rsidRPr="003F4488">
              <w:rPr>
                <w:rFonts w:ascii="Times New Roman" w:eastAsia="Times New Roman" w:hAnsi="Times New Roman" w:cs="Times New Roman"/>
                <w:b/>
                <w:bCs/>
                <w:color w:val="000000"/>
              </w:rPr>
              <w:t>136</w:t>
            </w:r>
          </w:p>
        </w:tc>
        <w:tc>
          <w:tcPr>
            <w:tcW w:w="1080" w:type="dxa"/>
            <w:tcBorders>
              <w:top w:val="nil"/>
              <w:left w:val="nil"/>
              <w:bottom w:val="single" w:sz="8" w:space="0" w:color="4F81BD"/>
              <w:right w:val="single" w:sz="8" w:space="0" w:color="4F81BD"/>
            </w:tcBorders>
            <w:shd w:val="clear" w:color="000000" w:fill="D3DFEE"/>
            <w:vAlign w:val="center"/>
            <w:hideMark/>
          </w:tcPr>
          <w:p w:rsidR="00D07686" w:rsidRPr="003F4488" w:rsidRDefault="00D07686" w:rsidP="00D07686">
            <w:pPr>
              <w:spacing w:after="0" w:line="240" w:lineRule="auto"/>
              <w:jc w:val="center"/>
              <w:rPr>
                <w:rFonts w:ascii="Times New Roman" w:eastAsia="Times New Roman" w:hAnsi="Times New Roman" w:cs="Times New Roman"/>
                <w:b/>
                <w:bCs/>
                <w:color w:val="000000"/>
              </w:rPr>
            </w:pPr>
            <w:r w:rsidRPr="003F4488">
              <w:rPr>
                <w:rFonts w:ascii="Times New Roman" w:eastAsia="Times New Roman" w:hAnsi="Times New Roman" w:cs="Times New Roman"/>
                <w:b/>
                <w:bCs/>
                <w:color w:val="000000"/>
              </w:rPr>
              <w:t>15</w:t>
            </w:r>
          </w:p>
        </w:tc>
        <w:tc>
          <w:tcPr>
            <w:tcW w:w="1082" w:type="dxa"/>
            <w:tcBorders>
              <w:top w:val="nil"/>
              <w:left w:val="nil"/>
              <w:bottom w:val="single" w:sz="8" w:space="0" w:color="4F81BD"/>
              <w:right w:val="single" w:sz="8" w:space="0" w:color="4F81BD"/>
            </w:tcBorders>
            <w:shd w:val="clear" w:color="000000" w:fill="D3DFEE"/>
            <w:vAlign w:val="center"/>
            <w:hideMark/>
          </w:tcPr>
          <w:p w:rsidR="00D07686" w:rsidRPr="003F4488" w:rsidRDefault="00D07686" w:rsidP="00D07686">
            <w:pPr>
              <w:spacing w:after="0" w:line="240" w:lineRule="auto"/>
              <w:jc w:val="center"/>
              <w:rPr>
                <w:rFonts w:ascii="Times New Roman" w:eastAsia="Times New Roman" w:hAnsi="Times New Roman" w:cs="Times New Roman"/>
                <w:b/>
                <w:bCs/>
                <w:color w:val="000000"/>
              </w:rPr>
            </w:pPr>
            <w:r w:rsidRPr="003F4488">
              <w:rPr>
                <w:rFonts w:ascii="Times New Roman" w:eastAsia="Times New Roman" w:hAnsi="Times New Roman" w:cs="Times New Roman"/>
                <w:b/>
                <w:bCs/>
                <w:color w:val="000000"/>
              </w:rPr>
              <w:t>11</w:t>
            </w:r>
          </w:p>
        </w:tc>
        <w:tc>
          <w:tcPr>
            <w:tcW w:w="1080" w:type="dxa"/>
            <w:tcBorders>
              <w:top w:val="nil"/>
              <w:left w:val="nil"/>
              <w:bottom w:val="single" w:sz="8" w:space="0" w:color="4F81BD"/>
              <w:right w:val="single" w:sz="8" w:space="0" w:color="4F81BD"/>
            </w:tcBorders>
            <w:shd w:val="clear" w:color="000000" w:fill="D3DFEE"/>
            <w:vAlign w:val="center"/>
            <w:hideMark/>
          </w:tcPr>
          <w:p w:rsidR="00D07686" w:rsidRPr="003F4488" w:rsidRDefault="00D07686" w:rsidP="00D07686">
            <w:pPr>
              <w:spacing w:after="0" w:line="240" w:lineRule="auto"/>
              <w:jc w:val="center"/>
              <w:rPr>
                <w:rFonts w:ascii="Times New Roman" w:eastAsia="Times New Roman" w:hAnsi="Times New Roman" w:cs="Times New Roman"/>
                <w:b/>
                <w:bCs/>
                <w:color w:val="000000"/>
              </w:rPr>
            </w:pPr>
            <w:r w:rsidRPr="003F4488">
              <w:rPr>
                <w:rFonts w:ascii="Times New Roman" w:eastAsia="Times New Roman" w:hAnsi="Times New Roman" w:cs="Times New Roman"/>
                <w:b/>
                <w:bCs/>
                <w:color w:val="000000"/>
              </w:rPr>
              <w:t>24</w:t>
            </w:r>
          </w:p>
        </w:tc>
        <w:tc>
          <w:tcPr>
            <w:tcW w:w="1080" w:type="dxa"/>
            <w:tcBorders>
              <w:top w:val="nil"/>
              <w:left w:val="nil"/>
              <w:bottom w:val="single" w:sz="8" w:space="0" w:color="4F81BD"/>
              <w:right w:val="single" w:sz="8" w:space="0" w:color="4F81BD"/>
            </w:tcBorders>
            <w:shd w:val="clear" w:color="000000" w:fill="D3DFEE"/>
            <w:vAlign w:val="center"/>
            <w:hideMark/>
          </w:tcPr>
          <w:p w:rsidR="00D07686" w:rsidRPr="003F4488" w:rsidRDefault="00D07686" w:rsidP="00D07686">
            <w:pPr>
              <w:spacing w:after="0" w:line="240" w:lineRule="auto"/>
              <w:jc w:val="center"/>
              <w:rPr>
                <w:rFonts w:ascii="Times New Roman" w:eastAsia="Times New Roman" w:hAnsi="Times New Roman" w:cs="Times New Roman"/>
                <w:b/>
                <w:bCs/>
                <w:color w:val="000000"/>
              </w:rPr>
            </w:pPr>
            <w:r w:rsidRPr="003F4488">
              <w:rPr>
                <w:rFonts w:ascii="Times New Roman" w:eastAsia="Times New Roman" w:hAnsi="Times New Roman" w:cs="Times New Roman"/>
                <w:b/>
                <w:bCs/>
                <w:color w:val="000000"/>
              </w:rPr>
              <w:t>3</w:t>
            </w:r>
          </w:p>
        </w:tc>
        <w:tc>
          <w:tcPr>
            <w:tcW w:w="1080" w:type="dxa"/>
            <w:tcBorders>
              <w:top w:val="nil"/>
              <w:left w:val="nil"/>
              <w:bottom w:val="single" w:sz="8" w:space="0" w:color="4F81BD"/>
              <w:right w:val="single" w:sz="8" w:space="0" w:color="4F81BD"/>
            </w:tcBorders>
            <w:shd w:val="clear" w:color="000000" w:fill="D3DFEE"/>
            <w:vAlign w:val="center"/>
            <w:hideMark/>
          </w:tcPr>
          <w:p w:rsidR="00D07686" w:rsidRPr="003F4488" w:rsidRDefault="00D07686" w:rsidP="00D07686">
            <w:pPr>
              <w:spacing w:after="0" w:line="240" w:lineRule="auto"/>
              <w:jc w:val="center"/>
              <w:rPr>
                <w:rFonts w:ascii="Times New Roman" w:eastAsia="Times New Roman" w:hAnsi="Times New Roman" w:cs="Times New Roman"/>
                <w:b/>
                <w:bCs/>
                <w:color w:val="000000"/>
              </w:rPr>
            </w:pPr>
            <w:r w:rsidRPr="003F4488">
              <w:rPr>
                <w:rFonts w:ascii="Times New Roman" w:eastAsia="Times New Roman" w:hAnsi="Times New Roman" w:cs="Times New Roman"/>
                <w:b/>
                <w:bCs/>
                <w:color w:val="000000"/>
              </w:rPr>
              <w:t>13</w:t>
            </w:r>
          </w:p>
        </w:tc>
        <w:tc>
          <w:tcPr>
            <w:tcW w:w="1080" w:type="dxa"/>
            <w:tcBorders>
              <w:top w:val="nil"/>
              <w:left w:val="nil"/>
              <w:bottom w:val="single" w:sz="8" w:space="0" w:color="4F81BD"/>
              <w:right w:val="single" w:sz="8" w:space="0" w:color="4F81BD"/>
            </w:tcBorders>
            <w:shd w:val="clear" w:color="000000" w:fill="D3DFEE"/>
            <w:vAlign w:val="center"/>
            <w:hideMark/>
          </w:tcPr>
          <w:p w:rsidR="00D07686" w:rsidRPr="003F4488" w:rsidRDefault="00D07686" w:rsidP="00D07686">
            <w:pPr>
              <w:spacing w:after="0" w:line="240" w:lineRule="auto"/>
              <w:jc w:val="center"/>
              <w:rPr>
                <w:rFonts w:ascii="Times New Roman" w:eastAsia="Times New Roman" w:hAnsi="Times New Roman" w:cs="Times New Roman"/>
                <w:b/>
                <w:bCs/>
                <w:color w:val="000000"/>
              </w:rPr>
            </w:pPr>
            <w:r w:rsidRPr="003F4488">
              <w:rPr>
                <w:rFonts w:ascii="Times New Roman" w:eastAsia="Times New Roman" w:hAnsi="Times New Roman" w:cs="Times New Roman"/>
                <w:b/>
                <w:bCs/>
                <w:color w:val="000000"/>
              </w:rPr>
              <w:t>19</w:t>
            </w:r>
          </w:p>
        </w:tc>
      </w:tr>
      <w:tr w:rsidR="00D07686" w:rsidRPr="003F4488" w:rsidTr="00D07686">
        <w:trPr>
          <w:trHeight w:val="315"/>
          <w:jc w:val="center"/>
        </w:trPr>
        <w:tc>
          <w:tcPr>
            <w:tcW w:w="1599" w:type="dxa"/>
            <w:tcBorders>
              <w:top w:val="nil"/>
              <w:left w:val="single" w:sz="8" w:space="0" w:color="4F81BD"/>
              <w:bottom w:val="single" w:sz="8" w:space="0" w:color="4F81BD"/>
              <w:right w:val="single" w:sz="8" w:space="0" w:color="4F81BD"/>
            </w:tcBorders>
            <w:shd w:val="clear" w:color="auto" w:fill="auto"/>
            <w:vAlign w:val="center"/>
            <w:hideMark/>
          </w:tcPr>
          <w:p w:rsidR="00D07686" w:rsidRPr="003F4488" w:rsidRDefault="00D07686" w:rsidP="00D07686">
            <w:pPr>
              <w:spacing w:after="0" w:line="240" w:lineRule="auto"/>
              <w:jc w:val="center"/>
              <w:rPr>
                <w:rFonts w:ascii="Times New Roman" w:eastAsia="Times New Roman" w:hAnsi="Times New Roman" w:cs="Times New Roman"/>
                <w:color w:val="000000"/>
              </w:rPr>
            </w:pPr>
            <w:r w:rsidRPr="003F4488">
              <w:rPr>
                <w:rFonts w:ascii="Times New Roman" w:eastAsia="Times New Roman" w:hAnsi="Times New Roman" w:cs="Times New Roman"/>
                <w:color w:val="000000"/>
              </w:rPr>
              <w:t>2011</w:t>
            </w:r>
          </w:p>
        </w:tc>
        <w:tc>
          <w:tcPr>
            <w:tcW w:w="1079" w:type="dxa"/>
            <w:tcBorders>
              <w:top w:val="nil"/>
              <w:left w:val="nil"/>
              <w:bottom w:val="single" w:sz="8" w:space="0" w:color="4F81BD"/>
              <w:right w:val="single" w:sz="8" w:space="0" w:color="4F81BD"/>
            </w:tcBorders>
            <w:shd w:val="clear" w:color="auto" w:fill="auto"/>
            <w:vAlign w:val="center"/>
            <w:hideMark/>
          </w:tcPr>
          <w:p w:rsidR="00D07686" w:rsidRPr="003F4488" w:rsidRDefault="00D07686" w:rsidP="00D07686">
            <w:pPr>
              <w:spacing w:after="0" w:line="240" w:lineRule="auto"/>
              <w:jc w:val="center"/>
              <w:rPr>
                <w:rFonts w:ascii="Times New Roman" w:eastAsia="Times New Roman" w:hAnsi="Times New Roman" w:cs="Times New Roman"/>
                <w:b/>
                <w:bCs/>
                <w:color w:val="000000"/>
              </w:rPr>
            </w:pPr>
            <w:r w:rsidRPr="003F4488">
              <w:rPr>
                <w:rFonts w:ascii="Times New Roman" w:eastAsia="Times New Roman" w:hAnsi="Times New Roman" w:cs="Times New Roman"/>
                <w:b/>
                <w:bCs/>
                <w:color w:val="000000"/>
              </w:rPr>
              <w:t>130</w:t>
            </w:r>
          </w:p>
        </w:tc>
        <w:tc>
          <w:tcPr>
            <w:tcW w:w="1080" w:type="dxa"/>
            <w:tcBorders>
              <w:top w:val="nil"/>
              <w:left w:val="nil"/>
              <w:bottom w:val="single" w:sz="8" w:space="0" w:color="4F81BD"/>
              <w:right w:val="single" w:sz="8" w:space="0" w:color="4F81BD"/>
            </w:tcBorders>
            <w:shd w:val="clear" w:color="auto" w:fill="auto"/>
            <w:vAlign w:val="center"/>
            <w:hideMark/>
          </w:tcPr>
          <w:p w:rsidR="00D07686" w:rsidRPr="003F4488" w:rsidRDefault="00D07686" w:rsidP="00D07686">
            <w:pPr>
              <w:spacing w:after="0" w:line="240" w:lineRule="auto"/>
              <w:jc w:val="center"/>
              <w:rPr>
                <w:rFonts w:ascii="Times New Roman" w:eastAsia="Times New Roman" w:hAnsi="Times New Roman" w:cs="Times New Roman"/>
                <w:b/>
                <w:bCs/>
                <w:color w:val="000000"/>
              </w:rPr>
            </w:pPr>
            <w:r w:rsidRPr="003F4488">
              <w:rPr>
                <w:rFonts w:ascii="Times New Roman" w:eastAsia="Times New Roman" w:hAnsi="Times New Roman" w:cs="Times New Roman"/>
                <w:b/>
                <w:bCs/>
                <w:color w:val="000000"/>
              </w:rPr>
              <w:t>14</w:t>
            </w:r>
          </w:p>
        </w:tc>
        <w:tc>
          <w:tcPr>
            <w:tcW w:w="1082" w:type="dxa"/>
            <w:tcBorders>
              <w:top w:val="nil"/>
              <w:left w:val="nil"/>
              <w:bottom w:val="single" w:sz="8" w:space="0" w:color="4F81BD"/>
              <w:right w:val="single" w:sz="8" w:space="0" w:color="4F81BD"/>
            </w:tcBorders>
            <w:shd w:val="clear" w:color="auto" w:fill="auto"/>
            <w:vAlign w:val="center"/>
            <w:hideMark/>
          </w:tcPr>
          <w:p w:rsidR="00D07686" w:rsidRPr="003F4488" w:rsidRDefault="00D07686" w:rsidP="00D07686">
            <w:pPr>
              <w:spacing w:after="0" w:line="240" w:lineRule="auto"/>
              <w:jc w:val="center"/>
              <w:rPr>
                <w:rFonts w:ascii="Times New Roman" w:eastAsia="Times New Roman" w:hAnsi="Times New Roman" w:cs="Times New Roman"/>
                <w:b/>
                <w:bCs/>
                <w:color w:val="000000"/>
              </w:rPr>
            </w:pPr>
            <w:r w:rsidRPr="003F4488">
              <w:rPr>
                <w:rFonts w:ascii="Times New Roman" w:eastAsia="Times New Roman" w:hAnsi="Times New Roman" w:cs="Times New Roman"/>
                <w:b/>
                <w:bCs/>
                <w:color w:val="000000"/>
              </w:rPr>
              <w:t>10</w:t>
            </w:r>
          </w:p>
        </w:tc>
        <w:tc>
          <w:tcPr>
            <w:tcW w:w="1080" w:type="dxa"/>
            <w:tcBorders>
              <w:top w:val="nil"/>
              <w:left w:val="nil"/>
              <w:bottom w:val="single" w:sz="8" w:space="0" w:color="4F81BD"/>
              <w:right w:val="single" w:sz="8" w:space="0" w:color="4F81BD"/>
            </w:tcBorders>
            <w:shd w:val="clear" w:color="auto" w:fill="auto"/>
            <w:vAlign w:val="center"/>
            <w:hideMark/>
          </w:tcPr>
          <w:p w:rsidR="00D07686" w:rsidRPr="003F4488" w:rsidRDefault="00D07686" w:rsidP="00D07686">
            <w:pPr>
              <w:spacing w:after="0" w:line="240" w:lineRule="auto"/>
              <w:jc w:val="center"/>
              <w:rPr>
                <w:rFonts w:ascii="Times New Roman" w:eastAsia="Times New Roman" w:hAnsi="Times New Roman" w:cs="Times New Roman"/>
                <w:b/>
                <w:bCs/>
                <w:color w:val="000000"/>
              </w:rPr>
            </w:pPr>
            <w:r w:rsidRPr="003F4488">
              <w:rPr>
                <w:rFonts w:ascii="Times New Roman" w:eastAsia="Times New Roman" w:hAnsi="Times New Roman" w:cs="Times New Roman"/>
                <w:b/>
                <w:bCs/>
                <w:color w:val="000000"/>
              </w:rPr>
              <w:t>18</w:t>
            </w:r>
          </w:p>
        </w:tc>
        <w:tc>
          <w:tcPr>
            <w:tcW w:w="1080" w:type="dxa"/>
            <w:tcBorders>
              <w:top w:val="nil"/>
              <w:left w:val="nil"/>
              <w:bottom w:val="single" w:sz="8" w:space="0" w:color="4F81BD"/>
              <w:right w:val="single" w:sz="8" w:space="0" w:color="4F81BD"/>
            </w:tcBorders>
            <w:shd w:val="clear" w:color="auto" w:fill="auto"/>
            <w:vAlign w:val="center"/>
            <w:hideMark/>
          </w:tcPr>
          <w:p w:rsidR="00D07686" w:rsidRPr="003F4488" w:rsidRDefault="00D07686" w:rsidP="00D07686">
            <w:pPr>
              <w:spacing w:after="0" w:line="240" w:lineRule="auto"/>
              <w:jc w:val="center"/>
              <w:rPr>
                <w:rFonts w:ascii="Times New Roman" w:eastAsia="Times New Roman" w:hAnsi="Times New Roman" w:cs="Times New Roman"/>
                <w:b/>
                <w:bCs/>
                <w:color w:val="000000"/>
              </w:rPr>
            </w:pPr>
            <w:r w:rsidRPr="003F4488">
              <w:rPr>
                <w:rFonts w:ascii="Times New Roman" w:eastAsia="Times New Roman" w:hAnsi="Times New Roman" w:cs="Times New Roman"/>
                <w:b/>
                <w:bCs/>
                <w:color w:val="000000"/>
              </w:rPr>
              <w:t>3</w:t>
            </w:r>
          </w:p>
        </w:tc>
        <w:tc>
          <w:tcPr>
            <w:tcW w:w="1080" w:type="dxa"/>
            <w:tcBorders>
              <w:top w:val="nil"/>
              <w:left w:val="nil"/>
              <w:bottom w:val="single" w:sz="8" w:space="0" w:color="4F81BD"/>
              <w:right w:val="single" w:sz="8" w:space="0" w:color="4F81BD"/>
            </w:tcBorders>
            <w:shd w:val="clear" w:color="auto" w:fill="auto"/>
            <w:vAlign w:val="center"/>
            <w:hideMark/>
          </w:tcPr>
          <w:p w:rsidR="00D07686" w:rsidRPr="003F4488" w:rsidRDefault="00D07686" w:rsidP="00D07686">
            <w:pPr>
              <w:spacing w:after="0" w:line="240" w:lineRule="auto"/>
              <w:jc w:val="center"/>
              <w:rPr>
                <w:rFonts w:ascii="Times New Roman" w:eastAsia="Times New Roman" w:hAnsi="Times New Roman" w:cs="Times New Roman"/>
                <w:b/>
                <w:bCs/>
                <w:color w:val="000000"/>
              </w:rPr>
            </w:pPr>
            <w:r w:rsidRPr="003F4488">
              <w:rPr>
                <w:rFonts w:ascii="Times New Roman" w:eastAsia="Times New Roman" w:hAnsi="Times New Roman" w:cs="Times New Roman"/>
                <w:b/>
                <w:bCs/>
                <w:color w:val="000000"/>
              </w:rPr>
              <w:t>11</w:t>
            </w:r>
          </w:p>
        </w:tc>
        <w:tc>
          <w:tcPr>
            <w:tcW w:w="1080" w:type="dxa"/>
            <w:tcBorders>
              <w:top w:val="nil"/>
              <w:left w:val="nil"/>
              <w:bottom w:val="single" w:sz="8" w:space="0" w:color="4F81BD"/>
              <w:right w:val="single" w:sz="8" w:space="0" w:color="4F81BD"/>
            </w:tcBorders>
            <w:shd w:val="clear" w:color="auto" w:fill="auto"/>
            <w:vAlign w:val="center"/>
            <w:hideMark/>
          </w:tcPr>
          <w:p w:rsidR="00D07686" w:rsidRPr="003F4488" w:rsidRDefault="00D07686" w:rsidP="00D07686">
            <w:pPr>
              <w:spacing w:after="0" w:line="240" w:lineRule="auto"/>
              <w:jc w:val="center"/>
              <w:rPr>
                <w:rFonts w:ascii="Times New Roman" w:eastAsia="Times New Roman" w:hAnsi="Times New Roman" w:cs="Times New Roman"/>
                <w:b/>
                <w:bCs/>
                <w:color w:val="000000"/>
              </w:rPr>
            </w:pPr>
            <w:r w:rsidRPr="003F4488">
              <w:rPr>
                <w:rFonts w:ascii="Times New Roman" w:eastAsia="Times New Roman" w:hAnsi="Times New Roman" w:cs="Times New Roman"/>
                <w:b/>
                <w:bCs/>
                <w:color w:val="000000"/>
              </w:rPr>
              <w:t>12</w:t>
            </w:r>
          </w:p>
        </w:tc>
      </w:tr>
      <w:tr w:rsidR="00D07686" w:rsidRPr="003F4488" w:rsidTr="00D07686">
        <w:trPr>
          <w:trHeight w:val="315"/>
          <w:jc w:val="center"/>
        </w:trPr>
        <w:tc>
          <w:tcPr>
            <w:tcW w:w="1599" w:type="dxa"/>
            <w:tcBorders>
              <w:top w:val="nil"/>
              <w:left w:val="single" w:sz="8" w:space="0" w:color="4F81BD"/>
              <w:bottom w:val="single" w:sz="8" w:space="0" w:color="4F81BD"/>
              <w:right w:val="single" w:sz="8" w:space="0" w:color="4F81BD"/>
            </w:tcBorders>
            <w:shd w:val="clear" w:color="000000" w:fill="D3DFEE"/>
            <w:vAlign w:val="center"/>
            <w:hideMark/>
          </w:tcPr>
          <w:p w:rsidR="00D07686" w:rsidRPr="003F4488" w:rsidRDefault="00D07686" w:rsidP="00D07686">
            <w:pPr>
              <w:spacing w:after="0" w:line="240" w:lineRule="auto"/>
              <w:jc w:val="center"/>
              <w:rPr>
                <w:rFonts w:ascii="Times New Roman" w:eastAsia="Times New Roman" w:hAnsi="Times New Roman" w:cs="Times New Roman"/>
                <w:color w:val="000000"/>
              </w:rPr>
            </w:pPr>
            <w:r w:rsidRPr="003F4488">
              <w:rPr>
                <w:rFonts w:ascii="Times New Roman" w:eastAsia="Times New Roman" w:hAnsi="Times New Roman" w:cs="Times New Roman"/>
                <w:color w:val="000000"/>
              </w:rPr>
              <w:t>2012</w:t>
            </w:r>
          </w:p>
        </w:tc>
        <w:tc>
          <w:tcPr>
            <w:tcW w:w="1079" w:type="dxa"/>
            <w:tcBorders>
              <w:top w:val="nil"/>
              <w:left w:val="nil"/>
              <w:bottom w:val="single" w:sz="8" w:space="0" w:color="4F81BD"/>
              <w:right w:val="single" w:sz="8" w:space="0" w:color="4F81BD"/>
            </w:tcBorders>
            <w:shd w:val="clear" w:color="000000" w:fill="D3DFEE"/>
            <w:vAlign w:val="center"/>
            <w:hideMark/>
          </w:tcPr>
          <w:p w:rsidR="00D07686" w:rsidRPr="003F4488" w:rsidRDefault="00D07686" w:rsidP="00D07686">
            <w:pPr>
              <w:spacing w:after="0" w:line="240" w:lineRule="auto"/>
              <w:jc w:val="center"/>
              <w:rPr>
                <w:rFonts w:ascii="Times New Roman" w:eastAsia="Times New Roman" w:hAnsi="Times New Roman" w:cs="Times New Roman"/>
                <w:b/>
                <w:bCs/>
                <w:color w:val="000000"/>
              </w:rPr>
            </w:pPr>
            <w:r w:rsidRPr="003F4488">
              <w:rPr>
                <w:rFonts w:ascii="Times New Roman" w:eastAsia="Times New Roman" w:hAnsi="Times New Roman" w:cs="Times New Roman"/>
                <w:b/>
                <w:bCs/>
                <w:color w:val="000000"/>
              </w:rPr>
              <w:t>107</w:t>
            </w:r>
          </w:p>
        </w:tc>
        <w:tc>
          <w:tcPr>
            <w:tcW w:w="1080" w:type="dxa"/>
            <w:tcBorders>
              <w:top w:val="nil"/>
              <w:left w:val="nil"/>
              <w:bottom w:val="single" w:sz="8" w:space="0" w:color="4F81BD"/>
              <w:right w:val="single" w:sz="8" w:space="0" w:color="4F81BD"/>
            </w:tcBorders>
            <w:shd w:val="clear" w:color="000000" w:fill="D3DFEE"/>
            <w:vAlign w:val="center"/>
            <w:hideMark/>
          </w:tcPr>
          <w:p w:rsidR="00D07686" w:rsidRPr="003F4488" w:rsidRDefault="00D07686" w:rsidP="00D07686">
            <w:pPr>
              <w:spacing w:after="0" w:line="240" w:lineRule="auto"/>
              <w:jc w:val="center"/>
              <w:rPr>
                <w:rFonts w:ascii="Times New Roman" w:eastAsia="Times New Roman" w:hAnsi="Times New Roman" w:cs="Times New Roman"/>
                <w:b/>
                <w:bCs/>
                <w:color w:val="000000"/>
              </w:rPr>
            </w:pPr>
            <w:r w:rsidRPr="003F4488">
              <w:rPr>
                <w:rFonts w:ascii="Times New Roman" w:eastAsia="Times New Roman" w:hAnsi="Times New Roman" w:cs="Times New Roman"/>
                <w:b/>
                <w:bCs/>
                <w:color w:val="000000"/>
              </w:rPr>
              <w:t>11</w:t>
            </w:r>
          </w:p>
        </w:tc>
        <w:tc>
          <w:tcPr>
            <w:tcW w:w="1082" w:type="dxa"/>
            <w:tcBorders>
              <w:top w:val="nil"/>
              <w:left w:val="nil"/>
              <w:bottom w:val="single" w:sz="8" w:space="0" w:color="4F81BD"/>
              <w:right w:val="single" w:sz="8" w:space="0" w:color="4F81BD"/>
            </w:tcBorders>
            <w:shd w:val="clear" w:color="000000" w:fill="D3DFEE"/>
            <w:vAlign w:val="center"/>
            <w:hideMark/>
          </w:tcPr>
          <w:p w:rsidR="00D07686" w:rsidRPr="003F4488" w:rsidRDefault="00D07686" w:rsidP="00D07686">
            <w:pPr>
              <w:spacing w:after="0" w:line="240" w:lineRule="auto"/>
              <w:jc w:val="center"/>
              <w:rPr>
                <w:rFonts w:ascii="Times New Roman" w:eastAsia="Times New Roman" w:hAnsi="Times New Roman" w:cs="Times New Roman"/>
                <w:b/>
                <w:bCs/>
                <w:color w:val="000000"/>
              </w:rPr>
            </w:pPr>
            <w:r w:rsidRPr="003F4488">
              <w:rPr>
                <w:rFonts w:ascii="Times New Roman" w:eastAsia="Times New Roman" w:hAnsi="Times New Roman" w:cs="Times New Roman"/>
                <w:b/>
                <w:bCs/>
                <w:color w:val="000000"/>
              </w:rPr>
              <w:t>11</w:t>
            </w:r>
          </w:p>
        </w:tc>
        <w:tc>
          <w:tcPr>
            <w:tcW w:w="1080" w:type="dxa"/>
            <w:tcBorders>
              <w:top w:val="nil"/>
              <w:left w:val="nil"/>
              <w:bottom w:val="single" w:sz="8" w:space="0" w:color="4F81BD"/>
              <w:right w:val="single" w:sz="8" w:space="0" w:color="4F81BD"/>
            </w:tcBorders>
            <w:shd w:val="clear" w:color="000000" w:fill="D3DFEE"/>
            <w:vAlign w:val="center"/>
            <w:hideMark/>
          </w:tcPr>
          <w:p w:rsidR="00D07686" w:rsidRPr="003F4488" w:rsidRDefault="00D07686" w:rsidP="00D07686">
            <w:pPr>
              <w:spacing w:after="0" w:line="240" w:lineRule="auto"/>
              <w:jc w:val="center"/>
              <w:rPr>
                <w:rFonts w:ascii="Times New Roman" w:eastAsia="Times New Roman" w:hAnsi="Times New Roman" w:cs="Times New Roman"/>
                <w:b/>
                <w:bCs/>
                <w:color w:val="000000"/>
              </w:rPr>
            </w:pPr>
            <w:r w:rsidRPr="003F4488">
              <w:rPr>
                <w:rFonts w:ascii="Times New Roman" w:eastAsia="Times New Roman" w:hAnsi="Times New Roman" w:cs="Times New Roman"/>
                <w:b/>
                <w:bCs/>
                <w:color w:val="000000"/>
              </w:rPr>
              <w:t>23</w:t>
            </w:r>
          </w:p>
        </w:tc>
        <w:tc>
          <w:tcPr>
            <w:tcW w:w="1080" w:type="dxa"/>
            <w:tcBorders>
              <w:top w:val="nil"/>
              <w:left w:val="nil"/>
              <w:bottom w:val="single" w:sz="8" w:space="0" w:color="4F81BD"/>
              <w:right w:val="single" w:sz="8" w:space="0" w:color="4F81BD"/>
            </w:tcBorders>
            <w:shd w:val="clear" w:color="000000" w:fill="D3DFEE"/>
            <w:vAlign w:val="center"/>
            <w:hideMark/>
          </w:tcPr>
          <w:p w:rsidR="00D07686" w:rsidRPr="003F4488" w:rsidRDefault="00D07686" w:rsidP="00D07686">
            <w:pPr>
              <w:spacing w:after="0" w:line="240" w:lineRule="auto"/>
              <w:jc w:val="center"/>
              <w:rPr>
                <w:rFonts w:ascii="Times New Roman" w:eastAsia="Times New Roman" w:hAnsi="Times New Roman" w:cs="Times New Roman"/>
                <w:b/>
                <w:bCs/>
                <w:color w:val="000000"/>
              </w:rPr>
            </w:pPr>
            <w:r w:rsidRPr="003F4488">
              <w:rPr>
                <w:rFonts w:ascii="Times New Roman" w:eastAsia="Times New Roman" w:hAnsi="Times New Roman" w:cs="Times New Roman"/>
                <w:b/>
                <w:bCs/>
                <w:color w:val="000000"/>
              </w:rPr>
              <w:t>5</w:t>
            </w:r>
          </w:p>
        </w:tc>
        <w:tc>
          <w:tcPr>
            <w:tcW w:w="1080" w:type="dxa"/>
            <w:tcBorders>
              <w:top w:val="nil"/>
              <w:left w:val="nil"/>
              <w:bottom w:val="single" w:sz="8" w:space="0" w:color="4F81BD"/>
              <w:right w:val="single" w:sz="8" w:space="0" w:color="4F81BD"/>
            </w:tcBorders>
            <w:shd w:val="clear" w:color="000000" w:fill="D3DFEE"/>
            <w:vAlign w:val="center"/>
            <w:hideMark/>
          </w:tcPr>
          <w:p w:rsidR="00D07686" w:rsidRPr="003F4488" w:rsidRDefault="00D07686" w:rsidP="00D07686">
            <w:pPr>
              <w:spacing w:after="0" w:line="240" w:lineRule="auto"/>
              <w:jc w:val="center"/>
              <w:rPr>
                <w:rFonts w:ascii="Times New Roman" w:eastAsia="Times New Roman" w:hAnsi="Times New Roman" w:cs="Times New Roman"/>
                <w:b/>
                <w:bCs/>
                <w:color w:val="000000"/>
              </w:rPr>
            </w:pPr>
            <w:r w:rsidRPr="003F4488">
              <w:rPr>
                <w:rFonts w:ascii="Times New Roman" w:eastAsia="Times New Roman" w:hAnsi="Times New Roman" w:cs="Times New Roman"/>
                <w:b/>
                <w:bCs/>
                <w:color w:val="000000"/>
              </w:rPr>
              <w:t>9</w:t>
            </w:r>
          </w:p>
        </w:tc>
        <w:tc>
          <w:tcPr>
            <w:tcW w:w="1080" w:type="dxa"/>
            <w:tcBorders>
              <w:top w:val="nil"/>
              <w:left w:val="nil"/>
              <w:bottom w:val="single" w:sz="8" w:space="0" w:color="4F81BD"/>
              <w:right w:val="single" w:sz="8" w:space="0" w:color="4F81BD"/>
            </w:tcBorders>
            <w:shd w:val="clear" w:color="000000" w:fill="D3DFEE"/>
            <w:vAlign w:val="center"/>
            <w:hideMark/>
          </w:tcPr>
          <w:p w:rsidR="00D07686" w:rsidRPr="003F4488" w:rsidRDefault="00D07686" w:rsidP="00D07686">
            <w:pPr>
              <w:spacing w:after="0" w:line="240" w:lineRule="auto"/>
              <w:jc w:val="center"/>
              <w:rPr>
                <w:rFonts w:ascii="Times New Roman" w:eastAsia="Times New Roman" w:hAnsi="Times New Roman" w:cs="Times New Roman"/>
                <w:b/>
                <w:bCs/>
                <w:color w:val="000000"/>
              </w:rPr>
            </w:pPr>
            <w:r w:rsidRPr="003F4488">
              <w:rPr>
                <w:rFonts w:ascii="Times New Roman" w:eastAsia="Times New Roman" w:hAnsi="Times New Roman" w:cs="Times New Roman"/>
                <w:b/>
                <w:bCs/>
                <w:color w:val="000000"/>
              </w:rPr>
              <w:t>13</w:t>
            </w:r>
          </w:p>
        </w:tc>
      </w:tr>
      <w:tr w:rsidR="00D07686" w:rsidRPr="003F4488" w:rsidTr="00D07686">
        <w:trPr>
          <w:trHeight w:val="315"/>
          <w:jc w:val="center"/>
        </w:trPr>
        <w:tc>
          <w:tcPr>
            <w:tcW w:w="1599" w:type="dxa"/>
            <w:tcBorders>
              <w:top w:val="nil"/>
              <w:left w:val="single" w:sz="8" w:space="0" w:color="4F81BD"/>
              <w:bottom w:val="single" w:sz="8" w:space="0" w:color="4F81BD"/>
              <w:right w:val="single" w:sz="8" w:space="0" w:color="4F81BD"/>
            </w:tcBorders>
            <w:shd w:val="clear" w:color="auto" w:fill="auto"/>
            <w:vAlign w:val="center"/>
            <w:hideMark/>
          </w:tcPr>
          <w:p w:rsidR="00D07686" w:rsidRPr="003F4488" w:rsidRDefault="00D07686" w:rsidP="00D07686">
            <w:pPr>
              <w:spacing w:after="0" w:line="240" w:lineRule="auto"/>
              <w:jc w:val="center"/>
              <w:rPr>
                <w:rFonts w:ascii="Times New Roman" w:eastAsia="Times New Roman" w:hAnsi="Times New Roman" w:cs="Times New Roman"/>
                <w:color w:val="000000"/>
              </w:rPr>
            </w:pPr>
            <w:r w:rsidRPr="003F4488">
              <w:rPr>
                <w:rFonts w:ascii="Times New Roman" w:eastAsia="Times New Roman" w:hAnsi="Times New Roman" w:cs="Times New Roman"/>
                <w:color w:val="000000"/>
              </w:rPr>
              <w:t>2013</w:t>
            </w:r>
          </w:p>
        </w:tc>
        <w:tc>
          <w:tcPr>
            <w:tcW w:w="1079" w:type="dxa"/>
            <w:tcBorders>
              <w:top w:val="nil"/>
              <w:left w:val="nil"/>
              <w:bottom w:val="single" w:sz="8" w:space="0" w:color="4F81BD"/>
              <w:right w:val="single" w:sz="8" w:space="0" w:color="4F81BD"/>
            </w:tcBorders>
            <w:shd w:val="clear" w:color="auto" w:fill="auto"/>
            <w:vAlign w:val="center"/>
            <w:hideMark/>
          </w:tcPr>
          <w:p w:rsidR="00D07686" w:rsidRPr="003F4488" w:rsidRDefault="00D07686" w:rsidP="00D07686">
            <w:pPr>
              <w:spacing w:after="0" w:line="240" w:lineRule="auto"/>
              <w:jc w:val="center"/>
              <w:rPr>
                <w:rFonts w:ascii="Times New Roman" w:eastAsia="Times New Roman" w:hAnsi="Times New Roman" w:cs="Times New Roman"/>
                <w:b/>
                <w:bCs/>
                <w:color w:val="000000"/>
              </w:rPr>
            </w:pPr>
            <w:r w:rsidRPr="003F4488">
              <w:rPr>
                <w:rFonts w:ascii="Times New Roman" w:eastAsia="Times New Roman" w:hAnsi="Times New Roman" w:cs="Times New Roman"/>
                <w:b/>
                <w:bCs/>
                <w:color w:val="000000"/>
              </w:rPr>
              <w:t>108</w:t>
            </w:r>
          </w:p>
        </w:tc>
        <w:tc>
          <w:tcPr>
            <w:tcW w:w="1080" w:type="dxa"/>
            <w:tcBorders>
              <w:top w:val="nil"/>
              <w:left w:val="nil"/>
              <w:bottom w:val="single" w:sz="8" w:space="0" w:color="4F81BD"/>
              <w:right w:val="single" w:sz="8" w:space="0" w:color="4F81BD"/>
            </w:tcBorders>
            <w:shd w:val="clear" w:color="auto" w:fill="auto"/>
            <w:vAlign w:val="center"/>
            <w:hideMark/>
          </w:tcPr>
          <w:p w:rsidR="00D07686" w:rsidRPr="003F4488" w:rsidRDefault="00D07686" w:rsidP="00D07686">
            <w:pPr>
              <w:spacing w:after="0" w:line="240" w:lineRule="auto"/>
              <w:jc w:val="center"/>
              <w:rPr>
                <w:rFonts w:ascii="Times New Roman" w:eastAsia="Times New Roman" w:hAnsi="Times New Roman" w:cs="Times New Roman"/>
                <w:b/>
                <w:bCs/>
                <w:color w:val="000000"/>
              </w:rPr>
            </w:pPr>
            <w:r w:rsidRPr="003F4488">
              <w:rPr>
                <w:rFonts w:ascii="Times New Roman" w:eastAsia="Times New Roman" w:hAnsi="Times New Roman" w:cs="Times New Roman"/>
                <w:b/>
                <w:bCs/>
                <w:color w:val="000000"/>
              </w:rPr>
              <w:t>11</w:t>
            </w:r>
          </w:p>
        </w:tc>
        <w:tc>
          <w:tcPr>
            <w:tcW w:w="1082" w:type="dxa"/>
            <w:tcBorders>
              <w:top w:val="nil"/>
              <w:left w:val="nil"/>
              <w:bottom w:val="single" w:sz="8" w:space="0" w:color="4F81BD"/>
              <w:right w:val="single" w:sz="8" w:space="0" w:color="4F81BD"/>
            </w:tcBorders>
            <w:shd w:val="clear" w:color="auto" w:fill="auto"/>
            <w:vAlign w:val="center"/>
            <w:hideMark/>
          </w:tcPr>
          <w:p w:rsidR="00D07686" w:rsidRPr="003F4488" w:rsidRDefault="00D07686" w:rsidP="00D07686">
            <w:pPr>
              <w:spacing w:after="0" w:line="240" w:lineRule="auto"/>
              <w:jc w:val="center"/>
              <w:rPr>
                <w:rFonts w:ascii="Times New Roman" w:eastAsia="Times New Roman" w:hAnsi="Times New Roman" w:cs="Times New Roman"/>
                <w:b/>
                <w:bCs/>
                <w:color w:val="000000"/>
              </w:rPr>
            </w:pPr>
            <w:r w:rsidRPr="003F4488">
              <w:rPr>
                <w:rFonts w:ascii="Times New Roman" w:eastAsia="Times New Roman" w:hAnsi="Times New Roman" w:cs="Times New Roman"/>
                <w:b/>
                <w:bCs/>
                <w:color w:val="000000"/>
              </w:rPr>
              <w:t>9</w:t>
            </w:r>
          </w:p>
        </w:tc>
        <w:tc>
          <w:tcPr>
            <w:tcW w:w="1080" w:type="dxa"/>
            <w:tcBorders>
              <w:top w:val="nil"/>
              <w:left w:val="nil"/>
              <w:bottom w:val="single" w:sz="8" w:space="0" w:color="4F81BD"/>
              <w:right w:val="single" w:sz="8" w:space="0" w:color="4F81BD"/>
            </w:tcBorders>
            <w:shd w:val="clear" w:color="auto" w:fill="auto"/>
            <w:vAlign w:val="center"/>
            <w:hideMark/>
          </w:tcPr>
          <w:p w:rsidR="00D07686" w:rsidRPr="003F4488" w:rsidRDefault="00D07686" w:rsidP="00D07686">
            <w:pPr>
              <w:spacing w:after="0" w:line="240" w:lineRule="auto"/>
              <w:jc w:val="center"/>
              <w:rPr>
                <w:rFonts w:ascii="Times New Roman" w:eastAsia="Times New Roman" w:hAnsi="Times New Roman" w:cs="Times New Roman"/>
                <w:b/>
                <w:bCs/>
                <w:color w:val="000000"/>
              </w:rPr>
            </w:pPr>
            <w:r w:rsidRPr="003F4488">
              <w:rPr>
                <w:rFonts w:ascii="Times New Roman" w:eastAsia="Times New Roman" w:hAnsi="Times New Roman" w:cs="Times New Roman"/>
                <w:b/>
                <w:bCs/>
                <w:color w:val="000000"/>
              </w:rPr>
              <w:t>21</w:t>
            </w:r>
          </w:p>
        </w:tc>
        <w:tc>
          <w:tcPr>
            <w:tcW w:w="1080" w:type="dxa"/>
            <w:tcBorders>
              <w:top w:val="nil"/>
              <w:left w:val="nil"/>
              <w:bottom w:val="single" w:sz="8" w:space="0" w:color="4F81BD"/>
              <w:right w:val="single" w:sz="8" w:space="0" w:color="4F81BD"/>
            </w:tcBorders>
            <w:shd w:val="clear" w:color="auto" w:fill="auto"/>
            <w:vAlign w:val="center"/>
            <w:hideMark/>
          </w:tcPr>
          <w:p w:rsidR="00D07686" w:rsidRPr="003F4488" w:rsidRDefault="00D07686" w:rsidP="00D07686">
            <w:pPr>
              <w:spacing w:after="0" w:line="240" w:lineRule="auto"/>
              <w:jc w:val="center"/>
              <w:rPr>
                <w:rFonts w:ascii="Times New Roman" w:eastAsia="Times New Roman" w:hAnsi="Times New Roman" w:cs="Times New Roman"/>
                <w:b/>
                <w:bCs/>
                <w:color w:val="000000"/>
              </w:rPr>
            </w:pPr>
            <w:r w:rsidRPr="003F4488">
              <w:rPr>
                <w:rFonts w:ascii="Times New Roman" w:eastAsia="Times New Roman" w:hAnsi="Times New Roman" w:cs="Times New Roman"/>
                <w:b/>
                <w:bCs/>
                <w:color w:val="000000"/>
              </w:rPr>
              <w:t>6</w:t>
            </w:r>
          </w:p>
        </w:tc>
        <w:tc>
          <w:tcPr>
            <w:tcW w:w="1080" w:type="dxa"/>
            <w:tcBorders>
              <w:top w:val="nil"/>
              <w:left w:val="nil"/>
              <w:bottom w:val="single" w:sz="8" w:space="0" w:color="4F81BD"/>
              <w:right w:val="single" w:sz="8" w:space="0" w:color="4F81BD"/>
            </w:tcBorders>
            <w:shd w:val="clear" w:color="auto" w:fill="auto"/>
            <w:vAlign w:val="center"/>
            <w:hideMark/>
          </w:tcPr>
          <w:p w:rsidR="00D07686" w:rsidRPr="003F4488" w:rsidRDefault="00D07686" w:rsidP="00D07686">
            <w:pPr>
              <w:spacing w:after="0" w:line="240" w:lineRule="auto"/>
              <w:jc w:val="center"/>
              <w:rPr>
                <w:rFonts w:ascii="Times New Roman" w:eastAsia="Times New Roman" w:hAnsi="Times New Roman" w:cs="Times New Roman"/>
                <w:b/>
                <w:bCs/>
                <w:color w:val="000000"/>
              </w:rPr>
            </w:pPr>
            <w:r w:rsidRPr="003F4488">
              <w:rPr>
                <w:rFonts w:ascii="Times New Roman" w:eastAsia="Times New Roman" w:hAnsi="Times New Roman" w:cs="Times New Roman"/>
                <w:b/>
                <w:bCs/>
                <w:color w:val="000000"/>
              </w:rPr>
              <w:t>17</w:t>
            </w:r>
          </w:p>
        </w:tc>
        <w:tc>
          <w:tcPr>
            <w:tcW w:w="1080" w:type="dxa"/>
            <w:tcBorders>
              <w:top w:val="nil"/>
              <w:left w:val="nil"/>
              <w:bottom w:val="single" w:sz="8" w:space="0" w:color="4F81BD"/>
              <w:right w:val="single" w:sz="8" w:space="0" w:color="4F81BD"/>
            </w:tcBorders>
            <w:shd w:val="clear" w:color="auto" w:fill="auto"/>
            <w:vAlign w:val="center"/>
            <w:hideMark/>
          </w:tcPr>
          <w:p w:rsidR="00D07686" w:rsidRPr="003F4488" w:rsidRDefault="00D07686" w:rsidP="00D07686">
            <w:pPr>
              <w:spacing w:after="0" w:line="240" w:lineRule="auto"/>
              <w:jc w:val="center"/>
              <w:rPr>
                <w:rFonts w:ascii="Times New Roman" w:eastAsia="Times New Roman" w:hAnsi="Times New Roman" w:cs="Times New Roman"/>
                <w:b/>
                <w:bCs/>
                <w:color w:val="000000"/>
              </w:rPr>
            </w:pPr>
            <w:r w:rsidRPr="003F4488">
              <w:rPr>
                <w:rFonts w:ascii="Times New Roman" w:eastAsia="Times New Roman" w:hAnsi="Times New Roman" w:cs="Times New Roman"/>
                <w:b/>
                <w:bCs/>
                <w:color w:val="000000"/>
              </w:rPr>
              <w:t>25</w:t>
            </w:r>
          </w:p>
        </w:tc>
      </w:tr>
      <w:tr w:rsidR="00D07686" w:rsidRPr="003F4488" w:rsidTr="00D07686">
        <w:trPr>
          <w:trHeight w:val="315"/>
          <w:jc w:val="center"/>
        </w:trPr>
        <w:tc>
          <w:tcPr>
            <w:tcW w:w="1599" w:type="dxa"/>
            <w:tcBorders>
              <w:top w:val="nil"/>
              <w:left w:val="single" w:sz="8" w:space="0" w:color="4F81BD"/>
              <w:bottom w:val="single" w:sz="8" w:space="0" w:color="4F81BD"/>
              <w:right w:val="single" w:sz="8" w:space="0" w:color="4F81BD"/>
            </w:tcBorders>
            <w:shd w:val="clear" w:color="000000" w:fill="D3DFEE"/>
            <w:vAlign w:val="center"/>
            <w:hideMark/>
          </w:tcPr>
          <w:p w:rsidR="00D07686" w:rsidRPr="003F4488" w:rsidRDefault="00D07686" w:rsidP="00D07686">
            <w:pPr>
              <w:spacing w:after="0" w:line="240" w:lineRule="auto"/>
              <w:jc w:val="center"/>
              <w:rPr>
                <w:rFonts w:ascii="Times New Roman" w:eastAsia="Times New Roman" w:hAnsi="Times New Roman" w:cs="Times New Roman"/>
                <w:color w:val="000000"/>
              </w:rPr>
            </w:pPr>
            <w:r w:rsidRPr="003F4488">
              <w:rPr>
                <w:rFonts w:ascii="Times New Roman" w:eastAsia="Times New Roman" w:hAnsi="Times New Roman" w:cs="Times New Roman"/>
                <w:color w:val="000000"/>
              </w:rPr>
              <w:t>2014</w:t>
            </w:r>
          </w:p>
        </w:tc>
        <w:tc>
          <w:tcPr>
            <w:tcW w:w="1079" w:type="dxa"/>
            <w:tcBorders>
              <w:top w:val="nil"/>
              <w:left w:val="nil"/>
              <w:bottom w:val="single" w:sz="8" w:space="0" w:color="4F81BD"/>
              <w:right w:val="single" w:sz="8" w:space="0" w:color="4F81BD"/>
            </w:tcBorders>
            <w:shd w:val="clear" w:color="000000" w:fill="D3DFEE"/>
            <w:vAlign w:val="center"/>
            <w:hideMark/>
          </w:tcPr>
          <w:p w:rsidR="00D07686" w:rsidRPr="003F4488" w:rsidRDefault="00D07686" w:rsidP="00D07686">
            <w:pPr>
              <w:spacing w:after="0" w:line="240" w:lineRule="auto"/>
              <w:jc w:val="center"/>
              <w:rPr>
                <w:rFonts w:ascii="Times New Roman" w:eastAsia="Times New Roman" w:hAnsi="Times New Roman" w:cs="Times New Roman"/>
                <w:b/>
                <w:bCs/>
                <w:color w:val="000000"/>
              </w:rPr>
            </w:pPr>
            <w:r w:rsidRPr="003F4488">
              <w:rPr>
                <w:rFonts w:ascii="Times New Roman" w:eastAsia="Times New Roman" w:hAnsi="Times New Roman" w:cs="Times New Roman"/>
                <w:b/>
                <w:bCs/>
                <w:color w:val="000000"/>
              </w:rPr>
              <w:t>137</w:t>
            </w:r>
          </w:p>
        </w:tc>
        <w:tc>
          <w:tcPr>
            <w:tcW w:w="1080" w:type="dxa"/>
            <w:tcBorders>
              <w:top w:val="nil"/>
              <w:left w:val="nil"/>
              <w:bottom w:val="single" w:sz="8" w:space="0" w:color="4F81BD"/>
              <w:right w:val="single" w:sz="8" w:space="0" w:color="4F81BD"/>
            </w:tcBorders>
            <w:shd w:val="clear" w:color="000000" w:fill="D3DFEE"/>
            <w:vAlign w:val="center"/>
            <w:hideMark/>
          </w:tcPr>
          <w:p w:rsidR="00D07686" w:rsidRPr="003F4488" w:rsidRDefault="00D07686" w:rsidP="00D07686">
            <w:pPr>
              <w:spacing w:after="0" w:line="240" w:lineRule="auto"/>
              <w:jc w:val="center"/>
              <w:rPr>
                <w:rFonts w:ascii="Times New Roman" w:eastAsia="Times New Roman" w:hAnsi="Times New Roman" w:cs="Times New Roman"/>
                <w:b/>
                <w:bCs/>
                <w:color w:val="000000"/>
              </w:rPr>
            </w:pPr>
            <w:r w:rsidRPr="003F4488">
              <w:rPr>
                <w:rFonts w:ascii="Times New Roman" w:eastAsia="Times New Roman" w:hAnsi="Times New Roman" w:cs="Times New Roman"/>
                <w:b/>
                <w:bCs/>
                <w:color w:val="000000"/>
              </w:rPr>
              <w:t>14</w:t>
            </w:r>
          </w:p>
        </w:tc>
        <w:tc>
          <w:tcPr>
            <w:tcW w:w="1082" w:type="dxa"/>
            <w:tcBorders>
              <w:top w:val="nil"/>
              <w:left w:val="nil"/>
              <w:bottom w:val="single" w:sz="8" w:space="0" w:color="4F81BD"/>
              <w:right w:val="single" w:sz="8" w:space="0" w:color="4F81BD"/>
            </w:tcBorders>
            <w:shd w:val="clear" w:color="000000" w:fill="D3DFEE"/>
            <w:vAlign w:val="center"/>
            <w:hideMark/>
          </w:tcPr>
          <w:p w:rsidR="00D07686" w:rsidRPr="003F4488" w:rsidRDefault="00D07686" w:rsidP="00D07686">
            <w:pPr>
              <w:spacing w:after="0" w:line="240" w:lineRule="auto"/>
              <w:jc w:val="center"/>
              <w:rPr>
                <w:rFonts w:ascii="Times New Roman" w:eastAsia="Times New Roman" w:hAnsi="Times New Roman" w:cs="Times New Roman"/>
                <w:b/>
                <w:bCs/>
                <w:color w:val="000000"/>
              </w:rPr>
            </w:pPr>
            <w:r w:rsidRPr="003F4488">
              <w:rPr>
                <w:rFonts w:ascii="Times New Roman" w:eastAsia="Times New Roman" w:hAnsi="Times New Roman" w:cs="Times New Roman"/>
                <w:b/>
                <w:bCs/>
                <w:color w:val="000000"/>
              </w:rPr>
              <w:t>8</w:t>
            </w:r>
          </w:p>
        </w:tc>
        <w:tc>
          <w:tcPr>
            <w:tcW w:w="1080" w:type="dxa"/>
            <w:tcBorders>
              <w:top w:val="nil"/>
              <w:left w:val="nil"/>
              <w:bottom w:val="single" w:sz="8" w:space="0" w:color="4F81BD"/>
              <w:right w:val="single" w:sz="8" w:space="0" w:color="4F81BD"/>
            </w:tcBorders>
            <w:shd w:val="clear" w:color="000000" w:fill="D3DFEE"/>
            <w:vAlign w:val="center"/>
            <w:hideMark/>
          </w:tcPr>
          <w:p w:rsidR="00D07686" w:rsidRPr="003F4488" w:rsidRDefault="00D07686" w:rsidP="00D07686">
            <w:pPr>
              <w:spacing w:after="0" w:line="240" w:lineRule="auto"/>
              <w:jc w:val="center"/>
              <w:rPr>
                <w:rFonts w:ascii="Times New Roman" w:eastAsia="Times New Roman" w:hAnsi="Times New Roman" w:cs="Times New Roman"/>
                <w:b/>
                <w:bCs/>
                <w:color w:val="000000"/>
              </w:rPr>
            </w:pPr>
            <w:r w:rsidRPr="003F4488">
              <w:rPr>
                <w:rFonts w:ascii="Times New Roman" w:eastAsia="Times New Roman" w:hAnsi="Times New Roman" w:cs="Times New Roman"/>
                <w:b/>
                <w:bCs/>
                <w:color w:val="000000"/>
              </w:rPr>
              <w:t>18</w:t>
            </w:r>
          </w:p>
        </w:tc>
        <w:tc>
          <w:tcPr>
            <w:tcW w:w="1080" w:type="dxa"/>
            <w:tcBorders>
              <w:top w:val="nil"/>
              <w:left w:val="nil"/>
              <w:bottom w:val="single" w:sz="8" w:space="0" w:color="4F81BD"/>
              <w:right w:val="single" w:sz="8" w:space="0" w:color="4F81BD"/>
            </w:tcBorders>
            <w:shd w:val="clear" w:color="000000" w:fill="D3DFEE"/>
            <w:vAlign w:val="center"/>
            <w:hideMark/>
          </w:tcPr>
          <w:p w:rsidR="00D07686" w:rsidRPr="003F4488" w:rsidRDefault="00D07686" w:rsidP="00D07686">
            <w:pPr>
              <w:spacing w:after="0" w:line="240" w:lineRule="auto"/>
              <w:jc w:val="center"/>
              <w:rPr>
                <w:rFonts w:ascii="Times New Roman" w:eastAsia="Times New Roman" w:hAnsi="Times New Roman" w:cs="Times New Roman"/>
                <w:b/>
                <w:bCs/>
                <w:color w:val="000000"/>
              </w:rPr>
            </w:pPr>
            <w:r w:rsidRPr="003F4488">
              <w:rPr>
                <w:rFonts w:ascii="Times New Roman" w:eastAsia="Times New Roman" w:hAnsi="Times New Roman" w:cs="Times New Roman"/>
                <w:b/>
                <w:bCs/>
                <w:color w:val="000000"/>
              </w:rPr>
              <w:t>3</w:t>
            </w:r>
          </w:p>
        </w:tc>
        <w:tc>
          <w:tcPr>
            <w:tcW w:w="1080" w:type="dxa"/>
            <w:tcBorders>
              <w:top w:val="nil"/>
              <w:left w:val="nil"/>
              <w:bottom w:val="single" w:sz="8" w:space="0" w:color="4F81BD"/>
              <w:right w:val="single" w:sz="8" w:space="0" w:color="4F81BD"/>
            </w:tcBorders>
            <w:shd w:val="clear" w:color="000000" w:fill="D3DFEE"/>
            <w:vAlign w:val="center"/>
            <w:hideMark/>
          </w:tcPr>
          <w:p w:rsidR="00D07686" w:rsidRPr="003F4488" w:rsidRDefault="00D07686" w:rsidP="00D07686">
            <w:pPr>
              <w:spacing w:after="0" w:line="240" w:lineRule="auto"/>
              <w:jc w:val="center"/>
              <w:rPr>
                <w:rFonts w:ascii="Times New Roman" w:eastAsia="Times New Roman" w:hAnsi="Times New Roman" w:cs="Times New Roman"/>
                <w:b/>
                <w:bCs/>
                <w:color w:val="000000"/>
              </w:rPr>
            </w:pPr>
            <w:r w:rsidRPr="003F4488">
              <w:rPr>
                <w:rFonts w:ascii="Times New Roman" w:eastAsia="Times New Roman" w:hAnsi="Times New Roman" w:cs="Times New Roman"/>
                <w:b/>
                <w:bCs/>
                <w:color w:val="000000"/>
              </w:rPr>
              <w:t>21</w:t>
            </w:r>
          </w:p>
        </w:tc>
        <w:tc>
          <w:tcPr>
            <w:tcW w:w="1080" w:type="dxa"/>
            <w:tcBorders>
              <w:top w:val="nil"/>
              <w:left w:val="nil"/>
              <w:bottom w:val="single" w:sz="8" w:space="0" w:color="4F81BD"/>
              <w:right w:val="single" w:sz="8" w:space="0" w:color="4F81BD"/>
            </w:tcBorders>
            <w:shd w:val="clear" w:color="000000" w:fill="D3DFEE"/>
            <w:vAlign w:val="center"/>
            <w:hideMark/>
          </w:tcPr>
          <w:p w:rsidR="00D07686" w:rsidRPr="003F4488" w:rsidRDefault="00D07686" w:rsidP="00D07686">
            <w:pPr>
              <w:spacing w:after="0" w:line="240" w:lineRule="auto"/>
              <w:jc w:val="center"/>
              <w:rPr>
                <w:rFonts w:ascii="Times New Roman" w:eastAsia="Times New Roman" w:hAnsi="Times New Roman" w:cs="Times New Roman"/>
                <w:b/>
                <w:bCs/>
                <w:color w:val="000000"/>
              </w:rPr>
            </w:pPr>
            <w:r w:rsidRPr="003F4488">
              <w:rPr>
                <w:rFonts w:ascii="Times New Roman" w:eastAsia="Times New Roman" w:hAnsi="Times New Roman" w:cs="Times New Roman"/>
                <w:b/>
                <w:bCs/>
                <w:color w:val="000000"/>
              </w:rPr>
              <w:t>14</w:t>
            </w:r>
          </w:p>
        </w:tc>
      </w:tr>
    </w:tbl>
    <w:p w:rsidR="002E7C89" w:rsidRPr="003F4488" w:rsidRDefault="00FD738F" w:rsidP="002E7C89">
      <w:pPr>
        <w:pStyle w:val="Tekstprzypisudolnego"/>
        <w:jc w:val="both"/>
        <w:rPr>
          <w:rFonts w:ascii="Times New Roman" w:hAnsi="Times New Roman"/>
          <w:i/>
          <w:sz w:val="18"/>
          <w:szCs w:val="18"/>
        </w:rPr>
      </w:pPr>
      <w:r w:rsidRPr="003F4488">
        <w:rPr>
          <w:rFonts w:ascii="Times New Roman" w:hAnsi="Times New Roman"/>
        </w:rPr>
        <w:t>Ź</w:t>
      </w:r>
      <w:r w:rsidRPr="003F4488">
        <w:rPr>
          <w:rFonts w:ascii="Times New Roman" w:hAnsi="Times New Roman"/>
          <w:i/>
          <w:sz w:val="18"/>
          <w:szCs w:val="18"/>
        </w:rPr>
        <w:t>ródło</w:t>
      </w:r>
      <w:r w:rsidR="009325F1" w:rsidRPr="003F4488">
        <w:rPr>
          <w:rFonts w:ascii="Times New Roman" w:hAnsi="Times New Roman"/>
          <w:i/>
          <w:sz w:val="18"/>
          <w:szCs w:val="18"/>
        </w:rPr>
        <w:t>:</w:t>
      </w:r>
      <w:r w:rsidR="002E7C89" w:rsidRPr="003F4488">
        <w:rPr>
          <w:rFonts w:ascii="Times New Roman" w:hAnsi="Times New Roman"/>
          <w:i/>
          <w:sz w:val="18"/>
          <w:szCs w:val="18"/>
        </w:rPr>
        <w:t xml:space="preserve"> Diagnoza działalności Instytucji Kultury na obszarze LGD Stowarzyszenie „Partnerstwo dla Ziemi Niżańskiej”</w:t>
      </w:r>
    </w:p>
    <w:p w:rsidR="006A1E29" w:rsidRPr="003F4488" w:rsidRDefault="006A1E29" w:rsidP="006A1E29">
      <w:pPr>
        <w:spacing w:after="0" w:line="240" w:lineRule="auto"/>
        <w:ind w:firstLine="708"/>
        <w:jc w:val="both"/>
        <w:rPr>
          <w:rFonts w:ascii="Times New Roman" w:hAnsi="Times New Roman" w:cs="Times New Roman"/>
          <w:b/>
        </w:rPr>
      </w:pPr>
    </w:p>
    <w:p w:rsidR="006D54D7" w:rsidRPr="003F4488" w:rsidRDefault="006D54D7" w:rsidP="002D2FC2">
      <w:pPr>
        <w:spacing w:after="0" w:line="240" w:lineRule="auto"/>
        <w:ind w:firstLine="708"/>
        <w:jc w:val="both"/>
        <w:rPr>
          <w:rFonts w:ascii="Times New Roman" w:hAnsi="Times New Roman" w:cs="Times New Roman"/>
        </w:rPr>
      </w:pPr>
      <w:r w:rsidRPr="003F4488">
        <w:rPr>
          <w:rFonts w:ascii="Times New Roman" w:eastAsia="BatangChe" w:hAnsi="Times New Roman" w:cs="Times New Roman"/>
          <w:b/>
        </w:rPr>
        <w:lastRenderedPageBreak/>
        <w:t>Gminny Ośrodek Kultury w Ulanowie</w:t>
      </w:r>
      <w:r w:rsidRPr="003F4488">
        <w:rPr>
          <w:rFonts w:ascii="Times New Roman" w:eastAsia="BatangChe" w:hAnsi="Times New Roman" w:cs="Times New Roman"/>
        </w:rPr>
        <w:t xml:space="preserve"> posiada sale widowiskową wraz ze sceną na około 200 osób, małą kuchnię, taras wystawowy oraz  galerię, w której na co dzień funkcjonuje klub seniora. Jego podstawową potrzebą jest wymiana instalacji elektrycznej oraz zakup sprzętu audiowizualnego, ponadto, w budynku GOK – u znajdują się wolne pomieszczenia, które po remoncie i odpowiednim zagospodarowaniu  mogły by posłużyć rozszerzeniu działalność kulturalnej placówki</w:t>
      </w:r>
      <w:r w:rsidRPr="003F4488">
        <w:rPr>
          <w:rStyle w:val="Odwoanieprzypisudolnego"/>
          <w:rFonts w:ascii="Times New Roman" w:eastAsia="BatangChe" w:hAnsi="Times New Roman" w:cs="Times New Roman"/>
        </w:rPr>
        <w:footnoteReference w:id="35"/>
      </w:r>
      <w:r w:rsidRPr="003F4488">
        <w:rPr>
          <w:rFonts w:ascii="Times New Roman" w:eastAsia="BatangChe" w:hAnsi="Times New Roman" w:cs="Times New Roman"/>
        </w:rPr>
        <w:t>.</w:t>
      </w:r>
    </w:p>
    <w:p w:rsidR="002D2FC2" w:rsidRPr="003F4488" w:rsidRDefault="002D2FC2" w:rsidP="002D2FC2">
      <w:pPr>
        <w:spacing w:after="0" w:line="240" w:lineRule="auto"/>
        <w:ind w:firstLine="708"/>
        <w:jc w:val="both"/>
        <w:rPr>
          <w:rFonts w:ascii="Times New Roman" w:hAnsi="Times New Roman" w:cs="Times New Roman"/>
        </w:rPr>
      </w:pPr>
      <w:r w:rsidRPr="003F4488">
        <w:rPr>
          <w:rFonts w:ascii="Times New Roman" w:hAnsi="Times New Roman" w:cs="Times New Roman"/>
        </w:rPr>
        <w:t>Powiat niżański dysponuje dobrze rozbudowaną i ogólnie dostępną bazą lokalową w części przygotowaną do świadczenia usług kulturalnych. Z opracowań LGD wynika, że na terenie powiatu istnieje 74 budynki użyteczności publicznej, takie jak np. świetlice wiejskie, remizy, które mogłyby służyć lokalnym społecznościom pod warunkiem ich remontu, doposażenia, lub tylko organizacji cyklicznych zajęć, zatrudnienia kadry. Na terenie każdej gminy powiatu działają  szkoły, przedszkola, biblioteki, domy kultury, świetlice wiejskie oraz remizy strażackie, lecz obecna oferta nie zabezpiecza potrzeb i oczekiwań mieszkańców w, co potwierdziły wyniki badań ankietowych. Konieczne jest zbudowanie w poszczególnych gminach, a zwłaszcza w miejscowościach peryferyjnie położonych oferty zajęć rozwojowych, integrujących i aktywizujących naszych mieszkańców w różnych wieku/</w:t>
      </w:r>
    </w:p>
    <w:p w:rsidR="002D2FC2" w:rsidRPr="003F4488" w:rsidRDefault="002D2FC2" w:rsidP="002D2FC2">
      <w:pPr>
        <w:spacing w:after="0" w:line="240" w:lineRule="auto"/>
        <w:jc w:val="both"/>
        <w:rPr>
          <w:rFonts w:ascii="Times New Roman" w:hAnsi="Times New Roman" w:cs="Times New Roman"/>
        </w:rPr>
      </w:pPr>
      <w:r w:rsidRPr="003F4488">
        <w:rPr>
          <w:rFonts w:ascii="Times New Roman" w:hAnsi="Times New Roman" w:cs="Times New Roman"/>
        </w:rPr>
        <w:t xml:space="preserve">Potencjał edukacyjny gminy Nisko tworzy 8 szkół podstawowych oraz 5 gimnazjów, w tym 4 w ramach zespołów szkół, 1 przedszkole publiczne, a także dwie szkoły średnie. Ponadto działają tu jeszcze placówki niepubliczne - 1 szkoła podstawowa oraz 4 przedszkola. Niżańskie szkoły dysponują bogatą bazą sportową, z której korzystają nie tylko uczniowie. W latach 2007 – 2013 w gminie Nisko na terenach przyszkolnych wybudowano 3 boiska finansowane w ramach rządowego programu „Moje boisko – Orlik 2012”. </w:t>
      </w:r>
    </w:p>
    <w:p w:rsidR="002D2FC2" w:rsidRPr="003F4488" w:rsidRDefault="002D2FC2" w:rsidP="002D2FC2">
      <w:pPr>
        <w:spacing w:after="0" w:line="240" w:lineRule="auto"/>
        <w:jc w:val="both"/>
        <w:rPr>
          <w:rFonts w:ascii="Times New Roman" w:hAnsi="Times New Roman" w:cs="Times New Roman"/>
        </w:rPr>
      </w:pPr>
      <w:r w:rsidRPr="003F4488">
        <w:rPr>
          <w:rFonts w:ascii="Times New Roman" w:hAnsi="Times New Roman" w:cs="Times New Roman"/>
        </w:rPr>
        <w:t xml:space="preserve">Na terenie gminy Jarocin działa 6 szkół podstawowych i 1 gimnazjum zorganizowane w ramach zespołu szkół. Placówką z najlepiej wyposażoną bazą sportową jest Zespół Szkół w Jarocinie, przy którym funkcjonuje pełnowymiarowa sala gimnastyczna, dwa boiska do piłki koszykowej, boisko do piłki ręcznej i siatkówki oraz kort do tenisa ziemnego. Salę gimnastyczną, boisko do piłki nożnej, boisko wielofunkcyjne, plac zabaw, a także bieżnię </w:t>
      </w:r>
      <w:r w:rsidRPr="003F4488">
        <w:rPr>
          <w:rFonts w:ascii="Times New Roman" w:hAnsi="Times New Roman" w:cs="Times New Roman"/>
        </w:rPr>
        <w:br/>
        <w:t>i skocznię w dal posiada Szkoła Podstawowa w Domostawie. Boiskiem wielofunkcyjnym oraz placem zabaw dysponuje także Publiczna Szkoła Podstawowa w Zdziarach.</w:t>
      </w:r>
    </w:p>
    <w:p w:rsidR="002D2FC2" w:rsidRPr="003F4488" w:rsidRDefault="00326652" w:rsidP="002D2FC2">
      <w:pPr>
        <w:spacing w:after="0" w:line="240" w:lineRule="auto"/>
        <w:jc w:val="both"/>
        <w:rPr>
          <w:rFonts w:ascii="Times New Roman" w:hAnsi="Times New Roman" w:cs="Times New Roman"/>
        </w:rPr>
      </w:pPr>
      <w:r w:rsidRPr="003F4488">
        <w:rPr>
          <w:rFonts w:ascii="Times New Roman" w:hAnsi="Times New Roman" w:cs="Times New Roman"/>
        </w:rPr>
        <w:tab/>
      </w:r>
      <w:r w:rsidR="002D2FC2" w:rsidRPr="003F4488">
        <w:rPr>
          <w:rFonts w:ascii="Times New Roman" w:hAnsi="Times New Roman" w:cs="Times New Roman"/>
        </w:rPr>
        <w:t xml:space="preserve">W gminie Krzeszów za oświatę odpowiedzialny jest Zespół Szkół w Krzeszowie, Publiczna Szkoła Podstawowa w Bystrem oraz Przedszkole Gminne w Krzeszowie. Zespół Szkół dysponuje dwiema salami gimnastycznymi </w:t>
      </w:r>
    </w:p>
    <w:p w:rsidR="002D2FC2" w:rsidRPr="003F4488" w:rsidRDefault="002D2FC2" w:rsidP="002D2FC2">
      <w:pPr>
        <w:spacing w:after="0" w:line="240" w:lineRule="auto"/>
        <w:jc w:val="both"/>
        <w:rPr>
          <w:rFonts w:ascii="Times New Roman" w:hAnsi="Times New Roman" w:cs="Times New Roman"/>
        </w:rPr>
      </w:pPr>
      <w:r w:rsidRPr="003F4488">
        <w:rPr>
          <w:rFonts w:ascii="Times New Roman" w:hAnsi="Times New Roman" w:cs="Times New Roman"/>
        </w:rPr>
        <w:tab/>
        <w:t>Na terenie gminy Harasiuki działają dwa zespoły szkół, w skład których wchodzą publiczne gimnazja, szkoły podstawowe i punkty przedszkolne, a także trzy szkoły podstawowe przekazane pod opiekę Stowarzyszenia Naszym Dzieciom. Zespół Szkół w Hucie Krzeszowskiej dysponuje boiskiem wielofunkcyjnym oraz salą gimnastyczną, natomiast Zespół Szkół w Harasiukach pełnowymiarową halą sportową. Ponadto, mała sala gimnastyczna i boisko wielofunkcyjne znajduje się na terenie szkoły podstawowej w Krzeszowie Górnym.</w:t>
      </w:r>
      <w:r w:rsidRPr="003F4488">
        <w:rPr>
          <w:rFonts w:ascii="Times New Roman" w:hAnsi="Times New Roman" w:cs="Times New Roman"/>
        </w:rPr>
        <w:tab/>
        <w:t xml:space="preserve"> Potencjał edukacyjny gminy Jeżowe tworzy pięć zespołów szkół, jedno gimnazjum, dwie publiczne szkoły podstawowe i jedna szkoła średnia – Zespół Szkół im. Ks. Stanisława Staszica, w skład którego wchodzi liceum i technikum. Szkoły dysponują dobrze rozwiniętą baza sportową, posiadają hale sportowe i wielofunkcyjne boiska przyszkolne, przy Zespole Szkół w Jacie wybudowano dodatkowo kompleks boisk sportowych „Orlik”</w:t>
      </w:r>
      <w:r w:rsidRPr="003F4488">
        <w:rPr>
          <w:rStyle w:val="Odwoanieprzypisudolnego"/>
          <w:rFonts w:ascii="Times New Roman" w:hAnsi="Times New Roman" w:cs="Times New Roman"/>
        </w:rPr>
        <w:footnoteReference w:id="36"/>
      </w:r>
      <w:r w:rsidRPr="003F4488">
        <w:rPr>
          <w:rFonts w:ascii="Times New Roman" w:hAnsi="Times New Roman" w:cs="Times New Roman"/>
        </w:rPr>
        <w:t xml:space="preserve">. </w:t>
      </w:r>
    </w:p>
    <w:p w:rsidR="002D2FC2" w:rsidRPr="003F4488" w:rsidRDefault="002D2FC2" w:rsidP="002D2FC2">
      <w:pPr>
        <w:spacing w:after="0" w:line="240" w:lineRule="auto"/>
        <w:jc w:val="both"/>
        <w:rPr>
          <w:rFonts w:ascii="Times New Roman" w:hAnsi="Times New Roman" w:cs="Times New Roman"/>
        </w:rPr>
      </w:pPr>
      <w:r w:rsidRPr="003F4488">
        <w:rPr>
          <w:rFonts w:ascii="Times New Roman" w:hAnsi="Times New Roman" w:cs="Times New Roman"/>
        </w:rPr>
        <w:tab/>
        <w:t xml:space="preserve">W gminie Ulanów działa dwa zespoły szkół, trzy publiczne szkoły podstawowe i jedno przedszkole publiczne. Zespół Szkół w Ulanowie dysonuje kompleksem boisk sportowych „Orlik”, natomiast przy Zespole Szkół w Kurzynie Średniej oraz przy Publicznej Szkole Podstawowej w Bielinach znajdują się boiska wielofunkcyjne. Szkoły te posiadają także własne sale sportowe. </w:t>
      </w:r>
    </w:p>
    <w:p w:rsidR="002D2FC2" w:rsidRPr="003F4488" w:rsidRDefault="002D2FC2" w:rsidP="002D2FC2">
      <w:pPr>
        <w:spacing w:after="0" w:line="240" w:lineRule="auto"/>
        <w:jc w:val="both"/>
        <w:rPr>
          <w:rFonts w:ascii="Times New Roman" w:hAnsi="Times New Roman" w:cs="Times New Roman"/>
          <w:b/>
        </w:rPr>
      </w:pPr>
      <w:r w:rsidRPr="003F4488">
        <w:rPr>
          <w:rFonts w:ascii="Times New Roman" w:hAnsi="Times New Roman" w:cs="Times New Roman"/>
        </w:rPr>
        <w:tab/>
        <w:t>Potencjał edukacyjny gminy Rudnik nad Sanem tworzy pięć szkół podstawowych, jedno gimnazjum, jedno przedszkole miejskie, a także Specjalny Ośrodek Szkolno –Wy</w:t>
      </w:r>
      <w:r w:rsidR="0024678B" w:rsidRPr="003F4488">
        <w:rPr>
          <w:rFonts w:ascii="Times New Roman" w:hAnsi="Times New Roman" w:cs="Times New Roman"/>
        </w:rPr>
        <w:t>chowawczy i dwie szkoły średnie:</w:t>
      </w:r>
      <w:r w:rsidRPr="003F4488">
        <w:rPr>
          <w:rFonts w:ascii="Times New Roman" w:hAnsi="Times New Roman" w:cs="Times New Roman"/>
        </w:rPr>
        <w:t xml:space="preserve"> Liceum Ogólnokształcące w Rudniku nad Sanem oraz Zespół Szkół im. Gen. Władysława Sikorskiego, w skład którego wchodzi technikum, zasadnicza szkoła zawodowa i liceum ogólnokształcące dla dorosłych. Szkoły posiadają własne zaplecze sportowe w postaci sal gimnastycznych i wielofunkcyjnych boisk sportowych, a także korzystają z obiektów  gminnych. </w:t>
      </w:r>
    </w:p>
    <w:p w:rsidR="002D2FC2" w:rsidRPr="003F4488" w:rsidRDefault="002D2FC2" w:rsidP="002D2FC2">
      <w:pPr>
        <w:spacing w:after="0" w:line="240" w:lineRule="auto"/>
        <w:ind w:firstLine="708"/>
        <w:jc w:val="both"/>
        <w:rPr>
          <w:rFonts w:ascii="Times New Roman" w:hAnsi="Times New Roman" w:cs="Times New Roman"/>
          <w:b/>
          <w:color w:val="FF0000"/>
        </w:rPr>
      </w:pPr>
      <w:r w:rsidRPr="003F4488">
        <w:rPr>
          <w:rFonts w:ascii="Times New Roman" w:eastAsia="Times New Roman" w:hAnsi="Times New Roman" w:cs="Times New Roman"/>
        </w:rPr>
        <w:t>W działalności instytucji kultury i placówek oświatowych na terenie powiatu niżańskiego wyjątkową role pełnia seniorzy. Obecnie osoby starsze stanowią prawie 13% polskiego społeczeństwa, a liczy się, że za 15 lat będą już stanowić 17% ogółu ludności w Polsce. Przemiany ekonomiczne, gospodarcze, postęp techniczny i ekonomiczny sprawiły, że to właśnie ta grupa polskiego społeczeństwa najmniej zyskała na tych przeobrażeniach, jakie dokonywały się na świecie i w Polsce w ostatnich latach. Często osoby te musiały rezygnować z dalszej edukacji, z przyczyn ekonomicznych czy losowych</w:t>
      </w:r>
      <w:r w:rsidRPr="003F4488">
        <w:rPr>
          <w:rStyle w:val="Odwoanieprzypisudolnego"/>
          <w:rFonts w:ascii="Times New Roman" w:eastAsia="Times New Roman" w:hAnsi="Times New Roman" w:cs="Times New Roman"/>
        </w:rPr>
        <w:footnoteReference w:id="37"/>
      </w:r>
      <w:r w:rsidRPr="003F4488">
        <w:rPr>
          <w:rFonts w:ascii="Times New Roman" w:eastAsia="Times New Roman" w:hAnsi="Times New Roman" w:cs="Times New Roman"/>
        </w:rPr>
        <w:t xml:space="preserve">. W efekcie tego pozostają niezaspokojone takie potrzeby jak:  potrzeba samokształcenia, potrzeba poszerzania wiedzy i umiejętności, potrzeba wykonywania społecznie użytecznych działań, potrzeba stymulacji psychicznej i fizycznej, także możliwość realizacji młodzieńczych marzeń, które były dotychczas nie do pogodzenia z życiem zawodowym i obowiązkami wobec rodziny. W ofercie instytucji kultury istnieje ograniczony wachlarz usług i zajęć, dla tej grupy społecznej. </w:t>
      </w:r>
      <w:r w:rsidRPr="003F4488">
        <w:rPr>
          <w:rFonts w:ascii="Times New Roman" w:hAnsi="Times New Roman" w:cs="Times New Roman"/>
        </w:rPr>
        <w:t xml:space="preserve">Naprzeciw takim potrzebom może wyjść Uniwersytet Trzeciego Wieku, </w:t>
      </w:r>
      <w:r w:rsidRPr="003F4488">
        <w:rPr>
          <w:rFonts w:ascii="Times New Roman" w:hAnsi="Times New Roman" w:cs="Times New Roman"/>
        </w:rPr>
        <w:lastRenderedPageBreak/>
        <w:t xml:space="preserve">który mógłby powstać na obszarze naszej LGD, jako placówka dydaktyczna dla osób w </w:t>
      </w:r>
      <w:hyperlink r:id="rId16" w:tooltip="Wiek poprodukcyjny" w:history="1">
        <w:r w:rsidRPr="003F4488">
          <w:rPr>
            <w:rStyle w:val="Hipercze"/>
            <w:rFonts w:ascii="Times New Roman" w:hAnsi="Times New Roman" w:cs="Times New Roman"/>
            <w:color w:val="auto"/>
          </w:rPr>
          <w:t>podeszłym wieku</w:t>
        </w:r>
      </w:hyperlink>
      <w:r w:rsidRPr="003F4488">
        <w:rPr>
          <w:rFonts w:ascii="Times New Roman" w:hAnsi="Times New Roman" w:cs="Times New Roman"/>
        </w:rPr>
        <w:t xml:space="preserve">, której celem działania jest poprawa </w:t>
      </w:r>
      <w:hyperlink r:id="rId17" w:anchor="jako.C5.9B.C4.87_.C5.BCycia" w:tooltip="Jakość" w:history="1">
        <w:r w:rsidRPr="003F4488">
          <w:rPr>
            <w:rStyle w:val="Hipercze"/>
            <w:rFonts w:ascii="Times New Roman" w:hAnsi="Times New Roman" w:cs="Times New Roman"/>
            <w:color w:val="auto"/>
          </w:rPr>
          <w:t>jakości życia</w:t>
        </w:r>
      </w:hyperlink>
      <w:r w:rsidRPr="003F4488">
        <w:rPr>
          <w:rFonts w:ascii="Times New Roman" w:hAnsi="Times New Roman" w:cs="Times New Roman"/>
        </w:rPr>
        <w:t xml:space="preserve"> osób starszych. </w:t>
      </w:r>
    </w:p>
    <w:p w:rsidR="006A1E29" w:rsidRPr="003F4488" w:rsidRDefault="006A1E29" w:rsidP="00141755">
      <w:pPr>
        <w:spacing w:after="0" w:line="240" w:lineRule="auto"/>
        <w:jc w:val="both"/>
        <w:rPr>
          <w:rFonts w:ascii="Times New Roman" w:hAnsi="Times New Roman" w:cs="Times New Roman"/>
          <w:b/>
          <w:color w:val="FF0000"/>
        </w:rPr>
      </w:pPr>
    </w:p>
    <w:p w:rsidR="00A20D3A" w:rsidRPr="003F4488" w:rsidRDefault="00A20D3A" w:rsidP="00A20D3A">
      <w:pPr>
        <w:spacing w:after="0" w:line="240" w:lineRule="auto"/>
        <w:jc w:val="both"/>
        <w:rPr>
          <w:rFonts w:ascii="Times New Roman" w:hAnsi="Times New Roman" w:cs="Times New Roman"/>
          <w:b/>
          <w:color w:val="1F497D" w:themeColor="text2"/>
        </w:rPr>
      </w:pPr>
      <w:r w:rsidRPr="003F4488">
        <w:rPr>
          <w:rFonts w:ascii="Times New Roman" w:hAnsi="Times New Roman" w:cs="Times New Roman"/>
          <w:b/>
          <w:color w:val="1F497D" w:themeColor="text2"/>
        </w:rPr>
        <w:t>8. Bariery architektoniczne</w:t>
      </w:r>
    </w:p>
    <w:p w:rsidR="00D54AD6" w:rsidRPr="003F4488" w:rsidRDefault="00D54AD6" w:rsidP="00D54AD6">
      <w:pPr>
        <w:autoSpaceDE w:val="0"/>
        <w:autoSpaceDN w:val="0"/>
        <w:adjustRightInd w:val="0"/>
        <w:spacing w:after="0" w:line="240" w:lineRule="auto"/>
        <w:ind w:firstLine="708"/>
        <w:jc w:val="both"/>
        <w:rPr>
          <w:rFonts w:ascii="Times New Roman" w:hAnsi="Times New Roman" w:cs="Times New Roman"/>
        </w:rPr>
      </w:pPr>
      <w:r w:rsidRPr="003F4488">
        <w:rPr>
          <w:rFonts w:ascii="Times New Roman" w:hAnsi="Times New Roman" w:cs="Times New Roman"/>
        </w:rPr>
        <w:t xml:space="preserve">Na siedem gmin powiatu niżańskiego, tylko w trzech siedziby władz gminnych są dostępne dla osób niepełnosprawnych. W Krzeszowie, Ulanowie i Jeżowem przystosowano budynki na poziomie parteru, lub zamontowano urządzenia wspomagające obsługę osób niepełnosprawnych.  Pozostałe Urzędy znajdujące się na terenie powiatu niżańskiego nie są przystosowane do przyjmowania niepełnosprawnych petentów z uwagi na brak podjazdów zewnętrznych oraz brak udogodnień wewnątrz samych urzędów. </w:t>
      </w:r>
    </w:p>
    <w:p w:rsidR="006A1E29" w:rsidRPr="003F4488" w:rsidRDefault="00D54AD6" w:rsidP="00D54AD6">
      <w:pPr>
        <w:autoSpaceDE w:val="0"/>
        <w:autoSpaceDN w:val="0"/>
        <w:adjustRightInd w:val="0"/>
        <w:spacing w:after="0" w:line="240" w:lineRule="auto"/>
        <w:ind w:firstLine="708"/>
        <w:jc w:val="both"/>
        <w:rPr>
          <w:rFonts w:ascii="Times New Roman" w:hAnsi="Times New Roman" w:cs="Times New Roman"/>
        </w:rPr>
      </w:pPr>
      <w:r w:rsidRPr="003F4488">
        <w:rPr>
          <w:rFonts w:ascii="Times New Roman" w:hAnsi="Times New Roman" w:cs="Times New Roman"/>
        </w:rPr>
        <w:t xml:space="preserve"> Budynek Starostwa Powiatowego w Nisku posiada podjazd, natomiast wewnątrz budynku istnieją bariery powodujące problemy w poruszaniu się niepełnosprawnych interesantów. Do potrzeb niepełnosprawnych została także adaptowana łazienka znajdująca się na parterze, która jest odpowiednio przystosowana i wyposażona. Z jednostek podległych Starostwu Powiatowemu wymogi w tym zakresie spełnia Powiatowe Centrum Pomocy Rodzinie. Brak odpowiedniego przystosowania występuje w pozostałych budynkach starostwa znajdujących się na ul. Kościuszki i 3 -go Maja. Powiatowy Urząd Pracy w Nisku nie posiada żadnych rozwiązań technicznych ułatwiający dostęp osobom niepełnosprawnym</w:t>
      </w:r>
      <w:r w:rsidRPr="003F4488">
        <w:rPr>
          <w:rStyle w:val="Odwoanieprzypisudolnego"/>
          <w:rFonts w:ascii="Times New Roman" w:hAnsi="Times New Roman" w:cs="Times New Roman"/>
        </w:rPr>
        <w:footnoteReference w:id="38"/>
      </w:r>
      <w:r w:rsidRPr="003F4488">
        <w:rPr>
          <w:rFonts w:ascii="Times New Roman" w:hAnsi="Times New Roman" w:cs="Times New Roman"/>
        </w:rPr>
        <w:t>. Na terenie Powiatu Niżańskiego działa siedem gminnych Ośrodków Pomocy Społecznej. Ośrodki znajdujące się w gminach: Krzeszów, Ulanów, Rudnik nad Sanem, Nisko są przystosowane do potrzeb osób niepełnosprawnych, - zaopatrzone w podjazdy dla osób poruszających się na wózkach inwalidzkich. OPS w Nisku ma nierozwiązany problem barier architektonicznych dotyczących komunikacji wewnątrz budynku. Natomiast pozostałe Ośrodki Pomocy Społecznej działające na terenie gmin: Jarocin, Jeżowe, Harasiuki nie posiadają zlikwidowanych barier architektonicznych w powyższym zakresie.</w:t>
      </w:r>
    </w:p>
    <w:p w:rsidR="002D2FC2" w:rsidRPr="003F4488" w:rsidRDefault="002D2FC2" w:rsidP="00D54AD6">
      <w:pPr>
        <w:autoSpaceDE w:val="0"/>
        <w:autoSpaceDN w:val="0"/>
        <w:adjustRightInd w:val="0"/>
        <w:spacing w:after="0" w:line="240" w:lineRule="auto"/>
        <w:ind w:firstLine="708"/>
        <w:jc w:val="both"/>
        <w:rPr>
          <w:rFonts w:ascii="Times New Roman" w:hAnsi="Times New Roman" w:cs="Times New Roman"/>
        </w:rPr>
      </w:pPr>
    </w:p>
    <w:p w:rsidR="009520E4" w:rsidRPr="003F4488" w:rsidRDefault="009520E4" w:rsidP="009520E4">
      <w:pPr>
        <w:spacing w:after="0" w:line="240" w:lineRule="auto"/>
        <w:jc w:val="both"/>
        <w:rPr>
          <w:rFonts w:ascii="Times New Roman" w:hAnsi="Times New Roman" w:cs="Times New Roman"/>
          <w:b/>
          <w:color w:val="1F497D" w:themeColor="text2"/>
        </w:rPr>
      </w:pPr>
      <w:r w:rsidRPr="003F4488">
        <w:rPr>
          <w:rFonts w:ascii="Times New Roman" w:hAnsi="Times New Roman" w:cs="Times New Roman"/>
          <w:b/>
          <w:color w:val="1F497D" w:themeColor="text2"/>
        </w:rPr>
        <w:t>9. Nowoczesne technologie i narzędzia internetowe.</w:t>
      </w:r>
    </w:p>
    <w:p w:rsidR="007D4BC8" w:rsidRPr="003F4488" w:rsidRDefault="007D4BC8" w:rsidP="007D4BC8">
      <w:pPr>
        <w:spacing w:after="0" w:line="240" w:lineRule="auto"/>
        <w:ind w:firstLine="708"/>
        <w:jc w:val="both"/>
        <w:rPr>
          <w:rFonts w:ascii="Times New Roman" w:hAnsi="Times New Roman" w:cs="Times New Roman"/>
        </w:rPr>
      </w:pPr>
      <w:r w:rsidRPr="003F4488">
        <w:rPr>
          <w:rFonts w:ascii="Times New Roman" w:hAnsi="Times New Roman" w:cs="Times New Roman"/>
        </w:rPr>
        <w:t>Województwo podkarpackie pod względem rozwoju informatycznego wypada na tle innych regionów w Polsce z roku na rok coraz lepiej. W ciągu 5 lat wyraźnie zwiększyła się liczba gospodarstw domowych z dostępem do</w:t>
      </w:r>
      <w:r w:rsidR="00274642" w:rsidRPr="003F4488">
        <w:rPr>
          <w:rFonts w:ascii="Times New Roman" w:hAnsi="Times New Roman" w:cs="Times New Roman"/>
        </w:rPr>
        <w:t> </w:t>
      </w:r>
      <w:proofErr w:type="spellStart"/>
      <w:r w:rsidR="00513763" w:rsidRPr="003F4488">
        <w:rPr>
          <w:rFonts w:ascii="Times New Roman" w:hAnsi="Times New Roman" w:cs="Times New Roman"/>
        </w:rPr>
        <w:t>internetu</w:t>
      </w:r>
      <w:proofErr w:type="spellEnd"/>
      <w:r w:rsidRPr="003F4488">
        <w:rPr>
          <w:rFonts w:ascii="Times New Roman" w:hAnsi="Times New Roman" w:cs="Times New Roman"/>
        </w:rPr>
        <w:t xml:space="preserve"> – z 29% w 2007 r. do niemal 60% w 2011 r. (dane GUS). Jesteśmy także liderem jeżeli chodzi o  liczbę uczniów przypadających na jeden komputer w szkołach podstawowych i gimnazjach</w:t>
      </w:r>
      <w:r w:rsidRPr="003F4488">
        <w:rPr>
          <w:rStyle w:val="Odwoanieprzypisudolnego"/>
          <w:rFonts w:ascii="Times New Roman" w:hAnsi="Times New Roman" w:cs="Times New Roman"/>
        </w:rPr>
        <w:footnoteReference w:id="39"/>
      </w:r>
      <w:r w:rsidRPr="003F4488">
        <w:rPr>
          <w:rFonts w:ascii="Times New Roman" w:hAnsi="Times New Roman" w:cs="Times New Roman"/>
        </w:rPr>
        <w:t xml:space="preserve">. </w:t>
      </w:r>
      <w:r w:rsidRPr="003F4488">
        <w:rPr>
          <w:rFonts w:ascii="Times New Roman" w:hAnsi="Times New Roman" w:cs="Times New Roman"/>
        </w:rPr>
        <w:br/>
        <w:t>W województwie podkarpackim poziom interaktywności lokalnej administracji p</w:t>
      </w:r>
      <w:r w:rsidR="00513763" w:rsidRPr="003F4488">
        <w:rPr>
          <w:rFonts w:ascii="Times New Roman" w:hAnsi="Times New Roman" w:cs="Times New Roman"/>
        </w:rPr>
        <w:t>ublicznej systematycznie rośnie</w:t>
      </w:r>
      <w:r w:rsidRPr="003F4488">
        <w:rPr>
          <w:rFonts w:ascii="Times New Roman" w:hAnsi="Times New Roman" w:cs="Times New Roman"/>
        </w:rPr>
        <w:t>–</w:t>
      </w:r>
      <w:r w:rsidR="00513763" w:rsidRPr="003F4488">
        <w:rPr>
          <w:rFonts w:ascii="Times New Roman" w:hAnsi="Times New Roman" w:cs="Times New Roman"/>
        </w:rPr>
        <w:t xml:space="preserve"> m</w:t>
      </w:r>
      <w:r w:rsidRPr="003F4488">
        <w:rPr>
          <w:rFonts w:ascii="Times New Roman" w:hAnsi="Times New Roman" w:cs="Times New Roman"/>
        </w:rPr>
        <w:t xml:space="preserve">ieszkańcy mogą coraz więcej spraw urzędowych załatwić drogą elektroniczną, ale w ocenie społeczeństwa działania podejmowana przez instytucje publiczne w tym zakresie są niewystarczające. </w:t>
      </w:r>
    </w:p>
    <w:p w:rsidR="007D4BC8" w:rsidRPr="003F4488" w:rsidRDefault="007D4BC8" w:rsidP="007D4BC8">
      <w:pPr>
        <w:spacing w:after="0" w:line="240" w:lineRule="auto"/>
        <w:ind w:firstLine="708"/>
        <w:jc w:val="both"/>
        <w:rPr>
          <w:rFonts w:ascii="Times New Roman" w:hAnsi="Times New Roman" w:cs="Times New Roman"/>
        </w:rPr>
      </w:pPr>
      <w:r w:rsidRPr="003F4488">
        <w:rPr>
          <w:rFonts w:ascii="Times New Roman" w:hAnsi="Times New Roman" w:cs="Times New Roman"/>
        </w:rPr>
        <w:t xml:space="preserve"> Na Podkarpaciu, dzięki projektowi Sieć Szerokopasmowa Polski Wschodniej, powstaje system światłowodów o długości ponad 2 tys. km i ponad 200 węzłów. Infrastruktura ta – wraz z elementami towarzyszącymi, m.in. kanalizacją kablową – umożliwi mieszkańcom, przedsiębiorcom oraz podmiotom publicznym korzystanie z najnowocześniejszych rozwiązań teleinformatycznych, multimedialnych zasobów informacji i usług świadczonych elektronicznie. Wybudowana sieć umożliwi uzyskanie szerokopasmowego dostępu do </w:t>
      </w:r>
      <w:proofErr w:type="spellStart"/>
      <w:r w:rsidRPr="003F4488">
        <w:rPr>
          <w:rFonts w:ascii="Times New Roman" w:hAnsi="Times New Roman" w:cs="Times New Roman"/>
        </w:rPr>
        <w:t>internetu</w:t>
      </w:r>
      <w:proofErr w:type="spellEnd"/>
      <w:r w:rsidRPr="003F4488">
        <w:rPr>
          <w:rFonts w:ascii="Times New Roman" w:hAnsi="Times New Roman" w:cs="Times New Roman"/>
        </w:rPr>
        <w:t xml:space="preserve"> ponad 90% mieszkańców regionu. </w:t>
      </w:r>
    </w:p>
    <w:p w:rsidR="007D4BC8" w:rsidRPr="003F4488" w:rsidRDefault="007D4BC8" w:rsidP="007D4BC8">
      <w:pPr>
        <w:spacing w:after="0" w:line="240" w:lineRule="auto"/>
        <w:ind w:firstLine="708"/>
        <w:jc w:val="both"/>
        <w:rPr>
          <w:rFonts w:ascii="Times New Roman" w:hAnsi="Times New Roman" w:cs="Times New Roman"/>
        </w:rPr>
      </w:pPr>
      <w:r w:rsidRPr="003F4488">
        <w:rPr>
          <w:rFonts w:ascii="Times New Roman" w:hAnsi="Times New Roman" w:cs="Times New Roman"/>
        </w:rPr>
        <w:t xml:space="preserve">Największym wyzwaniem jest jednak przełamywanie barier mentalnych. Mieszkańcy (petenci, przedsiębiorcy, ale także urzędnicy) ciągle wykazują zbyt małą gotowość do stosowania w codziennym życiu innowacyjnych narzędzi technologicznych. Problem ten mogą rozwiązać nie tyle inwestycje infrastrukturalne, co raczej przedsięwzięcia społeczne i edukacyjne rozwijające cyfrowe kompetencje Polaków. Dotyczy to w szczególności starszego pokolenia, gdyż to, które urodziło się w cyfrowej rzeczywistości nie potrzebuje takiej pomocy. Jak wynika z raportu „Dojrzałość w sieci”, tylko 21,6% osób w  wieku 50+ korzysta z  </w:t>
      </w:r>
      <w:proofErr w:type="spellStart"/>
      <w:r w:rsidRPr="003F4488">
        <w:rPr>
          <w:rFonts w:ascii="Times New Roman" w:hAnsi="Times New Roman" w:cs="Times New Roman"/>
        </w:rPr>
        <w:t>internetu</w:t>
      </w:r>
      <w:proofErr w:type="spellEnd"/>
      <w:r w:rsidRPr="003F4488">
        <w:rPr>
          <w:rFonts w:ascii="Times New Roman" w:hAnsi="Times New Roman" w:cs="Times New Roman"/>
        </w:rPr>
        <w:t>. Oznacza to, że reszta (ponad 10 mln dorosłych Polaków) – nie posługuje się tym podstawowym w obecnych czasach narzędziem komunikacji. Ich wartość na rynku pracy dramatycznie spada, zostają wyłączeni z wielu życiowych aktywności w sferze kultury czy gospodarki. Brak kompetencji cyfrowych dramatycznie skraca także ich okres aktywności zawodowej, utrudnia przekwalifikowanie się i</w:t>
      </w:r>
      <w:r w:rsidR="00274642" w:rsidRPr="003F4488">
        <w:rPr>
          <w:rFonts w:ascii="Times New Roman" w:hAnsi="Times New Roman" w:cs="Times New Roman"/>
        </w:rPr>
        <w:t> </w:t>
      </w:r>
      <w:r w:rsidRPr="003F4488">
        <w:rPr>
          <w:rFonts w:ascii="Times New Roman" w:hAnsi="Times New Roman" w:cs="Times New Roman"/>
        </w:rPr>
        <w:t>zmianę pracy.</w:t>
      </w:r>
      <w:r w:rsidRPr="003F4488">
        <w:rPr>
          <w:rStyle w:val="Odwoanieprzypisudolnego"/>
          <w:rFonts w:ascii="Times New Roman" w:hAnsi="Times New Roman" w:cs="Times New Roman"/>
        </w:rPr>
        <w:footnoteReference w:id="40"/>
      </w:r>
      <w:r w:rsidRPr="003F4488">
        <w:rPr>
          <w:rFonts w:ascii="Times New Roman" w:hAnsi="Times New Roman" w:cs="Times New Roman"/>
        </w:rPr>
        <w:t xml:space="preserve"> </w:t>
      </w:r>
    </w:p>
    <w:p w:rsidR="006A1E29" w:rsidRPr="003F4488" w:rsidRDefault="006A1E29" w:rsidP="00141755">
      <w:pPr>
        <w:spacing w:after="0" w:line="240" w:lineRule="auto"/>
        <w:jc w:val="both"/>
        <w:rPr>
          <w:rFonts w:ascii="Times New Roman" w:hAnsi="Times New Roman" w:cs="Times New Roman"/>
          <w:b/>
          <w:color w:val="FF0000"/>
        </w:rPr>
      </w:pPr>
    </w:p>
    <w:p w:rsidR="00BA55AD" w:rsidRPr="003F4488" w:rsidRDefault="00BA55AD" w:rsidP="00BA55AD">
      <w:pPr>
        <w:spacing w:after="0" w:line="240" w:lineRule="auto"/>
        <w:jc w:val="both"/>
        <w:rPr>
          <w:rFonts w:ascii="Times New Roman" w:hAnsi="Times New Roman" w:cs="Times New Roman"/>
          <w:b/>
          <w:color w:val="1F497D" w:themeColor="text2"/>
        </w:rPr>
      </w:pPr>
      <w:r w:rsidRPr="003F4488">
        <w:rPr>
          <w:rFonts w:ascii="Times New Roman" w:hAnsi="Times New Roman" w:cs="Times New Roman"/>
          <w:b/>
          <w:color w:val="1F497D" w:themeColor="text2"/>
        </w:rPr>
        <w:t>10. Walory turystyczne i rekreacyjne.</w:t>
      </w:r>
    </w:p>
    <w:p w:rsidR="007D4BC8" w:rsidRPr="003F4488" w:rsidRDefault="00141755" w:rsidP="007D4BC8">
      <w:pPr>
        <w:spacing w:after="0" w:line="240" w:lineRule="auto"/>
        <w:jc w:val="both"/>
        <w:rPr>
          <w:rFonts w:ascii="Times New Roman" w:hAnsi="Times New Roman" w:cs="Times New Roman"/>
        </w:rPr>
      </w:pPr>
      <w:r w:rsidRPr="003F4488">
        <w:rPr>
          <w:rFonts w:ascii="Times New Roman" w:hAnsi="Times New Roman" w:cs="Times New Roman"/>
          <w:b/>
        </w:rPr>
        <w:tab/>
      </w:r>
      <w:r w:rsidR="007D4BC8" w:rsidRPr="003F4488">
        <w:rPr>
          <w:rFonts w:ascii="Times New Roman" w:hAnsi="Times New Roman" w:cs="Times New Roman"/>
        </w:rPr>
        <w:t>Potencjał turystyczny powiatu niżańskiego opiera się głównie na jego walorach przyrodniczo – krajobrazowych, a także bogatej historii, tradycji i kulturze. Analizując zasoby turystyczne tutejszego obszaru, zarówno te naturalne jak i</w:t>
      </w:r>
      <w:r w:rsidR="00274642" w:rsidRPr="003F4488">
        <w:rPr>
          <w:rFonts w:ascii="Times New Roman" w:hAnsi="Times New Roman" w:cs="Times New Roman"/>
        </w:rPr>
        <w:t> </w:t>
      </w:r>
      <w:r w:rsidR="007D4BC8" w:rsidRPr="003F4488">
        <w:rPr>
          <w:rFonts w:ascii="Times New Roman" w:hAnsi="Times New Roman" w:cs="Times New Roman"/>
        </w:rPr>
        <w:t>wytworzone przez lokalną społeczność, możemy dojść do wniosku, że powiat niżański, w rzeczywistości jest bardzo interesującym miejscem, zwłaszcza do uprawiania turystyki wodnej, rowerowej, pieszej oraz samochodowej.</w:t>
      </w:r>
    </w:p>
    <w:p w:rsidR="007D4BC8" w:rsidRPr="003F4488" w:rsidRDefault="007D4BC8" w:rsidP="007D4BC8">
      <w:pPr>
        <w:spacing w:after="0" w:line="240" w:lineRule="auto"/>
        <w:jc w:val="both"/>
        <w:rPr>
          <w:rFonts w:ascii="Times New Roman" w:hAnsi="Times New Roman" w:cs="Times New Roman"/>
        </w:rPr>
      </w:pPr>
      <w:r w:rsidRPr="003F4488">
        <w:rPr>
          <w:rFonts w:ascii="Times New Roman" w:hAnsi="Times New Roman" w:cs="Times New Roman"/>
        </w:rPr>
        <w:tab/>
      </w:r>
      <w:r w:rsidR="002D2FC2" w:rsidRPr="003F4488">
        <w:rPr>
          <w:rFonts w:ascii="Times New Roman" w:hAnsi="Times New Roman" w:cs="Times New Roman"/>
        </w:rPr>
        <w:t xml:space="preserve">Na przestrzeni ostatnich lat lokalne samorządy, zwłaszcza w oparciu o program Leader, zrealizowały kilkanaście interesujących projektów turystycznych i sportowo - rekreacyjnych, podnosząc tym samym wydajnie </w:t>
      </w:r>
      <w:r w:rsidR="002D2FC2" w:rsidRPr="003F4488">
        <w:rPr>
          <w:rFonts w:ascii="Times New Roman" w:hAnsi="Times New Roman" w:cs="Times New Roman"/>
        </w:rPr>
        <w:lastRenderedPageBreak/>
        <w:t xml:space="preserve">atrakcyjność tutejszego regionu. Stworzono m.in. place zabaw, siłownie terenowe i altany grillowe, wybudowano kompleksy sportowo – rekreacyjne, zagospodarowano stawy wodne, wyznaczono ścieżki rowerowe, wzniesiono altany przystankowe, zakupiono sprzęt do uprawiania turystyki wodnej i rowerowej, zorganizowano wiele imprez kulturalno – rozrywkowych. </w:t>
      </w:r>
      <w:r w:rsidRPr="003F4488">
        <w:rPr>
          <w:rFonts w:ascii="Times New Roman" w:hAnsi="Times New Roman" w:cs="Times New Roman"/>
        </w:rPr>
        <w:t xml:space="preserve">Wśród ciekawszych inicjatyw zrealizowanych w ramach Leadera możemy choćby wymienić: odtworzenie historycznych przejść granicznych z okresu zaborów w miejscowościach Bukowina i Kurzyna Średnia, zakup łodzi żaglowo – wiosłowej typu BAT, budowę pomostu i organizację regat żeglarskich na zbiorniku wodnym </w:t>
      </w:r>
      <w:proofErr w:type="spellStart"/>
      <w:r w:rsidRPr="003F4488">
        <w:rPr>
          <w:rFonts w:ascii="Times New Roman" w:hAnsi="Times New Roman" w:cs="Times New Roman"/>
        </w:rPr>
        <w:t>Podwolina</w:t>
      </w:r>
      <w:proofErr w:type="spellEnd"/>
      <w:r w:rsidRPr="003F4488">
        <w:rPr>
          <w:rFonts w:ascii="Times New Roman" w:hAnsi="Times New Roman" w:cs="Times New Roman"/>
        </w:rPr>
        <w:t xml:space="preserve"> przez Stowarzyszenie Jacht Klub Nisko, uporządkowanie i zagospodarowanie zabytkowego parku podworskiego w miejscowości Nowy Nart, zagospodarowanie terenu Gór Kościelnych poprzez budowę trasy narciarskiej oraz obiektów małej architektury turystycznej. Również LGD wraz ze swoimi partnerami, poprzez realizację projektu współpracy, stworzyło ciekawą ofertę turystyczną wytyczając i oznaczając 160 kilometrowy szlak rowerowy biegnący przez teren powiatu niżańskiego i</w:t>
      </w:r>
      <w:r w:rsidR="00274642" w:rsidRPr="003F4488">
        <w:rPr>
          <w:rFonts w:ascii="Times New Roman" w:hAnsi="Times New Roman" w:cs="Times New Roman"/>
        </w:rPr>
        <w:t> </w:t>
      </w:r>
      <w:r w:rsidRPr="003F4488">
        <w:rPr>
          <w:rFonts w:ascii="Times New Roman" w:hAnsi="Times New Roman" w:cs="Times New Roman"/>
        </w:rPr>
        <w:t xml:space="preserve">powiatów ościennych, wznosząc 10 wiat postojowych wyposażonych w stoły, ławki, stojaki na rowery i kosze na śmieci, opracowując i publikując 24 trasy turystyki zrównoważonej (w tym na terenie powiatu niżańskiego - 7 </w:t>
      </w:r>
      <w:proofErr w:type="spellStart"/>
      <w:r w:rsidRPr="003F4488">
        <w:rPr>
          <w:rFonts w:ascii="Times New Roman" w:hAnsi="Times New Roman" w:cs="Times New Roman"/>
        </w:rPr>
        <w:t>questów</w:t>
      </w:r>
      <w:proofErr w:type="spellEnd"/>
      <w:r w:rsidRPr="003F4488">
        <w:rPr>
          <w:rFonts w:ascii="Times New Roman" w:hAnsi="Times New Roman" w:cs="Times New Roman"/>
        </w:rPr>
        <w:t xml:space="preserve"> i</w:t>
      </w:r>
      <w:r w:rsidR="00274642" w:rsidRPr="003F4488">
        <w:rPr>
          <w:rFonts w:ascii="Times New Roman" w:hAnsi="Times New Roman" w:cs="Times New Roman"/>
        </w:rPr>
        <w:t> </w:t>
      </w:r>
      <w:r w:rsidRPr="003F4488">
        <w:rPr>
          <w:rFonts w:ascii="Times New Roman" w:hAnsi="Times New Roman" w:cs="Times New Roman"/>
        </w:rPr>
        <w:t xml:space="preserve">1 trasę kajakową Harasiuki – Ulanów opisaną </w:t>
      </w:r>
      <w:r w:rsidR="006A7BE6" w:rsidRPr="003F4488">
        <w:rPr>
          <w:rFonts w:ascii="Times New Roman" w:hAnsi="Times New Roman" w:cs="Times New Roman"/>
        </w:rPr>
        <w:br/>
      </w:r>
      <w:r w:rsidRPr="003F4488">
        <w:rPr>
          <w:rFonts w:ascii="Times New Roman" w:hAnsi="Times New Roman" w:cs="Times New Roman"/>
        </w:rPr>
        <w:t>i oznaczoną współrzędnymi GPS), a także wydając przewodniki rowerowe i mapy turystyczne oraz uruchamiając stronę internetową ekomuzeum.com</w:t>
      </w:r>
      <w:r w:rsidRPr="003F4488">
        <w:rPr>
          <w:rStyle w:val="Odwoanieprzypisudolnego"/>
          <w:rFonts w:ascii="Times New Roman" w:hAnsi="Times New Roman" w:cs="Times New Roman"/>
        </w:rPr>
        <w:footnoteReference w:id="41"/>
      </w:r>
      <w:r w:rsidRPr="003F4488">
        <w:rPr>
          <w:rFonts w:ascii="Times New Roman" w:hAnsi="Times New Roman" w:cs="Times New Roman"/>
        </w:rPr>
        <w:t>.</w:t>
      </w:r>
    </w:p>
    <w:p w:rsidR="007D4BC8" w:rsidRPr="003F4488" w:rsidRDefault="007D4BC8" w:rsidP="007D4BC8">
      <w:pPr>
        <w:spacing w:after="0" w:line="240" w:lineRule="auto"/>
        <w:jc w:val="both"/>
        <w:rPr>
          <w:rFonts w:ascii="Times New Roman" w:hAnsi="Times New Roman" w:cs="Times New Roman"/>
        </w:rPr>
      </w:pPr>
      <w:r w:rsidRPr="003F4488">
        <w:rPr>
          <w:rFonts w:ascii="Times New Roman" w:hAnsi="Times New Roman" w:cs="Times New Roman"/>
        </w:rPr>
        <w:tab/>
        <w:t>Okolice powiatu niżańskiego mogą poszczycić się bogatą historią, tradycją oraz dorobkiem kulturalnym. Wszystkie te walory, jak również pielęgnowana przez społeczeństwo lokalne pamięć historyczna sprzyja powstawaniu na terenie powiatu licznych miejsc pamięci, izb pamięci, obiektów muzealnych</w:t>
      </w:r>
      <w:r w:rsidRPr="003F4488">
        <w:rPr>
          <w:rStyle w:val="Odwoanieprzypisudolnego"/>
          <w:rFonts w:ascii="Times New Roman" w:hAnsi="Times New Roman" w:cs="Times New Roman"/>
        </w:rPr>
        <w:footnoteReference w:id="42"/>
      </w:r>
      <w:r w:rsidRPr="003F4488">
        <w:rPr>
          <w:rFonts w:ascii="Times New Roman" w:hAnsi="Times New Roman" w:cs="Times New Roman"/>
        </w:rPr>
        <w:t xml:space="preserve"> oraz placówek edukacyjno – wystawienniczych. </w:t>
      </w:r>
    </w:p>
    <w:p w:rsidR="002D2FC2" w:rsidRPr="003F4488" w:rsidRDefault="007D4BC8" w:rsidP="002D2FC2">
      <w:pPr>
        <w:spacing w:after="0" w:line="240" w:lineRule="auto"/>
        <w:ind w:firstLine="708"/>
        <w:jc w:val="both"/>
        <w:rPr>
          <w:rFonts w:ascii="Times New Roman" w:hAnsi="Times New Roman" w:cs="Times New Roman"/>
        </w:rPr>
      </w:pPr>
      <w:r w:rsidRPr="003F4488">
        <w:rPr>
          <w:rFonts w:ascii="Times New Roman" w:hAnsi="Times New Roman" w:cs="Times New Roman"/>
        </w:rPr>
        <w:t xml:space="preserve">W śród ofert spędzania wolnego czasu i wypoczynku, na obszarze LGD najbardziej popularnymi usługami są: spływy galarami po rzece San organizowane przez rodzimych flisaków z Ulanowa i Krzeszowa; spływy kajakowe na Tanwi i Bukowej. Na terenie gminy Jarocin dostępny jest sprzęt rowerowy i do </w:t>
      </w:r>
      <w:proofErr w:type="spellStart"/>
      <w:r w:rsidRPr="003F4488">
        <w:rPr>
          <w:rFonts w:ascii="Times New Roman" w:hAnsi="Times New Roman" w:cs="Times New Roman"/>
        </w:rPr>
        <w:t>nordic</w:t>
      </w:r>
      <w:proofErr w:type="spellEnd"/>
      <w:r w:rsidRPr="003F4488">
        <w:rPr>
          <w:rFonts w:ascii="Times New Roman" w:hAnsi="Times New Roman" w:cs="Times New Roman"/>
        </w:rPr>
        <w:t xml:space="preserve"> </w:t>
      </w:r>
      <w:proofErr w:type="spellStart"/>
      <w:r w:rsidRPr="003F4488">
        <w:rPr>
          <w:rFonts w:ascii="Times New Roman" w:hAnsi="Times New Roman" w:cs="Times New Roman"/>
        </w:rPr>
        <w:t>walking</w:t>
      </w:r>
      <w:proofErr w:type="spellEnd"/>
      <w:r w:rsidRPr="003F4488">
        <w:rPr>
          <w:rFonts w:ascii="Times New Roman" w:hAnsi="Times New Roman" w:cs="Times New Roman"/>
        </w:rPr>
        <w:t xml:space="preserve">. Kompleksową ofertę turystyczną przygotował dla swoich klientów Gminny Zakład Sportu i Rekreacji „Błękitny San” w Krzeszowie. Wszyscy miłośnicy aktywnego wypoczynku mogą tu popływać kajakami, udać się na przejażdżkę rowerem, wypłynąć w rejs galarem, a także poczuć adrenalinę grając w </w:t>
      </w:r>
      <w:proofErr w:type="spellStart"/>
      <w:r w:rsidRPr="003F4488">
        <w:rPr>
          <w:rFonts w:ascii="Times New Roman" w:hAnsi="Times New Roman" w:cs="Times New Roman"/>
        </w:rPr>
        <w:t>paintballa</w:t>
      </w:r>
      <w:proofErr w:type="spellEnd"/>
      <w:r w:rsidRPr="003F4488">
        <w:rPr>
          <w:rFonts w:ascii="Times New Roman" w:hAnsi="Times New Roman" w:cs="Times New Roman"/>
        </w:rPr>
        <w:t xml:space="preserve"> lub korzystając z atrakcji parku linowego. W Krzeszowie w okresie zimowym funkcjonuje również stok narciarski dysponujący wyciągiem talerzykowym, wypożyczalnią sprzętu narciarskiego i trasą zjazdową o długości 500 metrów</w:t>
      </w:r>
      <w:r w:rsidRPr="003F4488">
        <w:rPr>
          <w:rStyle w:val="Odwoanieprzypisudolnego"/>
          <w:rFonts w:ascii="Times New Roman" w:hAnsi="Times New Roman" w:cs="Times New Roman"/>
        </w:rPr>
        <w:footnoteReference w:id="43"/>
      </w:r>
      <w:r w:rsidRPr="003F4488">
        <w:rPr>
          <w:rFonts w:ascii="Times New Roman" w:hAnsi="Times New Roman" w:cs="Times New Roman"/>
        </w:rPr>
        <w:t>.</w:t>
      </w:r>
      <w:r w:rsidR="002D2FC2" w:rsidRPr="003F4488">
        <w:rPr>
          <w:rFonts w:ascii="Times New Roman" w:hAnsi="Times New Roman" w:cs="Times New Roman"/>
        </w:rPr>
        <w:t xml:space="preserve">  Na terenie powiatu rozbudowana jest też sieć obiektów sportowo-rekreacyjnych funkcjonujących na terenie każdej z gmin. Największe i najciekawsze z nich to: </w:t>
      </w:r>
    </w:p>
    <w:p w:rsidR="002D2FC2" w:rsidRPr="003F4488" w:rsidRDefault="002D2FC2" w:rsidP="002D2FC2">
      <w:pPr>
        <w:spacing w:after="0" w:line="240" w:lineRule="auto"/>
        <w:jc w:val="both"/>
        <w:rPr>
          <w:rFonts w:ascii="Times New Roman" w:hAnsi="Times New Roman" w:cs="Times New Roman"/>
        </w:rPr>
      </w:pPr>
      <w:r w:rsidRPr="003F4488">
        <w:rPr>
          <w:rFonts w:ascii="Times New Roman" w:hAnsi="Times New Roman" w:cs="Times New Roman"/>
        </w:rPr>
        <w:t>- Miejski Ośrodek Sportu i Rekreacji w Rudniku nad Sanem, obejmujący boisko piłkarskie z bieżnią i trybunami, korty tenisowe, boiska do koszykówki i piłki plażowej, halę sportową z widownią, salą do tenisa stołowego, świetlicę szachową, siłownię, a także hotel i restauracja;</w:t>
      </w:r>
    </w:p>
    <w:p w:rsidR="002D2FC2" w:rsidRPr="003F4488" w:rsidRDefault="002D2FC2" w:rsidP="002D2FC2">
      <w:pPr>
        <w:spacing w:after="0" w:line="240" w:lineRule="auto"/>
        <w:jc w:val="both"/>
        <w:rPr>
          <w:rFonts w:ascii="Times New Roman" w:hAnsi="Times New Roman" w:cs="Times New Roman"/>
        </w:rPr>
      </w:pPr>
      <w:r w:rsidRPr="003F4488">
        <w:rPr>
          <w:rFonts w:ascii="Times New Roman" w:hAnsi="Times New Roman" w:cs="Times New Roman"/>
        </w:rPr>
        <w:t xml:space="preserve">- Centrum Sportowo – Rekreacyjne w Racławicach obejmujące </w:t>
      </w:r>
      <w:proofErr w:type="spellStart"/>
      <w:r w:rsidRPr="003F4488">
        <w:rPr>
          <w:rFonts w:ascii="Times New Roman" w:hAnsi="Times New Roman" w:cs="Times New Roman"/>
        </w:rPr>
        <w:t>skatepark</w:t>
      </w:r>
      <w:proofErr w:type="spellEnd"/>
      <w:r w:rsidRPr="003F4488">
        <w:rPr>
          <w:rFonts w:ascii="Times New Roman" w:hAnsi="Times New Roman" w:cs="Times New Roman"/>
        </w:rPr>
        <w:t xml:space="preserve">, korty tenisowe i plac zabaw dla dzieci; </w:t>
      </w:r>
    </w:p>
    <w:p w:rsidR="002D2FC2" w:rsidRPr="003F4488" w:rsidRDefault="002D2FC2" w:rsidP="002D2FC2">
      <w:pPr>
        <w:spacing w:after="0" w:line="240" w:lineRule="auto"/>
        <w:jc w:val="both"/>
        <w:rPr>
          <w:rFonts w:ascii="Times New Roman" w:hAnsi="Times New Roman" w:cs="Times New Roman"/>
        </w:rPr>
      </w:pPr>
      <w:r w:rsidRPr="003F4488">
        <w:rPr>
          <w:rFonts w:ascii="Times New Roman" w:hAnsi="Times New Roman" w:cs="Times New Roman"/>
        </w:rPr>
        <w:t xml:space="preserve">- na terenie gminy Jarocin stanowi: kompleks sportowe w Katach i Majdanie </w:t>
      </w:r>
      <w:proofErr w:type="spellStart"/>
      <w:r w:rsidRPr="003F4488">
        <w:rPr>
          <w:rFonts w:ascii="Times New Roman" w:hAnsi="Times New Roman" w:cs="Times New Roman"/>
        </w:rPr>
        <w:t>Golczańskim</w:t>
      </w:r>
      <w:proofErr w:type="spellEnd"/>
      <w:r w:rsidRPr="003F4488">
        <w:rPr>
          <w:rFonts w:ascii="Times New Roman" w:hAnsi="Times New Roman" w:cs="Times New Roman"/>
        </w:rPr>
        <w:t xml:space="preserve"> obejmujące boiska do tenisa </w:t>
      </w:r>
      <w:r w:rsidR="006A7BE6" w:rsidRPr="003F4488">
        <w:rPr>
          <w:rFonts w:ascii="Times New Roman" w:hAnsi="Times New Roman" w:cs="Times New Roman"/>
        </w:rPr>
        <w:br/>
      </w:r>
      <w:r w:rsidRPr="003F4488">
        <w:rPr>
          <w:rFonts w:ascii="Times New Roman" w:hAnsi="Times New Roman" w:cs="Times New Roman"/>
        </w:rPr>
        <w:t>i siatkówki, siatkówki plażowej, siłownie zewnętrzną i plac zabaw;</w:t>
      </w:r>
    </w:p>
    <w:p w:rsidR="002D2FC2" w:rsidRPr="003F4488" w:rsidRDefault="002D2FC2" w:rsidP="002D2FC2">
      <w:pPr>
        <w:spacing w:after="0" w:line="240" w:lineRule="auto"/>
        <w:jc w:val="both"/>
        <w:rPr>
          <w:rFonts w:ascii="Times New Roman" w:hAnsi="Times New Roman" w:cs="Times New Roman"/>
        </w:rPr>
      </w:pPr>
      <w:r w:rsidRPr="003F4488">
        <w:rPr>
          <w:rFonts w:ascii="Times New Roman" w:hAnsi="Times New Roman" w:cs="Times New Roman"/>
        </w:rPr>
        <w:t xml:space="preserve">- kompleks sportowy w Krzeszowie obejmującego boisko piłkarskie, boisko wielofunkcyjne do koszykówki i piłki siatkowej, a także szatnie i sanitariaty. Zaplecze sportowo – rekreacyjne w gminie Krzeszów stanowi również infrastruktura Gminnego Zakładu Sportu i Rekreacji „Błękitny San”.  </w:t>
      </w:r>
    </w:p>
    <w:p w:rsidR="007D4BC8" w:rsidRPr="003F4488" w:rsidRDefault="007D4BC8" w:rsidP="007D4BC8">
      <w:pPr>
        <w:spacing w:after="0" w:line="240" w:lineRule="auto"/>
        <w:ind w:firstLine="708"/>
        <w:jc w:val="both"/>
        <w:rPr>
          <w:rFonts w:ascii="Times New Roman" w:hAnsi="Times New Roman" w:cs="Times New Roman"/>
        </w:rPr>
      </w:pPr>
    </w:p>
    <w:p w:rsidR="007D4BC8" w:rsidRPr="003F4488" w:rsidRDefault="007D4BC8" w:rsidP="007D4BC8">
      <w:pPr>
        <w:spacing w:after="0" w:line="240" w:lineRule="auto"/>
        <w:ind w:firstLine="708"/>
        <w:jc w:val="both"/>
        <w:rPr>
          <w:rFonts w:ascii="Times New Roman" w:hAnsi="Times New Roman" w:cs="Times New Roman"/>
        </w:rPr>
      </w:pPr>
      <w:r w:rsidRPr="003F4488">
        <w:rPr>
          <w:rFonts w:ascii="Times New Roman" w:hAnsi="Times New Roman" w:cs="Times New Roman"/>
        </w:rPr>
        <w:t>Wartością dodaną związaną z promocją ruchu turystycznego na terenie powiat</w:t>
      </w:r>
      <w:r w:rsidR="00A24CD5" w:rsidRPr="003F4488">
        <w:rPr>
          <w:rFonts w:ascii="Times New Roman" w:hAnsi="Times New Roman" w:cs="Times New Roman"/>
        </w:rPr>
        <w:t>u niżańskiego jest działalność N</w:t>
      </w:r>
      <w:r w:rsidRPr="003F4488">
        <w:rPr>
          <w:rFonts w:ascii="Times New Roman" w:hAnsi="Times New Roman" w:cs="Times New Roman"/>
        </w:rPr>
        <w:t>adleśnictwa w Rudniku nad Sanem. Jest ono odpowiedzialne za gospodarkę łowiecką na obszarze prawie czterech tysięcy hektarów i udostępnia odwiedzającym tutejsze rejony myśliwym ponad 180 ambon i zwyżek. Ponadto, nadleśnictwo dysponuje komfortowo przygotowanymi miejscami noclegowymi</w:t>
      </w:r>
      <w:r w:rsidRPr="003F4488">
        <w:rPr>
          <w:rStyle w:val="Odwoanieprzypisudolnego"/>
          <w:rFonts w:ascii="Times New Roman" w:hAnsi="Times New Roman" w:cs="Times New Roman"/>
        </w:rPr>
        <w:footnoteReference w:id="44"/>
      </w:r>
      <w:r w:rsidRPr="003F4488">
        <w:rPr>
          <w:rFonts w:ascii="Times New Roman" w:hAnsi="Times New Roman" w:cs="Times New Roman"/>
        </w:rPr>
        <w:t xml:space="preserve">. </w:t>
      </w:r>
    </w:p>
    <w:p w:rsidR="007D4BC8" w:rsidRPr="003F4488" w:rsidRDefault="007D4BC8" w:rsidP="007D4BC8">
      <w:pPr>
        <w:spacing w:after="0" w:line="240" w:lineRule="auto"/>
        <w:ind w:firstLine="708"/>
        <w:jc w:val="both"/>
        <w:rPr>
          <w:rFonts w:ascii="Times New Roman" w:hAnsi="Times New Roman" w:cs="Times New Roman"/>
        </w:rPr>
      </w:pPr>
      <w:r w:rsidRPr="003F4488">
        <w:rPr>
          <w:rFonts w:ascii="Times New Roman" w:hAnsi="Times New Roman" w:cs="Times New Roman"/>
        </w:rPr>
        <w:t>Bazę noclegową w powiecie niżańskim stanowią 12 lokalnych hoteli i zajazdów, które prócz miejsc noclegowych zapewniają swoim gościom zaplecze gastronomiczne, a także odpowiednio przygotowane sale szkoleniowe oraz bankietowe</w:t>
      </w:r>
      <w:r w:rsidRPr="003F4488">
        <w:rPr>
          <w:rStyle w:val="Odwoanieprzypisudolnego"/>
          <w:rFonts w:ascii="Times New Roman" w:hAnsi="Times New Roman" w:cs="Times New Roman"/>
        </w:rPr>
        <w:footnoteReference w:id="45"/>
      </w:r>
      <w:r w:rsidRPr="003F4488">
        <w:rPr>
          <w:rFonts w:ascii="Times New Roman" w:hAnsi="Times New Roman" w:cs="Times New Roman"/>
        </w:rPr>
        <w:t xml:space="preserve">. Prócz hoteli i zajazdów bazę noclegową w powiecie niżańskim stanowią gospodarstwa agroturystyczne. Na obszarze LGD działa 17 takich gospodarstw, z czego 12 aktywnie współpracuje z Podkarpackim Ośrodkiem Doradztwa Rolniczego w Boguchwale. Analizując obszar powiatu niżańskiego – 786 km ², liczbę ludności - 67 521 (według danych GUS), a także jego potencjał turystyczny, liczba gospodarstw agroturystycznych w powiecie </w:t>
      </w:r>
      <w:r w:rsidRPr="003F4488">
        <w:rPr>
          <w:rFonts w:ascii="Times New Roman" w:hAnsi="Times New Roman" w:cs="Times New Roman"/>
        </w:rPr>
        <w:lastRenderedPageBreak/>
        <w:t>niżańskim wydaje się zbyt niska i niewystarczająca. Tezę tę potwierdza statystyka – na 574 gospodarstwa agroturystyczne zarejestrowane w bazie PODR i działające na terenie województwa podkarpackiego tylko 12 wywodzi się z powiatu niżańskiego</w:t>
      </w:r>
      <w:r w:rsidRPr="003F4488">
        <w:rPr>
          <w:rStyle w:val="Odwoanieprzypisudolnego"/>
          <w:rFonts w:ascii="Times New Roman" w:hAnsi="Times New Roman" w:cs="Times New Roman"/>
        </w:rPr>
        <w:footnoteReference w:id="46"/>
      </w:r>
      <w:r w:rsidRPr="003F4488">
        <w:rPr>
          <w:rFonts w:ascii="Times New Roman" w:hAnsi="Times New Roman" w:cs="Times New Roman"/>
        </w:rPr>
        <w:t xml:space="preserve">. </w:t>
      </w:r>
    </w:p>
    <w:p w:rsidR="007D4BC8" w:rsidRPr="003F4488" w:rsidRDefault="00A24CD5" w:rsidP="007D4BC8">
      <w:pPr>
        <w:spacing w:after="0" w:line="240" w:lineRule="auto"/>
        <w:jc w:val="both"/>
        <w:rPr>
          <w:rFonts w:ascii="Times New Roman" w:hAnsi="Times New Roman" w:cs="Times New Roman"/>
        </w:rPr>
      </w:pPr>
      <w:r w:rsidRPr="003F4488">
        <w:rPr>
          <w:rFonts w:ascii="Times New Roman" w:hAnsi="Times New Roman" w:cs="Times New Roman"/>
        </w:rPr>
        <w:t>Problemem</w:t>
      </w:r>
      <w:r w:rsidR="007D4BC8" w:rsidRPr="003F4488">
        <w:rPr>
          <w:rFonts w:ascii="Times New Roman" w:hAnsi="Times New Roman" w:cs="Times New Roman"/>
        </w:rPr>
        <w:t xml:space="preserve"> tutejszego obszaru jest jednak brak jednej, zintegrowanej, atrakcyjnej oferty turystycznej przygotowanej dla całego obszaru LGD. Ma to związek ze znikomą współpracą pomiędzy samorządami poszczególnych gmin, organizacjami pozarządowymi, a także przedsiębiorcami w dziedzinie rozwoju turystyki, co skutecznie blokuje stworzenie takiej oferty. B</w:t>
      </w:r>
      <w:r w:rsidRPr="003F4488">
        <w:rPr>
          <w:rFonts w:ascii="Times New Roman" w:hAnsi="Times New Roman" w:cs="Times New Roman"/>
        </w:rPr>
        <w:t xml:space="preserve">rak również </w:t>
      </w:r>
      <w:r w:rsidR="007D4BC8" w:rsidRPr="003F4488">
        <w:rPr>
          <w:rFonts w:ascii="Times New Roman" w:hAnsi="Times New Roman" w:cs="Times New Roman"/>
        </w:rPr>
        <w:t xml:space="preserve">zintegrowanego systemu informacji turystycznej, który skupiał by w jednym miejscu wszelkie informacje o atrakcjach regionu. Próbą stworzenia takiego systemu było opracowanie koncepcji </w:t>
      </w:r>
      <w:r w:rsidR="006A7BE6" w:rsidRPr="003F4488">
        <w:rPr>
          <w:rFonts w:ascii="Times New Roman" w:hAnsi="Times New Roman" w:cs="Times New Roman"/>
        </w:rPr>
        <w:br/>
      </w:r>
      <w:r w:rsidR="007D4BC8" w:rsidRPr="003F4488">
        <w:rPr>
          <w:rFonts w:ascii="Times New Roman" w:hAnsi="Times New Roman" w:cs="Times New Roman"/>
        </w:rPr>
        <w:t xml:space="preserve">i powołanie do życia strony internetowej </w:t>
      </w:r>
      <w:r w:rsidR="007D4BC8" w:rsidRPr="003F4488">
        <w:rPr>
          <w:rFonts w:ascii="Times New Roman" w:hAnsi="Times New Roman" w:cs="Times New Roman"/>
          <w:b/>
        </w:rPr>
        <w:t>www.bitnisko.pl,</w:t>
      </w:r>
      <w:r w:rsidR="007D4BC8" w:rsidRPr="003F4488">
        <w:rPr>
          <w:rFonts w:ascii="Times New Roman" w:hAnsi="Times New Roman" w:cs="Times New Roman"/>
        </w:rPr>
        <w:t xml:space="preserve"> która może w przyszłości stanowić bazę wyjściową dla działań zmierzających do rozwiązania powyższego problemu</w:t>
      </w:r>
      <w:r w:rsidR="007D4BC8" w:rsidRPr="003F4488">
        <w:rPr>
          <w:rStyle w:val="Odwoanieprzypisudolnego"/>
          <w:rFonts w:ascii="Times New Roman" w:hAnsi="Times New Roman" w:cs="Times New Roman"/>
        </w:rPr>
        <w:footnoteReference w:id="47"/>
      </w:r>
      <w:r w:rsidR="007D4BC8" w:rsidRPr="003F4488">
        <w:rPr>
          <w:rFonts w:ascii="Times New Roman" w:hAnsi="Times New Roman" w:cs="Times New Roman"/>
        </w:rPr>
        <w:t>.</w:t>
      </w:r>
    </w:p>
    <w:p w:rsidR="007D4BC8" w:rsidRPr="003F4488" w:rsidRDefault="007D4BC8" w:rsidP="007D4BC8">
      <w:pPr>
        <w:spacing w:after="0" w:line="240" w:lineRule="auto"/>
        <w:jc w:val="both"/>
        <w:rPr>
          <w:rFonts w:ascii="Times New Roman" w:hAnsi="Times New Roman" w:cs="Times New Roman"/>
          <w:b/>
        </w:rPr>
      </w:pPr>
    </w:p>
    <w:p w:rsidR="007D4BC8" w:rsidRPr="003F4488" w:rsidRDefault="007D4BC8" w:rsidP="007D4BC8">
      <w:pPr>
        <w:spacing w:after="0" w:line="240" w:lineRule="auto"/>
        <w:jc w:val="both"/>
        <w:rPr>
          <w:rFonts w:ascii="Times New Roman" w:eastAsia="Times New Roman" w:hAnsi="Times New Roman" w:cs="Times New Roman"/>
        </w:rPr>
      </w:pPr>
      <w:r w:rsidRPr="003F4488">
        <w:rPr>
          <w:rFonts w:ascii="Times New Roman" w:eastAsia="Times New Roman" w:hAnsi="Times New Roman" w:cs="Times New Roman"/>
        </w:rPr>
        <w:t>W ramach projektu „Trasy rowerowe w Polsce Wschodniej” realizowanego w programie Rozwój Polski Wschodniej p</w:t>
      </w:r>
      <w:r w:rsidRPr="003F4488">
        <w:rPr>
          <w:rFonts w:ascii="Times New Roman" w:hAnsi="Times New Roman" w:cs="Times New Roman"/>
        </w:rPr>
        <w:t xml:space="preserve">rzez powiat niżański przebiega trasa szlaku rowerowego, który jest realizowany w ramach Wschodniego Szlaku Rowerowego Green </w:t>
      </w:r>
      <w:proofErr w:type="spellStart"/>
      <w:r w:rsidRPr="003F4488">
        <w:rPr>
          <w:rFonts w:ascii="Times New Roman" w:hAnsi="Times New Roman" w:cs="Times New Roman"/>
        </w:rPr>
        <w:t>Velo</w:t>
      </w:r>
      <w:proofErr w:type="spellEnd"/>
      <w:r w:rsidRPr="003F4488">
        <w:rPr>
          <w:rFonts w:ascii="Times New Roman" w:hAnsi="Times New Roman" w:cs="Times New Roman"/>
        </w:rPr>
        <w:t>. Korzyści z budowy trasy będą mogli osiągnąć mieszkańcy, lokalni przedsiębiorcy oraz turyści</w:t>
      </w:r>
      <w:r w:rsidRPr="003F4488">
        <w:rPr>
          <w:rStyle w:val="Odwoanieprzypisudolnego"/>
          <w:rFonts w:ascii="Times New Roman" w:hAnsi="Times New Roman" w:cs="Times New Roman"/>
        </w:rPr>
        <w:footnoteReference w:id="48"/>
      </w:r>
      <w:r w:rsidRPr="003F4488">
        <w:rPr>
          <w:rFonts w:ascii="Times New Roman" w:hAnsi="Times New Roman" w:cs="Times New Roman"/>
        </w:rPr>
        <w:t xml:space="preserve">.  Trasa rowerowa jest  produktem, przyciągającym turystów polskich i zagranicznych. To znaczący impuls do rozwoju turystyki w naszym regionie. Zwiększenie ruchu rowerowego i napływ turystów stworzy szanse na wzrost popytu na usługi w zakresie obsługi ruchu turystycznego - świadczone głównie przez firmy z sektora małych i średnich przedsiębiorstw. Dzięki trasie rowerowej </w:t>
      </w:r>
      <w:r w:rsidR="00115C12" w:rsidRPr="003F4488">
        <w:rPr>
          <w:rFonts w:ascii="Times New Roman" w:hAnsi="Times New Roman" w:cs="Times New Roman"/>
        </w:rPr>
        <w:t>zwiększy się zapotrzebowanie mię</w:t>
      </w:r>
      <w:r w:rsidRPr="003F4488">
        <w:rPr>
          <w:rFonts w:ascii="Times New Roman" w:hAnsi="Times New Roman" w:cs="Times New Roman"/>
        </w:rPr>
        <w:t>dzy innymi na usługi gastronomiczne i</w:t>
      </w:r>
      <w:r w:rsidR="00274642" w:rsidRPr="003F4488">
        <w:rPr>
          <w:rFonts w:ascii="Times New Roman" w:hAnsi="Times New Roman" w:cs="Times New Roman"/>
        </w:rPr>
        <w:t> </w:t>
      </w:r>
      <w:r w:rsidRPr="003F4488">
        <w:rPr>
          <w:rFonts w:ascii="Times New Roman" w:hAnsi="Times New Roman" w:cs="Times New Roman"/>
        </w:rPr>
        <w:t xml:space="preserve">noclegowe. </w:t>
      </w:r>
    </w:p>
    <w:p w:rsidR="007D4BC8" w:rsidRPr="003F4488" w:rsidRDefault="007D4BC8" w:rsidP="007D4BC8">
      <w:pPr>
        <w:spacing w:after="0" w:line="240" w:lineRule="auto"/>
        <w:ind w:firstLine="708"/>
        <w:jc w:val="both"/>
        <w:rPr>
          <w:rFonts w:ascii="Times New Roman" w:eastAsia="Arial" w:hAnsi="Times New Roman" w:cs="Times New Roman"/>
        </w:rPr>
      </w:pPr>
      <w:r w:rsidRPr="003F4488">
        <w:rPr>
          <w:rFonts w:ascii="Times New Roman" w:eastAsia="Times New Roman" w:hAnsi="Times New Roman" w:cs="Times New Roman"/>
        </w:rPr>
        <w:t xml:space="preserve">Dla branży turystycznej, która jest skoncentrowana w dużej mierze o cieki wodne niekorzystne warunki niesie ze sobą przyroda. Okresowe występowanie susz atmosferycznych a w </w:t>
      </w:r>
      <w:r w:rsidR="004A6BF2" w:rsidRPr="003F4488">
        <w:rPr>
          <w:rFonts w:ascii="Times New Roman" w:eastAsia="Times New Roman" w:hAnsi="Times New Roman" w:cs="Times New Roman"/>
        </w:rPr>
        <w:t>następstwie</w:t>
      </w:r>
      <w:r w:rsidRPr="003F4488">
        <w:rPr>
          <w:rFonts w:ascii="Times New Roman" w:hAnsi="Times New Roman" w:cs="Times New Roman"/>
        </w:rPr>
        <w:t xml:space="preserve"> spadek poziomu wód w rzekach. Na</w:t>
      </w:r>
      <w:r w:rsidR="00274642" w:rsidRPr="003F4488">
        <w:rPr>
          <w:rFonts w:ascii="Times New Roman" w:hAnsi="Times New Roman" w:cs="Times New Roman"/>
        </w:rPr>
        <w:t> </w:t>
      </w:r>
      <w:r w:rsidRPr="003F4488">
        <w:rPr>
          <w:rFonts w:ascii="Times New Roman" w:hAnsi="Times New Roman" w:cs="Times New Roman"/>
        </w:rPr>
        <w:t>wodowskazach głównych rzek Podkarpacia: Wisły, Wisłoka, Wisłoki czy Sanu, są stany niskie, nienotowane od</w:t>
      </w:r>
      <w:r w:rsidR="00274642" w:rsidRPr="003F4488">
        <w:rPr>
          <w:rFonts w:ascii="Times New Roman" w:hAnsi="Times New Roman" w:cs="Times New Roman"/>
        </w:rPr>
        <w:t> </w:t>
      </w:r>
      <w:r w:rsidRPr="003F4488">
        <w:rPr>
          <w:rFonts w:ascii="Times New Roman" w:hAnsi="Times New Roman" w:cs="Times New Roman"/>
        </w:rPr>
        <w:t>lat.</w:t>
      </w:r>
      <w:r w:rsidRPr="003F4488">
        <w:rPr>
          <w:rStyle w:val="Odwoanieprzypisudolnego"/>
          <w:rFonts w:ascii="Times New Roman" w:hAnsi="Times New Roman" w:cs="Times New Roman"/>
        </w:rPr>
        <w:footnoteReference w:id="49"/>
      </w:r>
      <w:r w:rsidRPr="003F4488">
        <w:rPr>
          <w:rFonts w:ascii="Times New Roman" w:hAnsi="Times New Roman" w:cs="Times New Roman"/>
        </w:rPr>
        <w:t xml:space="preserve"> Brak opadów i niski poziom w rzekach znacząco wpływa też na jakość świadczonych na naszym terenie usług turystycznych.  Niski stan wody w rzekach uniemożliwia okresowo świadczenie </w:t>
      </w:r>
      <w:r w:rsidRPr="003F4488">
        <w:rPr>
          <w:rFonts w:ascii="Times New Roman" w:eastAsia="Arial" w:hAnsi="Times New Roman" w:cs="Times New Roman"/>
        </w:rPr>
        <w:t>usług turystycznych, takich jak: spływy kajakowe, spływy galarami, spław tratw.</w:t>
      </w:r>
    </w:p>
    <w:p w:rsidR="00A16DC5" w:rsidRPr="003F4488" w:rsidRDefault="00A16DC5" w:rsidP="007D4BC8">
      <w:pPr>
        <w:spacing w:after="0" w:line="240" w:lineRule="auto"/>
        <w:ind w:firstLine="708"/>
        <w:jc w:val="both"/>
        <w:rPr>
          <w:rFonts w:ascii="Times New Roman" w:hAnsi="Times New Roman" w:cs="Times New Roman"/>
        </w:rPr>
      </w:pPr>
    </w:p>
    <w:p w:rsidR="00141755" w:rsidRPr="003F4488" w:rsidRDefault="00141755" w:rsidP="007D4BC8">
      <w:pPr>
        <w:spacing w:after="0" w:line="240" w:lineRule="auto"/>
        <w:jc w:val="both"/>
        <w:rPr>
          <w:rFonts w:ascii="Times New Roman" w:eastAsia="Arial" w:hAnsi="Times New Roman" w:cs="Times New Roman"/>
        </w:rPr>
      </w:pPr>
    </w:p>
    <w:p w:rsidR="00901753" w:rsidRPr="003F4488" w:rsidRDefault="005818E4" w:rsidP="00901753">
      <w:pPr>
        <w:rPr>
          <w:rFonts w:ascii="Times New Roman" w:hAnsi="Times New Roman" w:cs="Times New Roman"/>
          <w:b/>
          <w:color w:val="1F497D" w:themeColor="text2"/>
        </w:rPr>
      </w:pPr>
      <w:r w:rsidRPr="003F4488">
        <w:rPr>
          <w:rFonts w:ascii="Times New Roman" w:hAnsi="Times New Roman" w:cs="Times New Roman"/>
          <w:b/>
          <w:color w:val="1F497D" w:themeColor="text2"/>
        </w:rPr>
        <w:t xml:space="preserve">ROZDZIAŁ </w:t>
      </w:r>
      <w:r w:rsidR="00901753" w:rsidRPr="003F4488">
        <w:rPr>
          <w:rFonts w:ascii="Times New Roman" w:hAnsi="Times New Roman" w:cs="Times New Roman"/>
          <w:b/>
          <w:color w:val="1F497D" w:themeColor="text2"/>
        </w:rPr>
        <w:t>IV. ANALIZA SWOT</w:t>
      </w:r>
    </w:p>
    <w:p w:rsidR="00901753" w:rsidRPr="003F4488" w:rsidRDefault="00E5682A" w:rsidP="00901753">
      <w:pPr>
        <w:spacing w:after="0" w:line="240" w:lineRule="auto"/>
        <w:ind w:firstLine="708"/>
        <w:jc w:val="both"/>
        <w:rPr>
          <w:rFonts w:ascii="Times New Roman" w:hAnsi="Times New Roman" w:cs="Times New Roman"/>
        </w:rPr>
      </w:pPr>
      <w:r w:rsidRPr="003F4488">
        <w:rPr>
          <w:rFonts w:ascii="Times New Roman" w:hAnsi="Times New Roman" w:cs="Times New Roman"/>
        </w:rPr>
        <w:t>Budowa analizy SWOT m</w:t>
      </w:r>
      <w:r w:rsidR="00901753" w:rsidRPr="003F4488">
        <w:rPr>
          <w:rFonts w:ascii="Times New Roman" w:hAnsi="Times New Roman" w:cs="Times New Roman"/>
        </w:rPr>
        <w:t>i</w:t>
      </w:r>
      <w:r w:rsidRPr="003F4488">
        <w:rPr>
          <w:rFonts w:ascii="Times New Roman" w:hAnsi="Times New Roman" w:cs="Times New Roman"/>
        </w:rPr>
        <w:t>a</w:t>
      </w:r>
      <w:r w:rsidR="00901753" w:rsidRPr="003F4488">
        <w:rPr>
          <w:rFonts w:ascii="Times New Roman" w:hAnsi="Times New Roman" w:cs="Times New Roman"/>
        </w:rPr>
        <w:t>ła charakter wieloetapowego procesu konsultacji i została przygotowana z</w:t>
      </w:r>
      <w:r w:rsidR="00D97EF6" w:rsidRPr="003F4488">
        <w:rPr>
          <w:rFonts w:ascii="Times New Roman" w:hAnsi="Times New Roman" w:cs="Times New Roman"/>
        </w:rPr>
        <w:t> </w:t>
      </w:r>
      <w:r w:rsidR="00CC7E7B" w:rsidRPr="003F4488">
        <w:rPr>
          <w:rFonts w:ascii="Times New Roman" w:hAnsi="Times New Roman" w:cs="Times New Roman"/>
        </w:rPr>
        <w:t>wykorzystaniem pięciu</w:t>
      </w:r>
      <w:r w:rsidR="00901753" w:rsidRPr="003F4488">
        <w:rPr>
          <w:rFonts w:ascii="Times New Roman" w:hAnsi="Times New Roman" w:cs="Times New Roman"/>
        </w:rPr>
        <w:t xml:space="preserve"> metod  partycypacyjnych: spotkania publiczne</w:t>
      </w:r>
      <w:r w:rsidR="00CC7E7B" w:rsidRPr="003F4488">
        <w:rPr>
          <w:rFonts w:ascii="Times New Roman" w:hAnsi="Times New Roman" w:cs="Times New Roman"/>
        </w:rPr>
        <w:t>, warsztaty, badanie ankietowe,</w:t>
      </w:r>
      <w:r w:rsidR="00901753" w:rsidRPr="003F4488">
        <w:rPr>
          <w:rFonts w:ascii="Times New Roman" w:hAnsi="Times New Roman" w:cs="Times New Roman"/>
        </w:rPr>
        <w:t xml:space="preserve"> wysłuchania publiczne</w:t>
      </w:r>
      <w:r w:rsidR="00CC7E7B" w:rsidRPr="003F4488">
        <w:rPr>
          <w:rFonts w:ascii="Times New Roman" w:hAnsi="Times New Roman" w:cs="Times New Roman"/>
        </w:rPr>
        <w:t xml:space="preserve"> oraz konsultacje indywidualne za pośrednictwem poczty e-mail.</w:t>
      </w:r>
    </w:p>
    <w:p w:rsidR="00901753" w:rsidRPr="003F4488" w:rsidRDefault="00901753" w:rsidP="00CC7E7B">
      <w:pPr>
        <w:spacing w:after="0" w:line="240" w:lineRule="auto"/>
        <w:jc w:val="both"/>
        <w:rPr>
          <w:rFonts w:ascii="Times New Roman" w:hAnsi="Times New Roman" w:cs="Times New Roman"/>
        </w:rPr>
      </w:pPr>
      <w:r w:rsidRPr="003F4488">
        <w:rPr>
          <w:rFonts w:ascii="Times New Roman" w:hAnsi="Times New Roman" w:cs="Times New Roman"/>
          <w:bCs/>
          <w:u w:val="single"/>
        </w:rPr>
        <w:t xml:space="preserve"> Spotkania publiczne</w:t>
      </w:r>
      <w:r w:rsidRPr="003F4488">
        <w:rPr>
          <w:rFonts w:ascii="Times New Roman" w:hAnsi="Times New Roman" w:cs="Times New Roman"/>
          <w:bCs/>
        </w:rPr>
        <w:t xml:space="preserve"> - odbywały się</w:t>
      </w:r>
      <w:r w:rsidRPr="003F4488">
        <w:rPr>
          <w:rFonts w:ascii="Times New Roman" w:hAnsi="Times New Roman" w:cs="Times New Roman"/>
          <w:b/>
          <w:bCs/>
        </w:rPr>
        <w:t xml:space="preserve"> </w:t>
      </w:r>
      <w:r w:rsidRPr="003F4488">
        <w:rPr>
          <w:rFonts w:ascii="Times New Roman" w:hAnsi="Times New Roman" w:cs="Times New Roman"/>
          <w:bCs/>
        </w:rPr>
        <w:t>dwukrotnie na terenie każdej z gmin obszaru LGD. Pierwsze spotkanie miało charakter</w:t>
      </w:r>
      <w:r w:rsidR="00CC7E7B" w:rsidRPr="003F4488">
        <w:rPr>
          <w:rFonts w:ascii="Times New Roman" w:hAnsi="Times New Roman" w:cs="Times New Roman"/>
        </w:rPr>
        <w:t xml:space="preserve"> informacyjno - szkoleniowe, d</w:t>
      </w:r>
      <w:r w:rsidRPr="003F4488">
        <w:rPr>
          <w:rFonts w:ascii="Times New Roman" w:hAnsi="Times New Roman" w:cs="Times New Roman"/>
        </w:rPr>
        <w:t>rugie spotkanie dotyczyło zebrania i uporządkowania informacji strategicznych o</w:t>
      </w:r>
      <w:r w:rsidR="00D97EF6" w:rsidRPr="003F4488">
        <w:rPr>
          <w:rFonts w:ascii="Times New Roman" w:hAnsi="Times New Roman" w:cs="Times New Roman"/>
        </w:rPr>
        <w:t> </w:t>
      </w:r>
      <w:r w:rsidRPr="003F4488">
        <w:rPr>
          <w:rFonts w:ascii="Times New Roman" w:hAnsi="Times New Roman" w:cs="Times New Roman"/>
        </w:rPr>
        <w:t>gminie i obszarze LGD.</w:t>
      </w:r>
      <w:r w:rsidRPr="003F4488">
        <w:rPr>
          <w:rFonts w:ascii="Times New Roman" w:hAnsi="Times New Roman" w:cs="Times New Roman"/>
          <w:u w:val="single"/>
        </w:rPr>
        <w:t xml:space="preserve"> Badanie ankietowe</w:t>
      </w:r>
      <w:r w:rsidRPr="003F4488">
        <w:rPr>
          <w:rFonts w:ascii="Times New Roman" w:hAnsi="Times New Roman" w:cs="Times New Roman"/>
        </w:rPr>
        <w:t xml:space="preserve"> – jednocześnie prowadzono badania, które miało na celu  diagnozę najważniejszych problemów i sukcesów życia społecznego mieszkańców obszaru LGD.</w:t>
      </w:r>
      <w:r w:rsidR="00CC7E7B" w:rsidRPr="003F4488">
        <w:rPr>
          <w:rFonts w:ascii="Times New Roman" w:hAnsi="Times New Roman" w:cs="Times New Roman"/>
        </w:rPr>
        <w:t xml:space="preserve"> </w:t>
      </w:r>
      <w:r w:rsidRPr="003F4488">
        <w:rPr>
          <w:rFonts w:ascii="Times New Roman" w:hAnsi="Times New Roman" w:cs="Times New Roman"/>
          <w:bCs/>
          <w:color w:val="000000" w:themeColor="text1"/>
          <w:u w:val="single"/>
        </w:rPr>
        <w:t>Warsztaty</w:t>
      </w:r>
      <w:r w:rsidRPr="003F4488">
        <w:rPr>
          <w:rFonts w:ascii="Times New Roman" w:hAnsi="Times New Roman" w:cs="Times New Roman"/>
          <w:bCs/>
        </w:rPr>
        <w:t xml:space="preserve"> – odbywały się</w:t>
      </w:r>
      <w:r w:rsidRPr="003F4488">
        <w:rPr>
          <w:rFonts w:ascii="Times New Roman" w:hAnsi="Times New Roman" w:cs="Times New Roman"/>
        </w:rPr>
        <w:t xml:space="preserve">  w</w:t>
      </w:r>
      <w:r w:rsidR="00274642" w:rsidRPr="003F4488">
        <w:rPr>
          <w:rFonts w:ascii="Times New Roman" w:hAnsi="Times New Roman" w:cs="Times New Roman"/>
        </w:rPr>
        <w:t> </w:t>
      </w:r>
      <w:r w:rsidRPr="003F4488">
        <w:rPr>
          <w:rFonts w:ascii="Times New Roman" w:hAnsi="Times New Roman" w:cs="Times New Roman"/>
        </w:rPr>
        <w:t>tzw. Zes</w:t>
      </w:r>
      <w:r w:rsidR="00CC7E7B" w:rsidRPr="003F4488">
        <w:rPr>
          <w:rFonts w:ascii="Times New Roman" w:hAnsi="Times New Roman" w:cs="Times New Roman"/>
        </w:rPr>
        <w:t>połach Tematycznych, których celem była</w:t>
      </w:r>
      <w:r w:rsidRPr="003F4488">
        <w:rPr>
          <w:rFonts w:ascii="Times New Roman" w:hAnsi="Times New Roman" w:cs="Times New Roman"/>
        </w:rPr>
        <w:t xml:space="preserve"> pogłębiona analiza obszaru LGD ze</w:t>
      </w:r>
      <w:r w:rsidR="00D97EF6" w:rsidRPr="003F4488">
        <w:rPr>
          <w:rFonts w:ascii="Times New Roman" w:hAnsi="Times New Roman" w:cs="Times New Roman"/>
        </w:rPr>
        <w:t> </w:t>
      </w:r>
      <w:r w:rsidRPr="003F4488">
        <w:rPr>
          <w:rFonts w:ascii="Times New Roman" w:hAnsi="Times New Roman" w:cs="Times New Roman"/>
        </w:rPr>
        <w:t>szczególnym uwzględnieniem obszaru: edukacja, kultura, przedsiębiorczość, wykluczenia społeczne.</w:t>
      </w:r>
      <w:r w:rsidR="00CC7E7B" w:rsidRPr="003F4488">
        <w:rPr>
          <w:rFonts w:ascii="Times New Roman" w:hAnsi="Times New Roman" w:cs="Times New Roman"/>
        </w:rPr>
        <w:t xml:space="preserve"> </w:t>
      </w:r>
      <w:r w:rsidRPr="003F4488">
        <w:rPr>
          <w:rFonts w:ascii="Times New Roman" w:hAnsi="Times New Roman" w:cs="Times New Roman"/>
          <w:u w:val="single"/>
        </w:rPr>
        <w:t>Wysłuchania publiczne</w:t>
      </w:r>
      <w:r w:rsidRPr="003F4488">
        <w:rPr>
          <w:rFonts w:ascii="Times New Roman" w:hAnsi="Times New Roman" w:cs="Times New Roman"/>
        </w:rPr>
        <w:t xml:space="preserve"> – prowadzone we</w:t>
      </w:r>
      <w:r w:rsidR="00274642" w:rsidRPr="003F4488">
        <w:rPr>
          <w:rFonts w:ascii="Times New Roman" w:hAnsi="Times New Roman" w:cs="Times New Roman"/>
        </w:rPr>
        <w:t> </w:t>
      </w:r>
      <w:r w:rsidRPr="003F4488">
        <w:rPr>
          <w:rFonts w:ascii="Times New Roman" w:hAnsi="Times New Roman" w:cs="Times New Roman"/>
        </w:rPr>
        <w:t>wszystkich gminach obszaru LGD według regulaminu przygotowanego przez Zespół Koordynujący. Rekomendacje i opinie mieszkańców podczas konsultacji społecznych uwzględniano poprzez zgłoszenie wniosku ustne lub za pomocą karty interwencji, a następnie w procedurze głosowania.</w:t>
      </w:r>
      <w:r w:rsidR="00CC7E7B" w:rsidRPr="003F4488">
        <w:rPr>
          <w:rFonts w:ascii="Times New Roman" w:hAnsi="Times New Roman" w:cs="Times New Roman"/>
          <w:color w:val="C00000"/>
          <w:u w:val="single"/>
        </w:rPr>
        <w:t xml:space="preserve"> </w:t>
      </w:r>
      <w:r w:rsidR="00CC7E7B" w:rsidRPr="003F4488">
        <w:rPr>
          <w:rFonts w:ascii="Times New Roman" w:hAnsi="Times New Roman" w:cs="Times New Roman"/>
          <w:color w:val="000000" w:themeColor="text1"/>
          <w:u w:val="single"/>
        </w:rPr>
        <w:t>Konsultacje indywidualne  za pośrednictwem poczty e-mail</w:t>
      </w:r>
      <w:r w:rsidR="00CC7E7B" w:rsidRPr="003F4488">
        <w:rPr>
          <w:rFonts w:ascii="Times New Roman" w:hAnsi="Times New Roman" w:cs="Times New Roman"/>
          <w:color w:val="000000" w:themeColor="text1"/>
        </w:rPr>
        <w:t xml:space="preserve"> – uczestnikom spotkań publicznych i warsztatów strategicznych wysłano drogą elektroniczną projekt LSR. Adresaci konsultacji (</w:t>
      </w:r>
      <w:r w:rsidR="00513763" w:rsidRPr="003F4488">
        <w:rPr>
          <w:rFonts w:ascii="Times New Roman" w:hAnsi="Times New Roman" w:cs="Times New Roman"/>
          <w:color w:val="000000" w:themeColor="text1"/>
        </w:rPr>
        <w:t xml:space="preserve">79 </w:t>
      </w:r>
      <w:r w:rsidR="00CC7E7B" w:rsidRPr="003F4488">
        <w:rPr>
          <w:rFonts w:ascii="Times New Roman" w:hAnsi="Times New Roman" w:cs="Times New Roman"/>
          <w:color w:val="000000" w:themeColor="text1"/>
        </w:rPr>
        <w:t>odbiorców )  w odpowiedzi przesłali</w:t>
      </w:r>
      <w:r w:rsidR="00513763" w:rsidRPr="003F4488">
        <w:rPr>
          <w:rFonts w:ascii="Times New Roman" w:hAnsi="Times New Roman" w:cs="Times New Roman"/>
          <w:color w:val="000000" w:themeColor="text1"/>
        </w:rPr>
        <w:t>: 12</w:t>
      </w:r>
      <w:r w:rsidR="00CC7E7B" w:rsidRPr="003F4488">
        <w:rPr>
          <w:rFonts w:ascii="Times New Roman" w:hAnsi="Times New Roman" w:cs="Times New Roman"/>
          <w:b/>
        </w:rPr>
        <w:t xml:space="preserve"> </w:t>
      </w:r>
      <w:r w:rsidR="00CC7E7B" w:rsidRPr="003F4488">
        <w:rPr>
          <w:rFonts w:ascii="Times New Roman" w:hAnsi="Times New Roman" w:cs="Times New Roman"/>
        </w:rPr>
        <w:t>odpowiedzi, które zawierały wnioski i</w:t>
      </w:r>
      <w:r w:rsidR="00274642" w:rsidRPr="003F4488">
        <w:rPr>
          <w:rFonts w:ascii="Times New Roman" w:hAnsi="Times New Roman" w:cs="Times New Roman"/>
        </w:rPr>
        <w:t> </w:t>
      </w:r>
      <w:r w:rsidR="00CC7E7B" w:rsidRPr="003F4488">
        <w:rPr>
          <w:rFonts w:ascii="Times New Roman" w:hAnsi="Times New Roman" w:cs="Times New Roman"/>
        </w:rPr>
        <w:t>uwagi kluczowych elementów strategii. Raport z konsultacji  indywidualnych dostępny jest w biurze LGD.</w:t>
      </w:r>
    </w:p>
    <w:p w:rsidR="002263F1" w:rsidRPr="003F4488" w:rsidRDefault="00901753" w:rsidP="00CC7E7B">
      <w:pPr>
        <w:spacing w:after="0" w:line="240" w:lineRule="auto"/>
        <w:jc w:val="both"/>
        <w:rPr>
          <w:rFonts w:ascii="Times New Roman" w:hAnsi="Times New Roman" w:cs="Times New Roman"/>
          <w:color w:val="000000" w:themeColor="text1"/>
        </w:rPr>
      </w:pPr>
      <w:r w:rsidRPr="003F4488">
        <w:rPr>
          <w:rFonts w:ascii="Times New Roman" w:hAnsi="Times New Roman" w:cs="Times New Roman"/>
        </w:rPr>
        <w:t xml:space="preserve">Wynik konsultacji społecznych, prac zespołów gminnych i tematycznych oraz efekty badania ankietowego </w:t>
      </w:r>
      <w:r w:rsidRPr="003F4488">
        <w:rPr>
          <w:rFonts w:ascii="Times New Roman" w:hAnsi="Times New Roman" w:cs="Times New Roman"/>
          <w:color w:val="000000" w:themeColor="text1"/>
        </w:rPr>
        <w:t>prezentowane są w poniższej analizie SWOT.</w:t>
      </w:r>
    </w:p>
    <w:p w:rsidR="004E4A95" w:rsidRPr="003F4488" w:rsidRDefault="004E4A95" w:rsidP="002263F1">
      <w:pPr>
        <w:spacing w:line="240" w:lineRule="auto"/>
        <w:jc w:val="both"/>
        <w:rPr>
          <w:rFonts w:ascii="Times New Roman" w:hAnsi="Times New Roman" w:cs="Times New Roman"/>
        </w:rPr>
      </w:pPr>
      <w:r w:rsidRPr="003F4488">
        <w:rPr>
          <w:rFonts w:ascii="Times New Roman" w:hAnsi="Times New Roman" w:cs="Times New Roman"/>
        </w:rPr>
        <w:t xml:space="preserve">Czynniki strategiczne </w:t>
      </w:r>
      <w:r w:rsidR="006646CB" w:rsidRPr="003F4488">
        <w:rPr>
          <w:rFonts w:ascii="Times New Roman" w:hAnsi="Times New Roman" w:cs="Times New Roman"/>
        </w:rPr>
        <w:t xml:space="preserve">obszaru LGD </w:t>
      </w:r>
      <w:r w:rsidRPr="003F4488">
        <w:rPr>
          <w:rFonts w:ascii="Times New Roman" w:hAnsi="Times New Roman" w:cs="Times New Roman"/>
        </w:rPr>
        <w:t>wskazane</w:t>
      </w:r>
      <w:r w:rsidR="006646CB" w:rsidRPr="003F4488">
        <w:rPr>
          <w:rFonts w:ascii="Times New Roman" w:hAnsi="Times New Roman" w:cs="Times New Roman"/>
        </w:rPr>
        <w:t xml:space="preserve"> przez lokalną społeczność uczestniczącą w procesie konsultacji społecznych prezentuje poniższa tabela.</w:t>
      </w:r>
      <w:r w:rsidR="006646CB" w:rsidRPr="003F4488">
        <w:rPr>
          <w:rFonts w:ascii="Times New Roman" w:eastAsia="Calibri" w:hAnsi="Times New Roman" w:cs="Times New Roman"/>
        </w:rPr>
        <w:t xml:space="preserve"> </w:t>
      </w:r>
      <w:r w:rsidR="006646CB" w:rsidRPr="003F4488">
        <w:rPr>
          <w:rFonts w:ascii="Times New Roman" w:hAnsi="Times New Roman" w:cs="Times New Roman"/>
        </w:rPr>
        <w:t>Istotne dla opracowania analizy SWOT było  fakt, uwzględnienia specyfiki obszaru jak również specyficznych uwarunkowań lokalnych występujących w tzw. mikroskali np. charakterystycznych dla wsi, miejscowości, gminy.</w:t>
      </w:r>
    </w:p>
    <w:p w:rsidR="004D3D04" w:rsidRPr="003F4488" w:rsidRDefault="004D3D04" w:rsidP="002263F1">
      <w:pPr>
        <w:spacing w:line="240" w:lineRule="auto"/>
        <w:jc w:val="both"/>
        <w:rPr>
          <w:rFonts w:ascii="Times New Roman" w:hAnsi="Times New Roman" w:cs="Times New Roman"/>
        </w:rPr>
      </w:pPr>
    </w:p>
    <w:p w:rsidR="004D3D04" w:rsidRPr="003F4488" w:rsidRDefault="004D3D04" w:rsidP="002263F1">
      <w:pPr>
        <w:spacing w:line="240" w:lineRule="auto"/>
        <w:jc w:val="both"/>
        <w:rPr>
          <w:rFonts w:ascii="Times New Roman" w:hAnsi="Times New Roman" w:cs="Times New Roman"/>
        </w:rPr>
        <w:sectPr w:rsidR="004D3D04" w:rsidRPr="003F4488" w:rsidSect="00831289">
          <w:footerReference w:type="default" r:id="rId18"/>
          <w:type w:val="continuous"/>
          <w:pgSz w:w="11906" w:h="16838"/>
          <w:pgMar w:top="680" w:right="567" w:bottom="680" w:left="680" w:header="709" w:footer="709" w:gutter="0"/>
          <w:pgNumType w:start="2"/>
          <w:cols w:space="708"/>
          <w:docGrid w:linePitch="360"/>
        </w:sectPr>
      </w:pPr>
    </w:p>
    <w:tbl>
      <w:tblPr>
        <w:tblStyle w:val="Tabela-Siatka"/>
        <w:tblW w:w="0" w:type="auto"/>
        <w:shd w:val="clear" w:color="auto" w:fill="76923C" w:themeFill="accent3" w:themeFillShade="BF"/>
        <w:tblLook w:val="04A0"/>
      </w:tblPr>
      <w:tblGrid>
        <w:gridCol w:w="10881"/>
        <w:gridCol w:w="4678"/>
      </w:tblGrid>
      <w:tr w:rsidR="001E2943" w:rsidRPr="003F4488" w:rsidTr="00C87E9C">
        <w:trPr>
          <w:trHeight w:val="678"/>
        </w:trPr>
        <w:tc>
          <w:tcPr>
            <w:tcW w:w="10881" w:type="dxa"/>
            <w:tcBorders>
              <w:top w:val="double" w:sz="4" w:space="0" w:color="76923C" w:themeColor="accent3" w:themeShade="BF"/>
              <w:left w:val="double" w:sz="4" w:space="0" w:color="76923C" w:themeColor="accent3" w:themeShade="BF"/>
              <w:bottom w:val="double" w:sz="4" w:space="0" w:color="76923C" w:themeColor="accent3" w:themeShade="BF"/>
              <w:right w:val="double" w:sz="4" w:space="0" w:color="76923C" w:themeColor="accent3" w:themeShade="BF"/>
            </w:tcBorders>
            <w:shd w:val="clear" w:color="auto" w:fill="76923C" w:themeFill="accent3" w:themeFillShade="BF"/>
            <w:vAlign w:val="center"/>
          </w:tcPr>
          <w:p w:rsidR="001E2943" w:rsidRPr="003F4488" w:rsidRDefault="001E2943" w:rsidP="004E6E10">
            <w:pPr>
              <w:pStyle w:val="Standard"/>
              <w:spacing w:line="276" w:lineRule="auto"/>
              <w:jc w:val="center"/>
              <w:rPr>
                <w:rFonts w:eastAsia="Arial" w:cs="Times New Roman"/>
                <w:b/>
                <w:sz w:val="22"/>
                <w:szCs w:val="22"/>
              </w:rPr>
            </w:pPr>
            <w:r w:rsidRPr="003F4488">
              <w:rPr>
                <w:rFonts w:eastAsia="Arial" w:cs="Times New Roman"/>
                <w:b/>
                <w:sz w:val="22"/>
                <w:szCs w:val="22"/>
              </w:rPr>
              <w:lastRenderedPageBreak/>
              <w:t>MOCNE STRONY</w:t>
            </w:r>
          </w:p>
        </w:tc>
        <w:tc>
          <w:tcPr>
            <w:tcW w:w="4678" w:type="dxa"/>
            <w:tcBorders>
              <w:top w:val="double" w:sz="4" w:space="0" w:color="76923C" w:themeColor="accent3" w:themeShade="BF"/>
              <w:left w:val="double" w:sz="4" w:space="0" w:color="76923C" w:themeColor="accent3" w:themeShade="BF"/>
              <w:bottom w:val="double" w:sz="4" w:space="0" w:color="76923C" w:themeColor="accent3" w:themeShade="BF"/>
              <w:right w:val="double" w:sz="4" w:space="0" w:color="76923C" w:themeColor="accent3" w:themeShade="BF"/>
            </w:tcBorders>
            <w:shd w:val="clear" w:color="auto" w:fill="76923C" w:themeFill="accent3" w:themeFillShade="BF"/>
            <w:vAlign w:val="center"/>
          </w:tcPr>
          <w:p w:rsidR="001E2943" w:rsidRPr="003F4488" w:rsidRDefault="001E2943" w:rsidP="004E6E10">
            <w:pPr>
              <w:pStyle w:val="Standard"/>
              <w:spacing w:line="276" w:lineRule="auto"/>
              <w:jc w:val="center"/>
              <w:rPr>
                <w:rFonts w:eastAsia="Arial" w:cs="Times New Roman"/>
                <w:b/>
                <w:sz w:val="22"/>
                <w:szCs w:val="22"/>
              </w:rPr>
            </w:pPr>
            <w:r w:rsidRPr="003F4488">
              <w:rPr>
                <w:rFonts w:eastAsia="Arial" w:cs="Times New Roman"/>
                <w:b/>
                <w:sz w:val="22"/>
                <w:szCs w:val="22"/>
              </w:rPr>
              <w:t>Odniesienie do diagnozy</w:t>
            </w:r>
            <w:r w:rsidR="00820B7C" w:rsidRPr="003F4488">
              <w:rPr>
                <w:rFonts w:eastAsia="Arial" w:cs="Times New Roman"/>
                <w:b/>
                <w:sz w:val="22"/>
                <w:szCs w:val="22"/>
              </w:rPr>
              <w:t xml:space="preserve"> i konsultacji społecznych</w:t>
            </w:r>
          </w:p>
        </w:tc>
      </w:tr>
      <w:tr w:rsidR="001E2943" w:rsidRPr="003F4488" w:rsidTr="00C87E9C">
        <w:trPr>
          <w:trHeight w:val="678"/>
        </w:trPr>
        <w:tc>
          <w:tcPr>
            <w:tcW w:w="10881" w:type="dxa"/>
            <w:tcBorders>
              <w:top w:val="double" w:sz="4" w:space="0" w:color="76923C" w:themeColor="accent3" w:themeShade="BF"/>
              <w:left w:val="double" w:sz="4" w:space="0" w:color="76923C" w:themeColor="accent3" w:themeShade="BF"/>
              <w:bottom w:val="single" w:sz="8" w:space="0" w:color="76923C" w:themeColor="accent3" w:themeShade="BF"/>
              <w:right w:val="double" w:sz="4" w:space="0" w:color="76923C" w:themeColor="accent3" w:themeShade="BF"/>
            </w:tcBorders>
            <w:shd w:val="clear" w:color="auto" w:fill="C2D69B" w:themeFill="accent3" w:themeFillTint="99"/>
            <w:vAlign w:val="center"/>
          </w:tcPr>
          <w:p w:rsidR="001E2943" w:rsidRPr="003F4488" w:rsidRDefault="001E2943" w:rsidP="003D7FC4">
            <w:pPr>
              <w:jc w:val="both"/>
              <w:rPr>
                <w:rFonts w:ascii="Times New Roman" w:hAnsi="Times New Roman" w:cs="Times New Roman"/>
              </w:rPr>
            </w:pPr>
            <w:r w:rsidRPr="003F4488">
              <w:rPr>
                <w:rFonts w:ascii="Times New Roman" w:hAnsi="Times New Roman" w:cs="Times New Roman"/>
              </w:rPr>
              <w:t>1.</w:t>
            </w:r>
            <w:r w:rsidR="003D7FC4" w:rsidRPr="003F4488">
              <w:rPr>
                <w:rFonts w:ascii="Times New Roman" w:hAnsi="Times New Roman" w:cs="Times New Roman"/>
              </w:rPr>
              <w:t xml:space="preserve"> </w:t>
            </w:r>
            <w:r w:rsidRPr="003F4488">
              <w:rPr>
                <w:rFonts w:ascii="Times New Roman" w:hAnsi="Times New Roman" w:cs="Times New Roman"/>
              </w:rPr>
              <w:t>Korzystne położenie w układzie ważnych szlaków komunikacyjnych: droga nr 19 relacji</w:t>
            </w:r>
            <w:r w:rsidR="00434039" w:rsidRPr="003F4488">
              <w:rPr>
                <w:rFonts w:ascii="Times New Roman" w:hAnsi="Times New Roman" w:cs="Times New Roman"/>
              </w:rPr>
              <w:t xml:space="preserve">  Rzeszów – Lublin – Białystok;</w:t>
            </w:r>
            <w:r w:rsidRPr="003F4488">
              <w:rPr>
                <w:rFonts w:ascii="Times New Roman" w:hAnsi="Times New Roman" w:cs="Times New Roman"/>
              </w:rPr>
              <w:t xml:space="preserve"> położenie na trasie linii kolejowej Lublin – Rozwadów – Przeworsk.</w:t>
            </w:r>
          </w:p>
        </w:tc>
        <w:tc>
          <w:tcPr>
            <w:tcW w:w="4678" w:type="dxa"/>
            <w:tcBorders>
              <w:top w:val="double" w:sz="4" w:space="0" w:color="76923C" w:themeColor="accent3" w:themeShade="BF"/>
              <w:left w:val="double" w:sz="4" w:space="0" w:color="76923C" w:themeColor="accent3" w:themeShade="BF"/>
              <w:bottom w:val="single" w:sz="8" w:space="0" w:color="76923C" w:themeColor="accent3" w:themeShade="BF"/>
              <w:right w:val="double" w:sz="4" w:space="0" w:color="76923C" w:themeColor="accent3" w:themeShade="BF"/>
            </w:tcBorders>
            <w:shd w:val="clear" w:color="auto" w:fill="C2D69B" w:themeFill="accent3" w:themeFillTint="99"/>
            <w:vAlign w:val="center"/>
          </w:tcPr>
          <w:p w:rsidR="001E2943" w:rsidRPr="003F4488" w:rsidRDefault="001E2943" w:rsidP="00112A33">
            <w:pPr>
              <w:pStyle w:val="Standard"/>
              <w:spacing w:after="120" w:line="276" w:lineRule="auto"/>
              <w:rPr>
                <w:rFonts w:eastAsia="Arial" w:cs="Times New Roman"/>
                <w:color w:val="000000" w:themeColor="text1"/>
                <w:sz w:val="22"/>
                <w:szCs w:val="22"/>
              </w:rPr>
            </w:pPr>
            <w:r w:rsidRPr="003F4488">
              <w:rPr>
                <w:rFonts w:eastAsia="Arial" w:cs="Times New Roman"/>
                <w:color w:val="000000" w:themeColor="text1"/>
                <w:sz w:val="22"/>
                <w:szCs w:val="22"/>
              </w:rPr>
              <w:t xml:space="preserve">Rozdział III. Diagnoza – opis obszaru i ludności, str. </w:t>
            </w:r>
            <w:r w:rsidR="00455F61" w:rsidRPr="003F4488">
              <w:rPr>
                <w:rFonts w:eastAsia="Arial" w:cs="Times New Roman"/>
                <w:color w:val="000000" w:themeColor="text1"/>
                <w:sz w:val="22"/>
                <w:szCs w:val="22"/>
              </w:rPr>
              <w:t>1</w:t>
            </w:r>
            <w:r w:rsidR="007B3A6C">
              <w:rPr>
                <w:rFonts w:eastAsia="Arial" w:cs="Times New Roman"/>
                <w:color w:val="000000" w:themeColor="text1"/>
                <w:sz w:val="22"/>
                <w:szCs w:val="22"/>
              </w:rPr>
              <w:t>3</w:t>
            </w:r>
          </w:p>
        </w:tc>
      </w:tr>
      <w:tr w:rsidR="001E2943" w:rsidRPr="003F4488" w:rsidTr="00C87E9C">
        <w:trPr>
          <w:trHeight w:val="678"/>
        </w:trPr>
        <w:tc>
          <w:tcPr>
            <w:tcW w:w="10881" w:type="dxa"/>
            <w:tcBorders>
              <w:top w:val="single" w:sz="8" w:space="0" w:color="76923C" w:themeColor="accent3" w:themeShade="BF"/>
              <w:left w:val="double" w:sz="4" w:space="0" w:color="76923C" w:themeColor="accent3" w:themeShade="BF"/>
              <w:bottom w:val="single" w:sz="8" w:space="0" w:color="76923C" w:themeColor="accent3" w:themeShade="BF"/>
              <w:right w:val="double" w:sz="4" w:space="0" w:color="76923C" w:themeColor="accent3" w:themeShade="BF"/>
            </w:tcBorders>
            <w:shd w:val="clear" w:color="auto" w:fill="C2D69B" w:themeFill="accent3" w:themeFillTint="99"/>
            <w:vAlign w:val="center"/>
          </w:tcPr>
          <w:p w:rsidR="001E2943" w:rsidRPr="003F4488" w:rsidRDefault="001E2943" w:rsidP="003D7FC4">
            <w:pPr>
              <w:jc w:val="both"/>
              <w:rPr>
                <w:rFonts w:ascii="Times New Roman" w:hAnsi="Times New Roman" w:cs="Times New Roman"/>
              </w:rPr>
            </w:pPr>
            <w:r w:rsidRPr="003F4488">
              <w:rPr>
                <w:rFonts w:ascii="Times New Roman" w:hAnsi="Times New Roman" w:cs="Times New Roman"/>
              </w:rPr>
              <w:t>2. Atrakcyjne walory przyrodnicze i krajobrazowe przejawiające się dużą lesistością opartą o pozostałości Puszczy Sandomierskiej, rzeki San, Tanew, Bukowa i Jeżówka, różnorodne cieki i zbiorniki wodne umożliwiające tworzenie dogodnych warunków do wypoczynku i rekreacji.</w:t>
            </w:r>
          </w:p>
        </w:tc>
        <w:tc>
          <w:tcPr>
            <w:tcW w:w="4678" w:type="dxa"/>
            <w:tcBorders>
              <w:top w:val="single" w:sz="8" w:space="0" w:color="76923C" w:themeColor="accent3" w:themeShade="BF"/>
              <w:left w:val="double" w:sz="4" w:space="0" w:color="76923C" w:themeColor="accent3" w:themeShade="BF"/>
              <w:bottom w:val="single" w:sz="8" w:space="0" w:color="76923C" w:themeColor="accent3" w:themeShade="BF"/>
              <w:right w:val="double" w:sz="4" w:space="0" w:color="76923C" w:themeColor="accent3" w:themeShade="BF"/>
            </w:tcBorders>
            <w:shd w:val="clear" w:color="auto" w:fill="C2D69B" w:themeFill="accent3" w:themeFillTint="99"/>
            <w:vAlign w:val="center"/>
          </w:tcPr>
          <w:p w:rsidR="001E2943" w:rsidRPr="003F4488" w:rsidRDefault="001E2943" w:rsidP="00112A33">
            <w:pPr>
              <w:pStyle w:val="Standard"/>
              <w:spacing w:after="120" w:line="276" w:lineRule="auto"/>
              <w:rPr>
                <w:rFonts w:eastAsia="Arial" w:cs="Times New Roman"/>
                <w:color w:val="000000" w:themeColor="text1"/>
                <w:sz w:val="22"/>
                <w:szCs w:val="22"/>
              </w:rPr>
            </w:pPr>
            <w:r w:rsidRPr="003F4488">
              <w:rPr>
                <w:rFonts w:eastAsia="Arial" w:cs="Times New Roman"/>
                <w:color w:val="000000" w:themeColor="text1"/>
                <w:sz w:val="22"/>
                <w:szCs w:val="22"/>
              </w:rPr>
              <w:t xml:space="preserve">Rozdział III. Diagnoza – opis obszaru i ludności, str. </w:t>
            </w:r>
            <w:r w:rsidR="007B3A6C">
              <w:rPr>
                <w:rFonts w:eastAsia="Arial" w:cs="Times New Roman"/>
                <w:color w:val="000000" w:themeColor="text1"/>
                <w:sz w:val="22"/>
                <w:szCs w:val="22"/>
              </w:rPr>
              <w:t>19</w:t>
            </w:r>
          </w:p>
        </w:tc>
      </w:tr>
      <w:tr w:rsidR="001E2943" w:rsidRPr="003F4488" w:rsidTr="00C87E9C">
        <w:trPr>
          <w:trHeight w:val="678"/>
        </w:trPr>
        <w:tc>
          <w:tcPr>
            <w:tcW w:w="10881" w:type="dxa"/>
            <w:tcBorders>
              <w:top w:val="single" w:sz="8" w:space="0" w:color="76923C" w:themeColor="accent3" w:themeShade="BF"/>
              <w:left w:val="double" w:sz="4" w:space="0" w:color="76923C" w:themeColor="accent3" w:themeShade="BF"/>
              <w:bottom w:val="single" w:sz="8" w:space="0" w:color="76923C" w:themeColor="accent3" w:themeShade="BF"/>
              <w:right w:val="double" w:sz="4" w:space="0" w:color="76923C" w:themeColor="accent3" w:themeShade="BF"/>
            </w:tcBorders>
            <w:shd w:val="clear" w:color="auto" w:fill="C2D69B" w:themeFill="accent3" w:themeFillTint="99"/>
            <w:vAlign w:val="center"/>
          </w:tcPr>
          <w:p w:rsidR="001E2943" w:rsidRPr="003F4488" w:rsidRDefault="001E2943" w:rsidP="003D7FC4">
            <w:pPr>
              <w:jc w:val="both"/>
              <w:rPr>
                <w:rFonts w:ascii="Times New Roman" w:hAnsi="Times New Roman" w:cs="Times New Roman"/>
              </w:rPr>
            </w:pPr>
            <w:r w:rsidRPr="003F4488">
              <w:rPr>
                <w:rFonts w:ascii="Times New Roman" w:hAnsi="Times New Roman" w:cs="Times New Roman"/>
              </w:rPr>
              <w:t>3. Duża liczba miejsc pamięci, pomników przyrody, obiektów muzealnych, izb pamięci, obiektów zabytkowych sprzyjająca edukacji, organizacji wypoczynku i rozwojowi turystyki.</w:t>
            </w:r>
          </w:p>
        </w:tc>
        <w:tc>
          <w:tcPr>
            <w:tcW w:w="4678" w:type="dxa"/>
            <w:tcBorders>
              <w:top w:val="single" w:sz="8" w:space="0" w:color="76923C" w:themeColor="accent3" w:themeShade="BF"/>
              <w:left w:val="double" w:sz="4" w:space="0" w:color="76923C" w:themeColor="accent3" w:themeShade="BF"/>
              <w:bottom w:val="single" w:sz="8" w:space="0" w:color="76923C" w:themeColor="accent3" w:themeShade="BF"/>
              <w:right w:val="double" w:sz="4" w:space="0" w:color="76923C" w:themeColor="accent3" w:themeShade="BF"/>
            </w:tcBorders>
            <w:shd w:val="clear" w:color="auto" w:fill="C2D69B" w:themeFill="accent3" w:themeFillTint="99"/>
            <w:vAlign w:val="center"/>
          </w:tcPr>
          <w:p w:rsidR="001E2943" w:rsidRPr="003F4488" w:rsidRDefault="001E2943" w:rsidP="00112A33">
            <w:pPr>
              <w:pStyle w:val="Standard"/>
              <w:spacing w:after="120" w:line="276" w:lineRule="auto"/>
              <w:rPr>
                <w:rFonts w:eastAsia="Arial" w:cs="Times New Roman"/>
                <w:color w:val="000000" w:themeColor="text1"/>
                <w:sz w:val="22"/>
                <w:szCs w:val="22"/>
              </w:rPr>
            </w:pPr>
            <w:r w:rsidRPr="003F4488">
              <w:rPr>
                <w:rFonts w:eastAsia="Arial" w:cs="Times New Roman"/>
                <w:color w:val="000000" w:themeColor="text1"/>
                <w:sz w:val="22"/>
                <w:szCs w:val="22"/>
              </w:rPr>
              <w:t>Rozdział III. Diagnoza – opis obszaru i ludności, str.</w:t>
            </w:r>
            <w:r w:rsidR="007B3A6C">
              <w:rPr>
                <w:rFonts w:eastAsia="Arial" w:cs="Times New Roman"/>
                <w:color w:val="000000" w:themeColor="text1"/>
                <w:sz w:val="22"/>
                <w:szCs w:val="22"/>
              </w:rPr>
              <w:t xml:space="preserve">23 – </w:t>
            </w:r>
            <w:r w:rsidR="00455F61" w:rsidRPr="003F4488">
              <w:rPr>
                <w:rFonts w:eastAsia="Arial" w:cs="Times New Roman"/>
                <w:color w:val="000000" w:themeColor="text1"/>
                <w:sz w:val="22"/>
                <w:szCs w:val="22"/>
              </w:rPr>
              <w:t>2</w:t>
            </w:r>
            <w:r w:rsidR="00112A33" w:rsidRPr="003F4488">
              <w:rPr>
                <w:rFonts w:eastAsia="Arial" w:cs="Times New Roman"/>
                <w:color w:val="000000" w:themeColor="text1"/>
                <w:sz w:val="22"/>
                <w:szCs w:val="22"/>
              </w:rPr>
              <w:t>5</w:t>
            </w:r>
            <w:r w:rsidR="007B3A6C">
              <w:rPr>
                <w:rFonts w:eastAsia="Arial" w:cs="Times New Roman"/>
                <w:color w:val="000000" w:themeColor="text1"/>
                <w:sz w:val="22"/>
                <w:szCs w:val="22"/>
              </w:rPr>
              <w:t>.</w:t>
            </w:r>
          </w:p>
        </w:tc>
      </w:tr>
      <w:tr w:rsidR="001E2943" w:rsidRPr="003F4488" w:rsidTr="00C87E9C">
        <w:trPr>
          <w:trHeight w:val="638"/>
        </w:trPr>
        <w:tc>
          <w:tcPr>
            <w:tcW w:w="10881" w:type="dxa"/>
            <w:tcBorders>
              <w:top w:val="single" w:sz="8" w:space="0" w:color="76923C" w:themeColor="accent3" w:themeShade="BF"/>
              <w:left w:val="double" w:sz="4" w:space="0" w:color="76923C" w:themeColor="accent3" w:themeShade="BF"/>
              <w:bottom w:val="single" w:sz="8" w:space="0" w:color="76923C" w:themeColor="accent3" w:themeShade="BF"/>
              <w:right w:val="double" w:sz="4" w:space="0" w:color="76923C" w:themeColor="accent3" w:themeShade="BF"/>
            </w:tcBorders>
            <w:shd w:val="clear" w:color="auto" w:fill="C2D69B" w:themeFill="accent3" w:themeFillTint="99"/>
            <w:vAlign w:val="center"/>
          </w:tcPr>
          <w:p w:rsidR="001E2943" w:rsidRPr="003F4488" w:rsidRDefault="001E2943" w:rsidP="003D7FC4">
            <w:pPr>
              <w:jc w:val="both"/>
              <w:rPr>
                <w:rFonts w:ascii="Times New Roman" w:hAnsi="Times New Roman" w:cs="Times New Roman"/>
              </w:rPr>
            </w:pPr>
            <w:r w:rsidRPr="003F4488">
              <w:rPr>
                <w:rFonts w:ascii="Times New Roman" w:hAnsi="Times New Roman" w:cs="Times New Roman"/>
              </w:rPr>
              <w:t>4. Rozbudowana, ogólnie dostępna i  przygotowana do świadczenia usług infrastruktura publiczna, taka jak szkoły, boiska sportowe, instytucje kultury, świetlice wiejskie, remizy.</w:t>
            </w:r>
          </w:p>
        </w:tc>
        <w:tc>
          <w:tcPr>
            <w:tcW w:w="4678" w:type="dxa"/>
            <w:tcBorders>
              <w:top w:val="single" w:sz="8" w:space="0" w:color="76923C" w:themeColor="accent3" w:themeShade="BF"/>
              <w:left w:val="double" w:sz="4" w:space="0" w:color="76923C" w:themeColor="accent3" w:themeShade="BF"/>
              <w:bottom w:val="single" w:sz="8" w:space="0" w:color="76923C" w:themeColor="accent3" w:themeShade="BF"/>
              <w:right w:val="double" w:sz="4" w:space="0" w:color="76923C" w:themeColor="accent3" w:themeShade="BF"/>
            </w:tcBorders>
            <w:shd w:val="clear" w:color="auto" w:fill="C2D69B" w:themeFill="accent3" w:themeFillTint="99"/>
            <w:vAlign w:val="center"/>
          </w:tcPr>
          <w:p w:rsidR="001E2943" w:rsidRPr="003F4488" w:rsidRDefault="001E2943" w:rsidP="00112A33">
            <w:pPr>
              <w:pStyle w:val="Standard"/>
              <w:spacing w:after="120" w:line="276" w:lineRule="auto"/>
              <w:rPr>
                <w:rFonts w:eastAsia="Arial" w:cs="Times New Roman"/>
                <w:color w:val="000000" w:themeColor="text1"/>
                <w:sz w:val="22"/>
                <w:szCs w:val="22"/>
              </w:rPr>
            </w:pPr>
            <w:r w:rsidRPr="003F4488">
              <w:rPr>
                <w:rFonts w:eastAsia="Arial" w:cs="Times New Roman"/>
                <w:color w:val="000000" w:themeColor="text1"/>
                <w:sz w:val="22"/>
                <w:szCs w:val="22"/>
              </w:rPr>
              <w:t xml:space="preserve">Rozdział III. Diagnoza – opis obszaru i ludności, str. </w:t>
            </w:r>
            <w:r w:rsidR="00455F61" w:rsidRPr="003F4488">
              <w:rPr>
                <w:rFonts w:eastAsia="Arial" w:cs="Times New Roman"/>
                <w:color w:val="000000" w:themeColor="text1"/>
                <w:sz w:val="22"/>
                <w:szCs w:val="22"/>
              </w:rPr>
              <w:t>2</w:t>
            </w:r>
            <w:r w:rsidR="007B3A6C">
              <w:rPr>
                <w:rFonts w:eastAsia="Arial" w:cs="Times New Roman"/>
                <w:color w:val="000000" w:themeColor="text1"/>
                <w:sz w:val="22"/>
                <w:szCs w:val="22"/>
              </w:rPr>
              <w:t>1 - 23</w:t>
            </w:r>
          </w:p>
        </w:tc>
      </w:tr>
      <w:tr w:rsidR="001E2943" w:rsidRPr="003F4488" w:rsidTr="00C87E9C">
        <w:trPr>
          <w:trHeight w:val="678"/>
        </w:trPr>
        <w:tc>
          <w:tcPr>
            <w:tcW w:w="10881" w:type="dxa"/>
            <w:tcBorders>
              <w:top w:val="single" w:sz="8" w:space="0" w:color="76923C" w:themeColor="accent3" w:themeShade="BF"/>
              <w:left w:val="double" w:sz="4" w:space="0" w:color="76923C" w:themeColor="accent3" w:themeShade="BF"/>
              <w:bottom w:val="single" w:sz="8" w:space="0" w:color="76923C" w:themeColor="accent3" w:themeShade="BF"/>
              <w:right w:val="double" w:sz="4" w:space="0" w:color="76923C" w:themeColor="accent3" w:themeShade="BF"/>
            </w:tcBorders>
            <w:shd w:val="clear" w:color="auto" w:fill="C2D69B" w:themeFill="accent3" w:themeFillTint="99"/>
            <w:vAlign w:val="center"/>
          </w:tcPr>
          <w:p w:rsidR="001E2943" w:rsidRPr="003F4488" w:rsidRDefault="001E2943" w:rsidP="003D7FC4">
            <w:pPr>
              <w:jc w:val="both"/>
              <w:rPr>
                <w:rFonts w:ascii="Times New Roman" w:hAnsi="Times New Roman" w:cs="Times New Roman"/>
              </w:rPr>
            </w:pPr>
            <w:r w:rsidRPr="003F4488">
              <w:rPr>
                <w:rFonts w:ascii="Times New Roman" w:hAnsi="Times New Roman" w:cs="Times New Roman"/>
              </w:rPr>
              <w:t>5. Aktywność społeczna wynikająca z dużej liczby organizacji pozarządowych i grup nieformalnych, mających różne cele działania, które angażują się na wielu płaszczyznach życia społecznego poprzez realizację ważnych dla mieszkańców projektów i inicjatyw.</w:t>
            </w:r>
          </w:p>
        </w:tc>
        <w:tc>
          <w:tcPr>
            <w:tcW w:w="4678" w:type="dxa"/>
            <w:tcBorders>
              <w:top w:val="single" w:sz="8" w:space="0" w:color="76923C" w:themeColor="accent3" w:themeShade="BF"/>
              <w:left w:val="double" w:sz="4" w:space="0" w:color="76923C" w:themeColor="accent3" w:themeShade="BF"/>
              <w:bottom w:val="single" w:sz="8" w:space="0" w:color="76923C" w:themeColor="accent3" w:themeShade="BF"/>
              <w:right w:val="double" w:sz="4" w:space="0" w:color="76923C" w:themeColor="accent3" w:themeShade="BF"/>
            </w:tcBorders>
            <w:shd w:val="clear" w:color="auto" w:fill="C2D69B" w:themeFill="accent3" w:themeFillTint="99"/>
            <w:vAlign w:val="center"/>
          </w:tcPr>
          <w:p w:rsidR="001E2943" w:rsidRPr="003F4488" w:rsidRDefault="001E2943" w:rsidP="00455F61">
            <w:pPr>
              <w:pStyle w:val="Standard"/>
              <w:spacing w:after="120" w:line="276" w:lineRule="auto"/>
              <w:rPr>
                <w:rFonts w:eastAsia="Arial" w:cs="Times New Roman"/>
                <w:color w:val="000000" w:themeColor="text1"/>
                <w:sz w:val="22"/>
                <w:szCs w:val="22"/>
              </w:rPr>
            </w:pPr>
            <w:r w:rsidRPr="003F4488">
              <w:rPr>
                <w:rFonts w:eastAsia="Arial" w:cs="Times New Roman"/>
                <w:color w:val="000000" w:themeColor="text1"/>
                <w:sz w:val="22"/>
                <w:szCs w:val="22"/>
              </w:rPr>
              <w:t xml:space="preserve">Rozdział III. Diagnoza – opis obszaru i ludności, str. </w:t>
            </w:r>
            <w:r w:rsidR="007B3A6C">
              <w:rPr>
                <w:rFonts w:eastAsia="Arial" w:cs="Times New Roman"/>
                <w:color w:val="000000" w:themeColor="text1"/>
                <w:sz w:val="22"/>
                <w:szCs w:val="22"/>
              </w:rPr>
              <w:t xml:space="preserve">13 - </w:t>
            </w:r>
            <w:r w:rsidR="00455F61" w:rsidRPr="003F4488">
              <w:rPr>
                <w:rFonts w:eastAsia="Arial" w:cs="Times New Roman"/>
                <w:color w:val="000000" w:themeColor="text1"/>
                <w:sz w:val="22"/>
                <w:szCs w:val="22"/>
              </w:rPr>
              <w:t>14</w:t>
            </w:r>
          </w:p>
        </w:tc>
      </w:tr>
      <w:tr w:rsidR="001E2943" w:rsidRPr="003F4488" w:rsidTr="00C87E9C">
        <w:trPr>
          <w:trHeight w:val="678"/>
        </w:trPr>
        <w:tc>
          <w:tcPr>
            <w:tcW w:w="10881" w:type="dxa"/>
            <w:tcBorders>
              <w:top w:val="single" w:sz="8" w:space="0" w:color="76923C" w:themeColor="accent3" w:themeShade="BF"/>
              <w:left w:val="double" w:sz="4" w:space="0" w:color="76923C" w:themeColor="accent3" w:themeShade="BF"/>
              <w:bottom w:val="single" w:sz="8" w:space="0" w:color="76923C" w:themeColor="accent3" w:themeShade="BF"/>
              <w:right w:val="double" w:sz="4" w:space="0" w:color="76923C" w:themeColor="accent3" w:themeShade="BF"/>
            </w:tcBorders>
            <w:shd w:val="clear" w:color="auto" w:fill="C2D69B" w:themeFill="accent3" w:themeFillTint="99"/>
            <w:vAlign w:val="center"/>
          </w:tcPr>
          <w:p w:rsidR="001E2943" w:rsidRPr="003F4488" w:rsidRDefault="001E2943" w:rsidP="003D7FC4">
            <w:pPr>
              <w:pStyle w:val="Standard"/>
              <w:spacing w:after="120" w:line="240" w:lineRule="auto"/>
              <w:jc w:val="both"/>
              <w:rPr>
                <w:rFonts w:eastAsia="Arial" w:cs="Times New Roman"/>
                <w:sz w:val="22"/>
                <w:szCs w:val="22"/>
              </w:rPr>
            </w:pPr>
            <w:r w:rsidRPr="003F4488">
              <w:rPr>
                <w:rFonts w:eastAsia="Arial" w:cs="Times New Roman"/>
                <w:sz w:val="22"/>
                <w:szCs w:val="22"/>
              </w:rPr>
              <w:t>6</w:t>
            </w:r>
            <w:r w:rsidR="003D7FC4" w:rsidRPr="003F4488">
              <w:rPr>
                <w:rFonts w:eastAsia="Arial" w:cs="Times New Roman"/>
                <w:sz w:val="22"/>
                <w:szCs w:val="22"/>
              </w:rPr>
              <w:t xml:space="preserve"> </w:t>
            </w:r>
            <w:r w:rsidRPr="003F4488">
              <w:rPr>
                <w:rFonts w:eastAsia="Arial" w:cs="Times New Roman"/>
                <w:sz w:val="22"/>
                <w:szCs w:val="22"/>
              </w:rPr>
              <w:t xml:space="preserve"> Produkcja zdrowej, tradycyjnej i ekologicznej żywności opartej o tradycyjne rolnictwo i gospodarstwa rodzinne.</w:t>
            </w:r>
          </w:p>
        </w:tc>
        <w:tc>
          <w:tcPr>
            <w:tcW w:w="4678" w:type="dxa"/>
            <w:tcBorders>
              <w:top w:val="single" w:sz="8" w:space="0" w:color="76923C" w:themeColor="accent3" w:themeShade="BF"/>
              <w:left w:val="double" w:sz="4" w:space="0" w:color="76923C" w:themeColor="accent3" w:themeShade="BF"/>
              <w:bottom w:val="single" w:sz="8" w:space="0" w:color="76923C" w:themeColor="accent3" w:themeShade="BF"/>
              <w:right w:val="double" w:sz="4" w:space="0" w:color="76923C" w:themeColor="accent3" w:themeShade="BF"/>
            </w:tcBorders>
            <w:shd w:val="clear" w:color="auto" w:fill="C2D69B" w:themeFill="accent3" w:themeFillTint="99"/>
            <w:vAlign w:val="center"/>
          </w:tcPr>
          <w:p w:rsidR="001E2943" w:rsidRPr="003F4488" w:rsidRDefault="001E2943" w:rsidP="00112A33">
            <w:pPr>
              <w:pStyle w:val="Standard"/>
              <w:spacing w:after="120" w:line="276" w:lineRule="auto"/>
              <w:rPr>
                <w:rFonts w:eastAsia="Arial" w:cs="Times New Roman"/>
                <w:color w:val="000000" w:themeColor="text1"/>
                <w:sz w:val="22"/>
                <w:szCs w:val="22"/>
              </w:rPr>
            </w:pPr>
            <w:r w:rsidRPr="003F4488">
              <w:rPr>
                <w:rFonts w:eastAsia="Arial" w:cs="Times New Roman"/>
                <w:color w:val="000000" w:themeColor="text1"/>
                <w:sz w:val="22"/>
                <w:szCs w:val="22"/>
              </w:rPr>
              <w:t xml:space="preserve">Rozdział III. Diagnoza – opis obszaru i ludności, str. </w:t>
            </w:r>
            <w:r w:rsidR="007B3A6C">
              <w:rPr>
                <w:rFonts w:eastAsia="Arial" w:cs="Times New Roman"/>
                <w:color w:val="000000" w:themeColor="text1"/>
                <w:sz w:val="22"/>
                <w:szCs w:val="22"/>
              </w:rPr>
              <w:t xml:space="preserve">18 - </w:t>
            </w:r>
            <w:r w:rsidR="00455F61" w:rsidRPr="003F4488">
              <w:rPr>
                <w:rFonts w:eastAsia="Arial" w:cs="Times New Roman"/>
                <w:color w:val="000000" w:themeColor="text1"/>
                <w:sz w:val="22"/>
                <w:szCs w:val="22"/>
              </w:rPr>
              <w:t>1</w:t>
            </w:r>
            <w:r w:rsidR="00112A33" w:rsidRPr="003F4488">
              <w:rPr>
                <w:rFonts w:eastAsia="Arial" w:cs="Times New Roman"/>
                <w:color w:val="000000" w:themeColor="text1"/>
                <w:sz w:val="22"/>
                <w:szCs w:val="22"/>
              </w:rPr>
              <w:t>9</w:t>
            </w:r>
          </w:p>
        </w:tc>
      </w:tr>
      <w:tr w:rsidR="001E2943" w:rsidRPr="003F4488" w:rsidTr="00C87E9C">
        <w:trPr>
          <w:trHeight w:val="638"/>
        </w:trPr>
        <w:tc>
          <w:tcPr>
            <w:tcW w:w="10881" w:type="dxa"/>
            <w:tcBorders>
              <w:top w:val="single" w:sz="8" w:space="0" w:color="76923C" w:themeColor="accent3" w:themeShade="BF"/>
              <w:left w:val="double" w:sz="4" w:space="0" w:color="76923C" w:themeColor="accent3" w:themeShade="BF"/>
              <w:bottom w:val="single" w:sz="8" w:space="0" w:color="76923C" w:themeColor="accent3" w:themeShade="BF"/>
              <w:right w:val="double" w:sz="4" w:space="0" w:color="76923C" w:themeColor="accent3" w:themeShade="BF"/>
            </w:tcBorders>
            <w:shd w:val="clear" w:color="auto" w:fill="C2D69B" w:themeFill="accent3" w:themeFillTint="99"/>
            <w:vAlign w:val="center"/>
          </w:tcPr>
          <w:p w:rsidR="001E2943" w:rsidRPr="003F4488" w:rsidRDefault="001E2943" w:rsidP="003D7FC4">
            <w:pPr>
              <w:pStyle w:val="Standard"/>
              <w:spacing w:after="120" w:line="240" w:lineRule="auto"/>
              <w:jc w:val="both"/>
              <w:rPr>
                <w:rFonts w:eastAsia="Arial" w:cs="Times New Roman"/>
                <w:sz w:val="22"/>
                <w:szCs w:val="22"/>
              </w:rPr>
            </w:pPr>
            <w:r w:rsidRPr="003F4488">
              <w:rPr>
                <w:rFonts w:eastAsia="Arial" w:cs="Times New Roman"/>
                <w:sz w:val="22"/>
                <w:szCs w:val="22"/>
              </w:rPr>
              <w:t>7.  Długa tradycja handlu targowego oraz rozbudowana infrastruktura targowisk sprzyjająca sprzedaży produktów lokalnych i płodów rolnych wytworzonych w sposób tradycyjny.</w:t>
            </w:r>
          </w:p>
        </w:tc>
        <w:tc>
          <w:tcPr>
            <w:tcW w:w="4678" w:type="dxa"/>
            <w:tcBorders>
              <w:top w:val="single" w:sz="8" w:space="0" w:color="76923C" w:themeColor="accent3" w:themeShade="BF"/>
              <w:left w:val="double" w:sz="4" w:space="0" w:color="76923C" w:themeColor="accent3" w:themeShade="BF"/>
              <w:bottom w:val="single" w:sz="8" w:space="0" w:color="76923C" w:themeColor="accent3" w:themeShade="BF"/>
              <w:right w:val="double" w:sz="4" w:space="0" w:color="76923C" w:themeColor="accent3" w:themeShade="BF"/>
            </w:tcBorders>
            <w:shd w:val="clear" w:color="auto" w:fill="C2D69B" w:themeFill="accent3" w:themeFillTint="99"/>
            <w:vAlign w:val="center"/>
          </w:tcPr>
          <w:p w:rsidR="001E2943" w:rsidRPr="003F4488" w:rsidRDefault="001E2943" w:rsidP="00F12E7E">
            <w:pPr>
              <w:pStyle w:val="Standard"/>
              <w:spacing w:after="120" w:line="276" w:lineRule="auto"/>
              <w:rPr>
                <w:rFonts w:eastAsia="Arial" w:cs="Times New Roman"/>
                <w:color w:val="000000" w:themeColor="text1"/>
                <w:sz w:val="22"/>
                <w:szCs w:val="22"/>
              </w:rPr>
            </w:pPr>
            <w:r w:rsidRPr="003F4488">
              <w:rPr>
                <w:rFonts w:eastAsia="Arial" w:cs="Times New Roman"/>
                <w:color w:val="000000" w:themeColor="text1"/>
                <w:sz w:val="22"/>
                <w:szCs w:val="22"/>
              </w:rPr>
              <w:t xml:space="preserve">Rozdział III. Diagnoza – opis obszaru i ludności, str. </w:t>
            </w:r>
            <w:r w:rsidR="00F12E7E" w:rsidRPr="003F4488">
              <w:rPr>
                <w:rFonts w:eastAsia="Arial" w:cs="Times New Roman"/>
                <w:color w:val="000000" w:themeColor="text1"/>
                <w:sz w:val="22"/>
                <w:szCs w:val="22"/>
              </w:rPr>
              <w:t>1</w:t>
            </w:r>
            <w:r w:rsidR="007B3A6C">
              <w:rPr>
                <w:rFonts w:eastAsia="Arial" w:cs="Times New Roman"/>
                <w:color w:val="000000" w:themeColor="text1"/>
                <w:sz w:val="22"/>
                <w:szCs w:val="22"/>
              </w:rPr>
              <w:t>8 - 19</w:t>
            </w:r>
          </w:p>
        </w:tc>
      </w:tr>
      <w:tr w:rsidR="001E2943" w:rsidRPr="003F4488" w:rsidTr="00C87E9C">
        <w:trPr>
          <w:trHeight w:val="678"/>
        </w:trPr>
        <w:tc>
          <w:tcPr>
            <w:tcW w:w="10881" w:type="dxa"/>
            <w:tcBorders>
              <w:top w:val="single" w:sz="8" w:space="0" w:color="76923C" w:themeColor="accent3" w:themeShade="BF"/>
              <w:left w:val="double" w:sz="4" w:space="0" w:color="76923C" w:themeColor="accent3" w:themeShade="BF"/>
              <w:bottom w:val="single" w:sz="8" w:space="0" w:color="76923C" w:themeColor="accent3" w:themeShade="BF"/>
              <w:right w:val="double" w:sz="4" w:space="0" w:color="76923C" w:themeColor="accent3" w:themeShade="BF"/>
            </w:tcBorders>
            <w:shd w:val="clear" w:color="auto" w:fill="C2D69B" w:themeFill="accent3" w:themeFillTint="99"/>
            <w:vAlign w:val="center"/>
          </w:tcPr>
          <w:p w:rsidR="001E2943" w:rsidRPr="003F4488" w:rsidRDefault="001E2943" w:rsidP="003D7FC4">
            <w:pPr>
              <w:pStyle w:val="Standard"/>
              <w:spacing w:after="120" w:line="240" w:lineRule="auto"/>
              <w:jc w:val="both"/>
              <w:rPr>
                <w:rFonts w:eastAsia="Arial" w:cs="Times New Roman"/>
                <w:color w:val="000000" w:themeColor="text1"/>
                <w:sz w:val="22"/>
                <w:szCs w:val="22"/>
              </w:rPr>
            </w:pPr>
            <w:r w:rsidRPr="003F4488">
              <w:rPr>
                <w:rFonts w:eastAsia="Arial" w:cs="Times New Roman"/>
                <w:color w:val="000000" w:themeColor="text1"/>
                <w:sz w:val="22"/>
                <w:szCs w:val="22"/>
              </w:rPr>
              <w:t xml:space="preserve">8. </w:t>
            </w:r>
            <w:r w:rsidR="003D7FC4" w:rsidRPr="003F4488">
              <w:rPr>
                <w:rFonts w:eastAsia="Arial" w:cs="Times New Roman"/>
                <w:color w:val="000000" w:themeColor="text1"/>
                <w:sz w:val="22"/>
                <w:szCs w:val="22"/>
              </w:rPr>
              <w:t>B</w:t>
            </w:r>
            <w:r w:rsidRPr="003F4488">
              <w:rPr>
                <w:rFonts w:eastAsia="Arial" w:cs="Times New Roman"/>
                <w:color w:val="000000" w:themeColor="text1"/>
                <w:sz w:val="22"/>
                <w:szCs w:val="22"/>
              </w:rPr>
              <w:t>ogactwo tradycji, zwyczajów i obyczajów wyrażane poprzez kultywowanie flisactwa, działalność grup obrzędowych, wytwarzanie wikliny i tradycyjnej żywności.</w:t>
            </w:r>
          </w:p>
        </w:tc>
        <w:tc>
          <w:tcPr>
            <w:tcW w:w="4678" w:type="dxa"/>
            <w:tcBorders>
              <w:top w:val="single" w:sz="8" w:space="0" w:color="76923C" w:themeColor="accent3" w:themeShade="BF"/>
              <w:left w:val="double" w:sz="4" w:space="0" w:color="76923C" w:themeColor="accent3" w:themeShade="BF"/>
              <w:bottom w:val="single" w:sz="8" w:space="0" w:color="76923C" w:themeColor="accent3" w:themeShade="BF"/>
              <w:right w:val="double" w:sz="4" w:space="0" w:color="76923C" w:themeColor="accent3" w:themeShade="BF"/>
            </w:tcBorders>
            <w:shd w:val="clear" w:color="auto" w:fill="C2D69B" w:themeFill="accent3" w:themeFillTint="99"/>
            <w:vAlign w:val="center"/>
          </w:tcPr>
          <w:p w:rsidR="001E2943" w:rsidRPr="003F4488" w:rsidRDefault="001E2943" w:rsidP="00F12E7E">
            <w:pPr>
              <w:pStyle w:val="Standard"/>
              <w:spacing w:after="120" w:line="276" w:lineRule="auto"/>
              <w:rPr>
                <w:rFonts w:eastAsia="Arial" w:cs="Times New Roman"/>
                <w:color w:val="000000" w:themeColor="text1"/>
                <w:sz w:val="22"/>
                <w:szCs w:val="22"/>
              </w:rPr>
            </w:pPr>
            <w:r w:rsidRPr="003F4488">
              <w:rPr>
                <w:rFonts w:eastAsia="Arial" w:cs="Times New Roman"/>
                <w:color w:val="000000" w:themeColor="text1"/>
                <w:sz w:val="22"/>
                <w:szCs w:val="22"/>
              </w:rPr>
              <w:t xml:space="preserve">Rozdział III. Diagnoza – opis obszaru i ludności, </w:t>
            </w:r>
            <w:r w:rsidR="007B3A6C">
              <w:rPr>
                <w:rFonts w:eastAsia="Arial" w:cs="Times New Roman"/>
                <w:color w:val="000000" w:themeColor="text1"/>
                <w:sz w:val="22"/>
                <w:szCs w:val="22"/>
              </w:rPr>
              <w:t>str. 18 -</w:t>
            </w:r>
            <w:r w:rsidRPr="003F4488">
              <w:rPr>
                <w:rFonts w:eastAsia="Arial" w:cs="Times New Roman"/>
                <w:color w:val="000000" w:themeColor="text1"/>
                <w:sz w:val="22"/>
                <w:szCs w:val="22"/>
              </w:rPr>
              <w:t xml:space="preserve"> </w:t>
            </w:r>
            <w:r w:rsidR="00F12E7E" w:rsidRPr="003F4488">
              <w:rPr>
                <w:rFonts w:eastAsia="Arial" w:cs="Times New Roman"/>
                <w:color w:val="000000" w:themeColor="text1"/>
                <w:sz w:val="22"/>
                <w:szCs w:val="22"/>
              </w:rPr>
              <w:t>2</w:t>
            </w:r>
            <w:r w:rsidR="00112A33" w:rsidRPr="003F4488">
              <w:rPr>
                <w:rFonts w:eastAsia="Arial" w:cs="Times New Roman"/>
                <w:color w:val="000000" w:themeColor="text1"/>
                <w:sz w:val="22"/>
                <w:szCs w:val="22"/>
              </w:rPr>
              <w:t>5</w:t>
            </w:r>
          </w:p>
        </w:tc>
      </w:tr>
      <w:tr w:rsidR="001E2943" w:rsidRPr="003F4488" w:rsidTr="00C87E9C">
        <w:trPr>
          <w:trHeight w:val="638"/>
        </w:trPr>
        <w:tc>
          <w:tcPr>
            <w:tcW w:w="10881" w:type="dxa"/>
            <w:tcBorders>
              <w:top w:val="single" w:sz="8" w:space="0" w:color="76923C" w:themeColor="accent3" w:themeShade="BF"/>
              <w:left w:val="double" w:sz="4" w:space="0" w:color="76923C" w:themeColor="accent3" w:themeShade="BF"/>
              <w:bottom w:val="single" w:sz="8" w:space="0" w:color="76923C" w:themeColor="accent3" w:themeShade="BF"/>
              <w:right w:val="double" w:sz="4" w:space="0" w:color="76923C" w:themeColor="accent3" w:themeShade="BF"/>
            </w:tcBorders>
            <w:shd w:val="clear" w:color="auto" w:fill="C2D69B" w:themeFill="accent3" w:themeFillTint="99"/>
            <w:vAlign w:val="center"/>
          </w:tcPr>
          <w:p w:rsidR="001E2943" w:rsidRPr="003F4488" w:rsidRDefault="001E2943" w:rsidP="003D7FC4">
            <w:pPr>
              <w:pStyle w:val="Standard"/>
              <w:spacing w:after="120" w:line="240" w:lineRule="auto"/>
              <w:jc w:val="both"/>
              <w:rPr>
                <w:rFonts w:eastAsia="Arial" w:cs="Times New Roman"/>
                <w:color w:val="000000" w:themeColor="text1"/>
                <w:sz w:val="22"/>
                <w:szCs w:val="22"/>
              </w:rPr>
            </w:pPr>
            <w:r w:rsidRPr="003F4488">
              <w:rPr>
                <w:rFonts w:eastAsia="Arial" w:cs="Times New Roman"/>
                <w:color w:val="000000" w:themeColor="text1"/>
                <w:sz w:val="22"/>
                <w:szCs w:val="22"/>
              </w:rPr>
              <w:t xml:space="preserve">9.  </w:t>
            </w:r>
            <w:r w:rsidRPr="003F4488">
              <w:rPr>
                <w:rFonts w:eastAsiaTheme="minorHAnsi" w:cs="Times New Roman"/>
                <w:color w:val="000000" w:themeColor="text1"/>
                <w:kern w:val="0"/>
                <w:sz w:val="22"/>
                <w:szCs w:val="22"/>
                <w:lang w:eastAsia="en-US"/>
              </w:rPr>
              <w:t xml:space="preserve">Duża liczba przedsiębiorstw funkcjonujących na obszarze LGD, które posiadają długie tradycje w </w:t>
            </w:r>
            <w:r w:rsidRPr="003F4488">
              <w:rPr>
                <w:rFonts w:eastAsia="Arial" w:cs="Times New Roman"/>
                <w:color w:val="000000" w:themeColor="text1"/>
                <w:sz w:val="22"/>
                <w:szCs w:val="22"/>
              </w:rPr>
              <w:t>wytwarzaniu produktów lokalnych.</w:t>
            </w:r>
          </w:p>
        </w:tc>
        <w:tc>
          <w:tcPr>
            <w:tcW w:w="4678" w:type="dxa"/>
            <w:tcBorders>
              <w:top w:val="single" w:sz="8" w:space="0" w:color="76923C" w:themeColor="accent3" w:themeShade="BF"/>
              <w:left w:val="double" w:sz="4" w:space="0" w:color="76923C" w:themeColor="accent3" w:themeShade="BF"/>
              <w:bottom w:val="single" w:sz="8" w:space="0" w:color="76923C" w:themeColor="accent3" w:themeShade="BF"/>
              <w:right w:val="double" w:sz="4" w:space="0" w:color="76923C" w:themeColor="accent3" w:themeShade="BF"/>
            </w:tcBorders>
            <w:shd w:val="clear" w:color="auto" w:fill="C2D69B" w:themeFill="accent3" w:themeFillTint="99"/>
            <w:vAlign w:val="center"/>
          </w:tcPr>
          <w:p w:rsidR="001E2943" w:rsidRPr="003F4488" w:rsidRDefault="001E2943" w:rsidP="00112A33">
            <w:pPr>
              <w:pStyle w:val="Standard"/>
              <w:spacing w:after="120" w:line="276" w:lineRule="auto"/>
              <w:rPr>
                <w:rFonts w:eastAsia="Arial" w:cs="Times New Roman"/>
                <w:color w:val="000000" w:themeColor="text1"/>
                <w:sz w:val="22"/>
                <w:szCs w:val="22"/>
              </w:rPr>
            </w:pPr>
            <w:r w:rsidRPr="003F4488">
              <w:rPr>
                <w:rFonts w:eastAsia="Arial" w:cs="Times New Roman"/>
                <w:color w:val="000000" w:themeColor="text1"/>
                <w:sz w:val="22"/>
                <w:szCs w:val="22"/>
              </w:rPr>
              <w:t xml:space="preserve">Rozdział III. Diagnoza – opis obszaru i ludności, </w:t>
            </w:r>
            <w:r w:rsidR="00F12E7E" w:rsidRPr="003F4488">
              <w:rPr>
                <w:rFonts w:eastAsia="Arial" w:cs="Times New Roman"/>
                <w:color w:val="000000" w:themeColor="text1"/>
                <w:sz w:val="22"/>
                <w:szCs w:val="22"/>
              </w:rPr>
              <w:t>str. 1</w:t>
            </w:r>
            <w:r w:rsidR="007B3A6C">
              <w:rPr>
                <w:rFonts w:eastAsia="Arial" w:cs="Times New Roman"/>
                <w:color w:val="000000" w:themeColor="text1"/>
                <w:sz w:val="22"/>
                <w:szCs w:val="22"/>
              </w:rPr>
              <w:t>8</w:t>
            </w:r>
          </w:p>
        </w:tc>
      </w:tr>
      <w:tr w:rsidR="001E2943" w:rsidRPr="003F4488" w:rsidTr="00C87E9C">
        <w:trPr>
          <w:trHeight w:val="678"/>
        </w:trPr>
        <w:tc>
          <w:tcPr>
            <w:tcW w:w="10881" w:type="dxa"/>
            <w:tcBorders>
              <w:top w:val="single" w:sz="8" w:space="0" w:color="76923C" w:themeColor="accent3" w:themeShade="BF"/>
              <w:left w:val="double" w:sz="4" w:space="0" w:color="76923C" w:themeColor="accent3" w:themeShade="BF"/>
              <w:bottom w:val="double" w:sz="4" w:space="0" w:color="76923C" w:themeColor="accent3" w:themeShade="BF"/>
              <w:right w:val="double" w:sz="4" w:space="0" w:color="76923C" w:themeColor="accent3" w:themeShade="BF"/>
            </w:tcBorders>
            <w:shd w:val="clear" w:color="auto" w:fill="C2D69B" w:themeFill="accent3" w:themeFillTint="99"/>
            <w:vAlign w:val="center"/>
          </w:tcPr>
          <w:p w:rsidR="001E2943" w:rsidRPr="003F4488" w:rsidRDefault="001E2943" w:rsidP="003D7FC4">
            <w:pPr>
              <w:pStyle w:val="Standard"/>
              <w:spacing w:after="120" w:line="240" w:lineRule="auto"/>
              <w:jc w:val="both"/>
              <w:rPr>
                <w:rFonts w:eastAsia="Arial" w:cs="Times New Roman"/>
                <w:color w:val="000000" w:themeColor="text1"/>
                <w:sz w:val="22"/>
                <w:szCs w:val="22"/>
              </w:rPr>
            </w:pPr>
            <w:r w:rsidRPr="003F4488">
              <w:rPr>
                <w:rFonts w:eastAsia="Arial" w:cs="Times New Roman"/>
                <w:color w:val="000000" w:themeColor="text1"/>
                <w:sz w:val="22"/>
                <w:szCs w:val="22"/>
              </w:rPr>
              <w:t>10.Gminy obszaru LGD posiadają dobrze rozbudowane struktury pomocowe (Ośrodki Pomocy Społecznej), z</w:t>
            </w:r>
            <w:r w:rsidR="003D7FC4" w:rsidRPr="003F4488">
              <w:rPr>
                <w:rFonts w:eastAsia="Arial" w:cs="Times New Roman"/>
                <w:color w:val="000000" w:themeColor="text1"/>
                <w:sz w:val="22"/>
                <w:szCs w:val="22"/>
              </w:rPr>
              <w:t> </w:t>
            </w:r>
            <w:r w:rsidRPr="003F4488">
              <w:rPr>
                <w:rFonts w:eastAsia="Arial" w:cs="Times New Roman"/>
                <w:color w:val="000000" w:themeColor="text1"/>
                <w:sz w:val="22"/>
                <w:szCs w:val="22"/>
              </w:rPr>
              <w:t>doświadczoną i wykwalifikowaną kadrą.</w:t>
            </w:r>
          </w:p>
        </w:tc>
        <w:tc>
          <w:tcPr>
            <w:tcW w:w="4678" w:type="dxa"/>
            <w:tcBorders>
              <w:top w:val="single" w:sz="8" w:space="0" w:color="76923C" w:themeColor="accent3" w:themeShade="BF"/>
              <w:left w:val="double" w:sz="4" w:space="0" w:color="76923C" w:themeColor="accent3" w:themeShade="BF"/>
              <w:bottom w:val="double" w:sz="4" w:space="0" w:color="76923C" w:themeColor="accent3" w:themeShade="BF"/>
              <w:right w:val="double" w:sz="4" w:space="0" w:color="76923C" w:themeColor="accent3" w:themeShade="BF"/>
            </w:tcBorders>
            <w:shd w:val="clear" w:color="auto" w:fill="C2D69B" w:themeFill="accent3" w:themeFillTint="99"/>
            <w:vAlign w:val="center"/>
          </w:tcPr>
          <w:p w:rsidR="001E2943" w:rsidRPr="003F4488" w:rsidRDefault="001E2943" w:rsidP="00112A33">
            <w:pPr>
              <w:pStyle w:val="Standard"/>
              <w:spacing w:after="120" w:line="276" w:lineRule="auto"/>
              <w:rPr>
                <w:rFonts w:eastAsia="Arial" w:cs="Times New Roman"/>
                <w:color w:val="000000" w:themeColor="text1"/>
                <w:sz w:val="22"/>
                <w:szCs w:val="22"/>
              </w:rPr>
            </w:pPr>
            <w:r w:rsidRPr="003F4488">
              <w:rPr>
                <w:rFonts w:eastAsia="Arial" w:cs="Times New Roman"/>
                <w:color w:val="000000" w:themeColor="text1"/>
                <w:sz w:val="22"/>
                <w:szCs w:val="22"/>
              </w:rPr>
              <w:t>Rozdział III. Diagnoza – opis obszaru i ludności, str</w:t>
            </w:r>
            <w:r w:rsidR="00455F61" w:rsidRPr="003F4488">
              <w:rPr>
                <w:rFonts w:eastAsia="Arial" w:cs="Times New Roman"/>
                <w:color w:val="000000" w:themeColor="text1"/>
                <w:sz w:val="22"/>
                <w:szCs w:val="22"/>
              </w:rPr>
              <w:t>. 1</w:t>
            </w:r>
            <w:r w:rsidR="007B3A6C">
              <w:rPr>
                <w:rFonts w:eastAsia="Arial" w:cs="Times New Roman"/>
                <w:color w:val="000000" w:themeColor="text1"/>
                <w:sz w:val="22"/>
                <w:szCs w:val="22"/>
              </w:rPr>
              <w:t>3 -14</w:t>
            </w:r>
          </w:p>
        </w:tc>
      </w:tr>
    </w:tbl>
    <w:p w:rsidR="00020C69" w:rsidRPr="003F4488" w:rsidRDefault="00020C69" w:rsidP="008D076F">
      <w:pPr>
        <w:rPr>
          <w:rFonts w:ascii="Times New Roman" w:hAnsi="Times New Roman" w:cs="Times New Roman"/>
        </w:rPr>
      </w:pPr>
    </w:p>
    <w:p w:rsidR="00A107AE" w:rsidRPr="003F4488" w:rsidRDefault="00A107AE" w:rsidP="008D076F">
      <w:pPr>
        <w:rPr>
          <w:rFonts w:ascii="Times New Roman" w:hAnsi="Times New Roman" w:cs="Times New Roman"/>
        </w:rPr>
      </w:pPr>
    </w:p>
    <w:p w:rsidR="00A107AE" w:rsidRPr="003F4488" w:rsidRDefault="00A107AE" w:rsidP="008D076F">
      <w:pPr>
        <w:rPr>
          <w:rFonts w:ascii="Times New Roman" w:hAnsi="Times New Roman" w:cs="Times New Roman"/>
        </w:rPr>
      </w:pPr>
    </w:p>
    <w:p w:rsidR="00A107AE" w:rsidRPr="003F4488" w:rsidRDefault="00A107AE" w:rsidP="008D076F">
      <w:pPr>
        <w:rPr>
          <w:rFonts w:ascii="Times New Roman" w:hAnsi="Times New Roman" w:cs="Times New Roman"/>
        </w:rPr>
      </w:pPr>
    </w:p>
    <w:tbl>
      <w:tblPr>
        <w:tblStyle w:val="Tabela-Siatka"/>
        <w:tblW w:w="0" w:type="auto"/>
        <w:shd w:val="clear" w:color="auto" w:fill="E36C0A" w:themeFill="accent6" w:themeFillShade="BF"/>
        <w:tblLook w:val="04A0"/>
      </w:tblPr>
      <w:tblGrid>
        <w:gridCol w:w="10881"/>
        <w:gridCol w:w="4678"/>
      </w:tblGrid>
      <w:tr w:rsidR="001E2943" w:rsidRPr="003F4488" w:rsidTr="00102097">
        <w:trPr>
          <w:trHeight w:val="704"/>
        </w:trPr>
        <w:tc>
          <w:tcPr>
            <w:tcW w:w="10881" w:type="dxa"/>
            <w:tcBorders>
              <w:top w:val="double" w:sz="4" w:space="0" w:color="E36C0A" w:themeColor="accent6" w:themeShade="BF"/>
              <w:left w:val="double" w:sz="4" w:space="0" w:color="E36C0A" w:themeColor="accent6" w:themeShade="BF"/>
              <w:bottom w:val="double" w:sz="4" w:space="0" w:color="E36C0A" w:themeColor="accent6" w:themeShade="BF"/>
              <w:right w:val="double" w:sz="4" w:space="0" w:color="E36C0A" w:themeColor="accent6" w:themeShade="BF"/>
            </w:tcBorders>
            <w:shd w:val="clear" w:color="auto" w:fill="E36C0A" w:themeFill="accent6" w:themeFillShade="BF"/>
            <w:vAlign w:val="center"/>
          </w:tcPr>
          <w:p w:rsidR="001E2943" w:rsidRPr="003F4488" w:rsidRDefault="001E2943" w:rsidP="00102097">
            <w:pPr>
              <w:pStyle w:val="Standard"/>
              <w:spacing w:after="120" w:line="240" w:lineRule="auto"/>
              <w:jc w:val="center"/>
              <w:rPr>
                <w:rFonts w:eastAsia="Arial" w:cs="Times New Roman"/>
                <w:b/>
                <w:sz w:val="22"/>
                <w:szCs w:val="22"/>
              </w:rPr>
            </w:pPr>
            <w:r w:rsidRPr="003F4488">
              <w:rPr>
                <w:rFonts w:eastAsia="Arial" w:cs="Times New Roman"/>
                <w:b/>
                <w:sz w:val="22"/>
                <w:szCs w:val="22"/>
              </w:rPr>
              <w:lastRenderedPageBreak/>
              <w:t>SŁABE STRONY</w:t>
            </w:r>
          </w:p>
        </w:tc>
        <w:tc>
          <w:tcPr>
            <w:tcW w:w="4678" w:type="dxa"/>
            <w:tcBorders>
              <w:top w:val="double" w:sz="4" w:space="0" w:color="E36C0A" w:themeColor="accent6" w:themeShade="BF"/>
              <w:left w:val="double" w:sz="4" w:space="0" w:color="E36C0A" w:themeColor="accent6" w:themeShade="BF"/>
              <w:bottom w:val="double" w:sz="4" w:space="0" w:color="E36C0A" w:themeColor="accent6" w:themeShade="BF"/>
              <w:right w:val="double" w:sz="4" w:space="0" w:color="E36C0A" w:themeColor="accent6" w:themeShade="BF"/>
            </w:tcBorders>
            <w:shd w:val="clear" w:color="auto" w:fill="E36C0A" w:themeFill="accent6" w:themeFillShade="BF"/>
            <w:vAlign w:val="center"/>
          </w:tcPr>
          <w:p w:rsidR="001E2943" w:rsidRPr="003F4488" w:rsidRDefault="001E2943" w:rsidP="00102097">
            <w:pPr>
              <w:pStyle w:val="Standard"/>
              <w:spacing w:after="120" w:line="240" w:lineRule="auto"/>
              <w:jc w:val="center"/>
              <w:rPr>
                <w:rFonts w:eastAsia="Arial" w:cs="Times New Roman"/>
                <w:b/>
                <w:sz w:val="22"/>
                <w:szCs w:val="22"/>
              </w:rPr>
            </w:pPr>
            <w:r w:rsidRPr="003F4488">
              <w:rPr>
                <w:rFonts w:eastAsia="Arial" w:cs="Times New Roman"/>
                <w:b/>
                <w:sz w:val="22"/>
                <w:szCs w:val="22"/>
              </w:rPr>
              <w:t>Odniesienie do diagnozy</w:t>
            </w:r>
          </w:p>
        </w:tc>
      </w:tr>
      <w:tr w:rsidR="001E2943" w:rsidRPr="003F4488" w:rsidTr="00102097">
        <w:trPr>
          <w:trHeight w:val="143"/>
        </w:trPr>
        <w:tc>
          <w:tcPr>
            <w:tcW w:w="10881" w:type="dxa"/>
            <w:tcBorders>
              <w:top w:val="double" w:sz="4" w:space="0" w:color="E36C0A" w:themeColor="accent6" w:themeShade="BF"/>
              <w:left w:val="double" w:sz="4" w:space="0" w:color="E36C0A" w:themeColor="accent6" w:themeShade="BF"/>
              <w:bottom w:val="single" w:sz="8" w:space="0" w:color="E36C0A" w:themeColor="accent6" w:themeShade="BF"/>
              <w:right w:val="double" w:sz="4" w:space="0" w:color="E36C0A" w:themeColor="accent6" w:themeShade="BF"/>
            </w:tcBorders>
            <w:shd w:val="clear" w:color="auto" w:fill="FABF8F" w:themeFill="accent6" w:themeFillTint="99"/>
            <w:vAlign w:val="center"/>
          </w:tcPr>
          <w:p w:rsidR="001E2943" w:rsidRPr="003F4488" w:rsidRDefault="001E2943" w:rsidP="003D7FC4">
            <w:pPr>
              <w:pStyle w:val="Standard"/>
              <w:spacing w:after="120" w:line="240" w:lineRule="auto"/>
              <w:jc w:val="both"/>
              <w:rPr>
                <w:rFonts w:eastAsia="Arial" w:cs="Times New Roman"/>
                <w:sz w:val="22"/>
                <w:szCs w:val="22"/>
              </w:rPr>
            </w:pPr>
            <w:r w:rsidRPr="003F4488">
              <w:rPr>
                <w:rFonts w:eastAsia="Arial" w:cs="Times New Roman"/>
                <w:sz w:val="22"/>
                <w:szCs w:val="22"/>
              </w:rPr>
              <w:t>1.Niewystarczająca liczba infrastruktury poprawiającej bezpieczeństwo na drogach w postaci urządzeń sygnalizacyjnych, oznaczeń drogowych i przejść dla pieszych.</w:t>
            </w:r>
          </w:p>
        </w:tc>
        <w:tc>
          <w:tcPr>
            <w:tcW w:w="4678" w:type="dxa"/>
            <w:tcBorders>
              <w:top w:val="double" w:sz="4" w:space="0" w:color="E36C0A" w:themeColor="accent6" w:themeShade="BF"/>
              <w:left w:val="double" w:sz="4" w:space="0" w:color="E36C0A" w:themeColor="accent6" w:themeShade="BF"/>
              <w:bottom w:val="single" w:sz="8" w:space="0" w:color="E36C0A" w:themeColor="accent6" w:themeShade="BF"/>
              <w:right w:val="double" w:sz="4" w:space="0" w:color="E36C0A" w:themeColor="accent6" w:themeShade="BF"/>
            </w:tcBorders>
            <w:shd w:val="clear" w:color="auto" w:fill="FABF8F" w:themeFill="accent6" w:themeFillTint="99"/>
            <w:vAlign w:val="center"/>
          </w:tcPr>
          <w:p w:rsidR="001E2943" w:rsidRPr="003F4488" w:rsidRDefault="001E2943" w:rsidP="00112A33">
            <w:pPr>
              <w:pStyle w:val="Standard"/>
              <w:spacing w:after="120" w:line="240" w:lineRule="auto"/>
              <w:rPr>
                <w:rFonts w:eastAsia="Arial" w:cs="Times New Roman"/>
                <w:color w:val="000000" w:themeColor="text1"/>
                <w:sz w:val="22"/>
                <w:szCs w:val="22"/>
              </w:rPr>
            </w:pPr>
            <w:r w:rsidRPr="003F4488">
              <w:rPr>
                <w:rFonts w:eastAsia="Arial" w:cs="Times New Roman"/>
                <w:color w:val="000000" w:themeColor="text1"/>
                <w:sz w:val="22"/>
                <w:szCs w:val="22"/>
              </w:rPr>
              <w:t xml:space="preserve">Rozdział III. Diagnoza – opis obszaru i ludności, str. </w:t>
            </w:r>
            <w:r w:rsidR="00DC3346" w:rsidRPr="003F4488">
              <w:rPr>
                <w:rFonts w:eastAsia="Arial" w:cs="Times New Roman"/>
                <w:color w:val="000000" w:themeColor="text1"/>
                <w:sz w:val="22"/>
                <w:szCs w:val="22"/>
              </w:rPr>
              <w:t>1</w:t>
            </w:r>
            <w:r w:rsidR="007B3A6C">
              <w:rPr>
                <w:rFonts w:eastAsia="Arial" w:cs="Times New Roman"/>
                <w:color w:val="000000" w:themeColor="text1"/>
                <w:sz w:val="22"/>
                <w:szCs w:val="22"/>
              </w:rPr>
              <w:t>3</w:t>
            </w:r>
          </w:p>
        </w:tc>
      </w:tr>
      <w:tr w:rsidR="001E2943" w:rsidRPr="003F4488" w:rsidTr="00102097">
        <w:trPr>
          <w:trHeight w:val="143"/>
        </w:trPr>
        <w:tc>
          <w:tcPr>
            <w:tcW w:w="10881" w:type="dxa"/>
            <w:tcBorders>
              <w:top w:val="single" w:sz="8" w:space="0" w:color="E36C0A" w:themeColor="accent6" w:themeShade="BF"/>
              <w:left w:val="double" w:sz="4" w:space="0" w:color="E36C0A" w:themeColor="accent6" w:themeShade="BF"/>
              <w:bottom w:val="single" w:sz="8" w:space="0" w:color="E36C0A" w:themeColor="accent6" w:themeShade="BF"/>
              <w:right w:val="double" w:sz="4" w:space="0" w:color="E36C0A" w:themeColor="accent6" w:themeShade="BF"/>
            </w:tcBorders>
            <w:shd w:val="clear" w:color="auto" w:fill="FABF8F" w:themeFill="accent6" w:themeFillTint="99"/>
            <w:vAlign w:val="center"/>
          </w:tcPr>
          <w:p w:rsidR="001E2943" w:rsidRPr="003F4488" w:rsidRDefault="003D7FC4" w:rsidP="003D7FC4">
            <w:pPr>
              <w:pStyle w:val="Standard"/>
              <w:spacing w:after="120" w:line="240" w:lineRule="auto"/>
              <w:jc w:val="both"/>
              <w:rPr>
                <w:rFonts w:eastAsia="Arial" w:cs="Times New Roman"/>
                <w:sz w:val="22"/>
                <w:szCs w:val="22"/>
              </w:rPr>
            </w:pPr>
            <w:r w:rsidRPr="003F4488">
              <w:rPr>
                <w:rFonts w:eastAsia="Arial" w:cs="Times New Roman"/>
                <w:sz w:val="22"/>
                <w:szCs w:val="22"/>
              </w:rPr>
              <w:t>2.</w:t>
            </w:r>
            <w:r w:rsidR="001E2943" w:rsidRPr="003F4488">
              <w:rPr>
                <w:rFonts w:eastAsia="Arial" w:cs="Times New Roman"/>
                <w:sz w:val="22"/>
                <w:szCs w:val="22"/>
              </w:rPr>
              <w:t xml:space="preserve">Słaba współpraca i kooperacji na płaszczyźnie turystyki obszaru pomiędzy samorządami, organizacjami pozarządowymi i przedsiębiorcami uniemożliwia stworzenie </w:t>
            </w:r>
            <w:r w:rsidR="001E2943" w:rsidRPr="003F4488">
              <w:rPr>
                <w:rFonts w:cs="Times New Roman"/>
                <w:sz w:val="22"/>
                <w:szCs w:val="22"/>
              </w:rPr>
              <w:t xml:space="preserve"> zintegrowanego systemu informacji turystycznej</w:t>
            </w:r>
            <w:r w:rsidR="001E2943" w:rsidRPr="003F4488">
              <w:rPr>
                <w:rFonts w:eastAsia="Arial" w:cs="Times New Roman"/>
                <w:sz w:val="22"/>
                <w:szCs w:val="22"/>
              </w:rPr>
              <w:t xml:space="preserve">, promocji regionu i usług w tym sektorze. </w:t>
            </w:r>
          </w:p>
        </w:tc>
        <w:tc>
          <w:tcPr>
            <w:tcW w:w="4678" w:type="dxa"/>
            <w:tcBorders>
              <w:top w:val="single" w:sz="8" w:space="0" w:color="E36C0A" w:themeColor="accent6" w:themeShade="BF"/>
              <w:left w:val="double" w:sz="4" w:space="0" w:color="E36C0A" w:themeColor="accent6" w:themeShade="BF"/>
              <w:bottom w:val="single" w:sz="8" w:space="0" w:color="E36C0A" w:themeColor="accent6" w:themeShade="BF"/>
              <w:right w:val="double" w:sz="4" w:space="0" w:color="E36C0A" w:themeColor="accent6" w:themeShade="BF"/>
            </w:tcBorders>
            <w:shd w:val="clear" w:color="auto" w:fill="FABF8F" w:themeFill="accent6" w:themeFillTint="99"/>
            <w:vAlign w:val="center"/>
          </w:tcPr>
          <w:p w:rsidR="001E2943" w:rsidRPr="003F4488" w:rsidRDefault="001E2943" w:rsidP="00112A33">
            <w:pPr>
              <w:pStyle w:val="Standard"/>
              <w:spacing w:after="120" w:line="240" w:lineRule="auto"/>
              <w:rPr>
                <w:rFonts w:eastAsia="Arial" w:cs="Times New Roman"/>
                <w:color w:val="000000" w:themeColor="text1"/>
                <w:sz w:val="22"/>
                <w:szCs w:val="22"/>
              </w:rPr>
            </w:pPr>
            <w:r w:rsidRPr="003F4488">
              <w:rPr>
                <w:rFonts w:eastAsia="Arial" w:cs="Times New Roman"/>
                <w:color w:val="000000" w:themeColor="text1"/>
                <w:sz w:val="22"/>
                <w:szCs w:val="22"/>
              </w:rPr>
              <w:t xml:space="preserve">Rozdział III. Diagnoza – opis obszaru i ludności, str. </w:t>
            </w:r>
            <w:r w:rsidR="007A3F41" w:rsidRPr="003F4488">
              <w:rPr>
                <w:rFonts w:eastAsia="Arial" w:cs="Times New Roman"/>
                <w:color w:val="000000" w:themeColor="text1"/>
                <w:sz w:val="22"/>
                <w:szCs w:val="22"/>
              </w:rPr>
              <w:t>2</w:t>
            </w:r>
            <w:r w:rsidR="007B3A6C">
              <w:rPr>
                <w:rFonts w:eastAsia="Arial" w:cs="Times New Roman"/>
                <w:color w:val="000000" w:themeColor="text1"/>
                <w:sz w:val="22"/>
                <w:szCs w:val="22"/>
              </w:rPr>
              <w:t>3 - 25</w:t>
            </w:r>
          </w:p>
        </w:tc>
      </w:tr>
      <w:tr w:rsidR="001E2943" w:rsidRPr="003F4488" w:rsidTr="00102097">
        <w:trPr>
          <w:trHeight w:val="143"/>
        </w:trPr>
        <w:tc>
          <w:tcPr>
            <w:tcW w:w="10881" w:type="dxa"/>
            <w:tcBorders>
              <w:top w:val="single" w:sz="8" w:space="0" w:color="E36C0A" w:themeColor="accent6" w:themeShade="BF"/>
              <w:left w:val="double" w:sz="4" w:space="0" w:color="E36C0A" w:themeColor="accent6" w:themeShade="BF"/>
              <w:bottom w:val="single" w:sz="8" w:space="0" w:color="E36C0A" w:themeColor="accent6" w:themeShade="BF"/>
              <w:right w:val="double" w:sz="4" w:space="0" w:color="E36C0A" w:themeColor="accent6" w:themeShade="BF"/>
            </w:tcBorders>
            <w:shd w:val="clear" w:color="auto" w:fill="FABF8F" w:themeFill="accent6" w:themeFillTint="99"/>
            <w:vAlign w:val="center"/>
          </w:tcPr>
          <w:p w:rsidR="001E2943" w:rsidRPr="003F4488" w:rsidRDefault="001E2943" w:rsidP="003D7FC4">
            <w:pPr>
              <w:pStyle w:val="Standard"/>
              <w:spacing w:after="120" w:line="240" w:lineRule="auto"/>
              <w:jc w:val="both"/>
              <w:rPr>
                <w:rFonts w:eastAsia="Arial" w:cs="Times New Roman"/>
                <w:sz w:val="22"/>
                <w:szCs w:val="22"/>
              </w:rPr>
            </w:pPr>
            <w:r w:rsidRPr="003F4488">
              <w:rPr>
                <w:rFonts w:eastAsia="Arial" w:cs="Times New Roman"/>
                <w:sz w:val="22"/>
                <w:szCs w:val="22"/>
              </w:rPr>
              <w:t>3.Niewielka liczba gospodarstw agroturystycznych jako źródło dodatkowego dochodu gospodarstw rolnych.</w:t>
            </w:r>
          </w:p>
        </w:tc>
        <w:tc>
          <w:tcPr>
            <w:tcW w:w="4678" w:type="dxa"/>
            <w:tcBorders>
              <w:top w:val="single" w:sz="8" w:space="0" w:color="E36C0A" w:themeColor="accent6" w:themeShade="BF"/>
              <w:left w:val="double" w:sz="4" w:space="0" w:color="E36C0A" w:themeColor="accent6" w:themeShade="BF"/>
              <w:bottom w:val="single" w:sz="8" w:space="0" w:color="E36C0A" w:themeColor="accent6" w:themeShade="BF"/>
              <w:right w:val="double" w:sz="4" w:space="0" w:color="E36C0A" w:themeColor="accent6" w:themeShade="BF"/>
            </w:tcBorders>
            <w:shd w:val="clear" w:color="auto" w:fill="FABF8F" w:themeFill="accent6" w:themeFillTint="99"/>
            <w:vAlign w:val="center"/>
          </w:tcPr>
          <w:p w:rsidR="001E2943" w:rsidRPr="003F4488" w:rsidRDefault="001E2943" w:rsidP="00112A33">
            <w:pPr>
              <w:pStyle w:val="Standard"/>
              <w:spacing w:after="120" w:line="240" w:lineRule="auto"/>
              <w:rPr>
                <w:rFonts w:eastAsia="Arial" w:cs="Times New Roman"/>
                <w:color w:val="000000" w:themeColor="text1"/>
                <w:sz w:val="22"/>
                <w:szCs w:val="22"/>
              </w:rPr>
            </w:pPr>
            <w:r w:rsidRPr="003F4488">
              <w:rPr>
                <w:rFonts w:eastAsia="Arial" w:cs="Times New Roman"/>
                <w:color w:val="000000" w:themeColor="text1"/>
                <w:sz w:val="22"/>
                <w:szCs w:val="22"/>
              </w:rPr>
              <w:t xml:space="preserve">Rozdział III. Diagnoza – opis obszaru i ludności, str. </w:t>
            </w:r>
            <w:r w:rsidR="00DC3346" w:rsidRPr="003F4488">
              <w:rPr>
                <w:rFonts w:eastAsia="Arial" w:cs="Times New Roman"/>
                <w:color w:val="000000" w:themeColor="text1"/>
                <w:sz w:val="22"/>
                <w:szCs w:val="22"/>
              </w:rPr>
              <w:t>2</w:t>
            </w:r>
            <w:r w:rsidR="007B3A6C">
              <w:rPr>
                <w:rFonts w:eastAsia="Arial" w:cs="Times New Roman"/>
                <w:color w:val="000000" w:themeColor="text1"/>
                <w:sz w:val="22"/>
                <w:szCs w:val="22"/>
              </w:rPr>
              <w:t>3 - 25</w:t>
            </w:r>
          </w:p>
        </w:tc>
      </w:tr>
      <w:tr w:rsidR="001E2943" w:rsidRPr="003F4488" w:rsidTr="00102097">
        <w:trPr>
          <w:trHeight w:val="143"/>
        </w:trPr>
        <w:tc>
          <w:tcPr>
            <w:tcW w:w="10881" w:type="dxa"/>
            <w:tcBorders>
              <w:top w:val="single" w:sz="8" w:space="0" w:color="E36C0A" w:themeColor="accent6" w:themeShade="BF"/>
              <w:left w:val="double" w:sz="4" w:space="0" w:color="E36C0A" w:themeColor="accent6" w:themeShade="BF"/>
              <w:bottom w:val="single" w:sz="8" w:space="0" w:color="E36C0A" w:themeColor="accent6" w:themeShade="BF"/>
              <w:right w:val="double" w:sz="4" w:space="0" w:color="E36C0A" w:themeColor="accent6" w:themeShade="BF"/>
            </w:tcBorders>
            <w:shd w:val="clear" w:color="auto" w:fill="FABF8F" w:themeFill="accent6" w:themeFillTint="99"/>
            <w:vAlign w:val="center"/>
          </w:tcPr>
          <w:p w:rsidR="001E2943" w:rsidRPr="003F4488" w:rsidRDefault="001E2943" w:rsidP="003D7FC4">
            <w:pPr>
              <w:pStyle w:val="Standard"/>
              <w:spacing w:after="120" w:line="240" w:lineRule="auto"/>
              <w:jc w:val="both"/>
              <w:rPr>
                <w:rFonts w:eastAsia="Arial" w:cs="Times New Roman"/>
                <w:sz w:val="22"/>
                <w:szCs w:val="22"/>
              </w:rPr>
            </w:pPr>
            <w:r w:rsidRPr="003F4488">
              <w:rPr>
                <w:rFonts w:eastAsia="Arial" w:cs="Times New Roman"/>
                <w:sz w:val="22"/>
                <w:szCs w:val="22"/>
              </w:rPr>
              <w:t>4.Niewystarczające zagospodarowanie istniejącej infrastruktury publicznej w celu organizacji zajęć pozalekcyjnych i uzupełniających edukację spowodowane słabym wyposażeniem budynków i obiektów oraz małą ilością zatrudnionej kadry.</w:t>
            </w:r>
          </w:p>
        </w:tc>
        <w:tc>
          <w:tcPr>
            <w:tcW w:w="4678" w:type="dxa"/>
            <w:tcBorders>
              <w:top w:val="single" w:sz="8" w:space="0" w:color="E36C0A" w:themeColor="accent6" w:themeShade="BF"/>
              <w:left w:val="double" w:sz="4" w:space="0" w:color="E36C0A" w:themeColor="accent6" w:themeShade="BF"/>
              <w:bottom w:val="single" w:sz="8" w:space="0" w:color="E36C0A" w:themeColor="accent6" w:themeShade="BF"/>
              <w:right w:val="double" w:sz="4" w:space="0" w:color="E36C0A" w:themeColor="accent6" w:themeShade="BF"/>
            </w:tcBorders>
            <w:shd w:val="clear" w:color="auto" w:fill="FABF8F" w:themeFill="accent6" w:themeFillTint="99"/>
            <w:vAlign w:val="center"/>
          </w:tcPr>
          <w:p w:rsidR="001E2943" w:rsidRPr="003F4488" w:rsidRDefault="001E2943" w:rsidP="00112A33">
            <w:pPr>
              <w:pStyle w:val="Standard"/>
              <w:spacing w:after="120" w:line="240" w:lineRule="auto"/>
              <w:rPr>
                <w:rFonts w:eastAsia="Arial" w:cs="Times New Roman"/>
                <w:color w:val="000000" w:themeColor="text1"/>
                <w:sz w:val="22"/>
                <w:szCs w:val="22"/>
              </w:rPr>
            </w:pPr>
            <w:r w:rsidRPr="003F4488">
              <w:rPr>
                <w:rFonts w:eastAsia="Arial" w:cs="Times New Roman"/>
                <w:color w:val="000000" w:themeColor="text1"/>
                <w:sz w:val="22"/>
                <w:szCs w:val="22"/>
              </w:rPr>
              <w:t xml:space="preserve">Rozdział III. Diagnoza – opis obszaru i ludności, str. </w:t>
            </w:r>
            <w:r w:rsidR="004B238C" w:rsidRPr="003F4488">
              <w:rPr>
                <w:rFonts w:eastAsia="Arial" w:cs="Times New Roman"/>
                <w:color w:val="000000" w:themeColor="text1"/>
                <w:sz w:val="22"/>
                <w:szCs w:val="22"/>
              </w:rPr>
              <w:t>2</w:t>
            </w:r>
            <w:r w:rsidR="007B3A6C">
              <w:rPr>
                <w:rFonts w:eastAsia="Arial" w:cs="Times New Roman"/>
                <w:color w:val="000000" w:themeColor="text1"/>
                <w:sz w:val="22"/>
                <w:szCs w:val="22"/>
              </w:rPr>
              <w:t>1 - 23</w:t>
            </w:r>
          </w:p>
        </w:tc>
      </w:tr>
      <w:tr w:rsidR="001E2943" w:rsidRPr="003F4488" w:rsidTr="00102097">
        <w:trPr>
          <w:trHeight w:val="143"/>
        </w:trPr>
        <w:tc>
          <w:tcPr>
            <w:tcW w:w="10881" w:type="dxa"/>
            <w:tcBorders>
              <w:top w:val="single" w:sz="8" w:space="0" w:color="E36C0A" w:themeColor="accent6" w:themeShade="BF"/>
              <w:left w:val="double" w:sz="4" w:space="0" w:color="E36C0A" w:themeColor="accent6" w:themeShade="BF"/>
              <w:bottom w:val="single" w:sz="8" w:space="0" w:color="E36C0A" w:themeColor="accent6" w:themeShade="BF"/>
              <w:right w:val="double" w:sz="4" w:space="0" w:color="E36C0A" w:themeColor="accent6" w:themeShade="BF"/>
            </w:tcBorders>
            <w:shd w:val="clear" w:color="auto" w:fill="FABF8F" w:themeFill="accent6" w:themeFillTint="99"/>
            <w:vAlign w:val="center"/>
          </w:tcPr>
          <w:p w:rsidR="001E2943" w:rsidRPr="003F4488" w:rsidRDefault="001E2943" w:rsidP="003D7FC4">
            <w:pPr>
              <w:pStyle w:val="Standard"/>
              <w:spacing w:after="120" w:line="240" w:lineRule="auto"/>
              <w:jc w:val="both"/>
              <w:rPr>
                <w:rFonts w:eastAsia="Arial" w:cs="Times New Roman"/>
                <w:sz w:val="22"/>
                <w:szCs w:val="22"/>
              </w:rPr>
            </w:pPr>
            <w:r w:rsidRPr="003F4488">
              <w:rPr>
                <w:rFonts w:eastAsia="Arial" w:cs="Times New Roman"/>
                <w:sz w:val="22"/>
                <w:szCs w:val="22"/>
              </w:rPr>
              <w:t>5.Niska aktywność obywatelska przejawiająca się słabą frekwencją podczas referendów i wyborów lokalnych, zebrań sołeckich,  spotkań dotyczących spraw i problemów mieszkańców.</w:t>
            </w:r>
          </w:p>
        </w:tc>
        <w:tc>
          <w:tcPr>
            <w:tcW w:w="4678" w:type="dxa"/>
            <w:tcBorders>
              <w:top w:val="single" w:sz="8" w:space="0" w:color="E36C0A" w:themeColor="accent6" w:themeShade="BF"/>
              <w:left w:val="double" w:sz="4" w:space="0" w:color="E36C0A" w:themeColor="accent6" w:themeShade="BF"/>
              <w:bottom w:val="single" w:sz="8" w:space="0" w:color="E36C0A" w:themeColor="accent6" w:themeShade="BF"/>
              <w:right w:val="double" w:sz="4" w:space="0" w:color="E36C0A" w:themeColor="accent6" w:themeShade="BF"/>
            </w:tcBorders>
            <w:shd w:val="clear" w:color="auto" w:fill="FABF8F" w:themeFill="accent6" w:themeFillTint="99"/>
            <w:vAlign w:val="center"/>
          </w:tcPr>
          <w:p w:rsidR="001E2943" w:rsidRPr="003F4488" w:rsidRDefault="001E2943" w:rsidP="00112A33">
            <w:pPr>
              <w:pStyle w:val="Standard"/>
              <w:spacing w:after="120" w:line="240" w:lineRule="auto"/>
              <w:rPr>
                <w:rFonts w:eastAsia="Arial" w:cs="Times New Roman"/>
                <w:color w:val="000000" w:themeColor="text1"/>
                <w:sz w:val="22"/>
                <w:szCs w:val="22"/>
              </w:rPr>
            </w:pPr>
            <w:r w:rsidRPr="003F4488">
              <w:rPr>
                <w:rFonts w:eastAsia="Arial" w:cs="Times New Roman"/>
                <w:color w:val="000000" w:themeColor="text1"/>
                <w:sz w:val="22"/>
                <w:szCs w:val="22"/>
              </w:rPr>
              <w:t xml:space="preserve">Rozdział III. Diagnoza – opis obszaru i ludności, str. </w:t>
            </w:r>
            <w:r w:rsidR="004B238C" w:rsidRPr="003F4488">
              <w:rPr>
                <w:rFonts w:eastAsia="Arial" w:cs="Times New Roman"/>
                <w:color w:val="000000" w:themeColor="text1"/>
                <w:sz w:val="22"/>
                <w:szCs w:val="22"/>
              </w:rPr>
              <w:t>1</w:t>
            </w:r>
            <w:r w:rsidR="007B3A6C">
              <w:rPr>
                <w:rFonts w:eastAsia="Arial" w:cs="Times New Roman"/>
                <w:color w:val="000000" w:themeColor="text1"/>
                <w:sz w:val="22"/>
                <w:szCs w:val="22"/>
              </w:rPr>
              <w:t>3 -14</w:t>
            </w:r>
          </w:p>
        </w:tc>
      </w:tr>
      <w:tr w:rsidR="001E2943" w:rsidRPr="003F4488" w:rsidTr="00102097">
        <w:trPr>
          <w:trHeight w:val="143"/>
        </w:trPr>
        <w:tc>
          <w:tcPr>
            <w:tcW w:w="10881" w:type="dxa"/>
            <w:tcBorders>
              <w:top w:val="single" w:sz="8" w:space="0" w:color="E36C0A" w:themeColor="accent6" w:themeShade="BF"/>
              <w:left w:val="double" w:sz="4" w:space="0" w:color="E36C0A" w:themeColor="accent6" w:themeShade="BF"/>
              <w:bottom w:val="single" w:sz="8" w:space="0" w:color="E36C0A" w:themeColor="accent6" w:themeShade="BF"/>
              <w:right w:val="double" w:sz="4" w:space="0" w:color="E36C0A" w:themeColor="accent6" w:themeShade="BF"/>
            </w:tcBorders>
            <w:shd w:val="clear" w:color="auto" w:fill="FABF8F" w:themeFill="accent6" w:themeFillTint="99"/>
            <w:vAlign w:val="center"/>
          </w:tcPr>
          <w:p w:rsidR="001E2943" w:rsidRPr="003F4488" w:rsidRDefault="001E2943" w:rsidP="003D7FC4">
            <w:pPr>
              <w:pStyle w:val="Standard"/>
              <w:spacing w:after="120" w:line="240" w:lineRule="auto"/>
              <w:jc w:val="both"/>
              <w:rPr>
                <w:rFonts w:eastAsia="Arial" w:cs="Times New Roman"/>
                <w:sz w:val="22"/>
                <w:szCs w:val="22"/>
              </w:rPr>
            </w:pPr>
            <w:r w:rsidRPr="003F4488">
              <w:rPr>
                <w:rFonts w:eastAsia="Arial" w:cs="Times New Roman"/>
                <w:sz w:val="22"/>
                <w:szCs w:val="22"/>
              </w:rPr>
              <w:t>6.Niska klasa bonitacyjna gleb oraz rozdrobnienie gospodarstw rolnych wpływa niekorzystnie na opłacalność produkcji rolnej.</w:t>
            </w:r>
          </w:p>
        </w:tc>
        <w:tc>
          <w:tcPr>
            <w:tcW w:w="4678" w:type="dxa"/>
            <w:tcBorders>
              <w:top w:val="single" w:sz="8" w:space="0" w:color="E36C0A" w:themeColor="accent6" w:themeShade="BF"/>
              <w:left w:val="double" w:sz="4" w:space="0" w:color="E36C0A" w:themeColor="accent6" w:themeShade="BF"/>
              <w:bottom w:val="single" w:sz="8" w:space="0" w:color="E36C0A" w:themeColor="accent6" w:themeShade="BF"/>
              <w:right w:val="double" w:sz="4" w:space="0" w:color="E36C0A" w:themeColor="accent6" w:themeShade="BF"/>
            </w:tcBorders>
            <w:shd w:val="clear" w:color="auto" w:fill="FABF8F" w:themeFill="accent6" w:themeFillTint="99"/>
            <w:vAlign w:val="center"/>
          </w:tcPr>
          <w:p w:rsidR="001E2943" w:rsidRPr="003F4488" w:rsidRDefault="001E2943" w:rsidP="00112A33">
            <w:pPr>
              <w:pStyle w:val="Standard"/>
              <w:spacing w:after="120" w:line="240" w:lineRule="auto"/>
              <w:rPr>
                <w:rFonts w:eastAsia="Arial" w:cs="Times New Roman"/>
                <w:color w:val="000000" w:themeColor="text1"/>
                <w:sz w:val="22"/>
                <w:szCs w:val="22"/>
              </w:rPr>
            </w:pPr>
            <w:r w:rsidRPr="003F4488">
              <w:rPr>
                <w:rFonts w:eastAsia="Arial" w:cs="Times New Roman"/>
                <w:color w:val="000000" w:themeColor="text1"/>
                <w:sz w:val="22"/>
                <w:szCs w:val="22"/>
              </w:rPr>
              <w:t xml:space="preserve">Rozdział III. Diagnoza – opis obszaru i ludności, </w:t>
            </w:r>
            <w:r w:rsidR="004B238C" w:rsidRPr="003F4488">
              <w:rPr>
                <w:rFonts w:eastAsia="Arial" w:cs="Times New Roman"/>
                <w:color w:val="000000" w:themeColor="text1"/>
                <w:sz w:val="22"/>
                <w:szCs w:val="22"/>
              </w:rPr>
              <w:t xml:space="preserve">str. </w:t>
            </w:r>
            <w:r w:rsidR="007B3A6C">
              <w:rPr>
                <w:rFonts w:eastAsia="Arial" w:cs="Times New Roman"/>
                <w:color w:val="000000" w:themeColor="text1"/>
                <w:sz w:val="22"/>
                <w:szCs w:val="22"/>
              </w:rPr>
              <w:t xml:space="preserve">18 - </w:t>
            </w:r>
            <w:r w:rsidR="004B238C" w:rsidRPr="003F4488">
              <w:rPr>
                <w:rFonts w:eastAsia="Arial" w:cs="Times New Roman"/>
                <w:color w:val="000000" w:themeColor="text1"/>
                <w:sz w:val="22"/>
                <w:szCs w:val="22"/>
              </w:rPr>
              <w:t>1</w:t>
            </w:r>
            <w:r w:rsidR="00112A33" w:rsidRPr="003F4488">
              <w:rPr>
                <w:rFonts w:eastAsia="Arial" w:cs="Times New Roman"/>
                <w:color w:val="000000" w:themeColor="text1"/>
                <w:sz w:val="22"/>
                <w:szCs w:val="22"/>
              </w:rPr>
              <w:t>9</w:t>
            </w:r>
          </w:p>
        </w:tc>
      </w:tr>
      <w:tr w:rsidR="001E2943" w:rsidRPr="003F4488" w:rsidTr="00102097">
        <w:trPr>
          <w:trHeight w:val="143"/>
        </w:trPr>
        <w:tc>
          <w:tcPr>
            <w:tcW w:w="10881" w:type="dxa"/>
            <w:tcBorders>
              <w:top w:val="single" w:sz="8" w:space="0" w:color="E36C0A" w:themeColor="accent6" w:themeShade="BF"/>
              <w:left w:val="double" w:sz="4" w:space="0" w:color="E36C0A" w:themeColor="accent6" w:themeShade="BF"/>
              <w:bottom w:val="single" w:sz="8" w:space="0" w:color="E36C0A" w:themeColor="accent6" w:themeShade="BF"/>
              <w:right w:val="double" w:sz="4" w:space="0" w:color="E36C0A" w:themeColor="accent6" w:themeShade="BF"/>
            </w:tcBorders>
            <w:shd w:val="clear" w:color="auto" w:fill="FABF8F" w:themeFill="accent6" w:themeFillTint="99"/>
            <w:vAlign w:val="center"/>
          </w:tcPr>
          <w:p w:rsidR="001E2943" w:rsidRPr="003F4488" w:rsidRDefault="001E2943" w:rsidP="003D7FC4">
            <w:pPr>
              <w:pStyle w:val="Standard"/>
              <w:spacing w:after="120" w:line="240" w:lineRule="auto"/>
              <w:jc w:val="both"/>
              <w:rPr>
                <w:rFonts w:cs="Times New Roman"/>
                <w:sz w:val="22"/>
                <w:szCs w:val="22"/>
              </w:rPr>
            </w:pPr>
            <w:r w:rsidRPr="003F4488">
              <w:rPr>
                <w:rFonts w:eastAsia="Arial" w:cs="Times New Roman"/>
                <w:sz w:val="22"/>
                <w:szCs w:val="22"/>
              </w:rPr>
              <w:t>7.</w:t>
            </w:r>
            <w:r w:rsidRPr="003F4488">
              <w:rPr>
                <w:rFonts w:cs="Times New Roman"/>
                <w:sz w:val="22"/>
                <w:szCs w:val="22"/>
              </w:rPr>
              <w:t>Mała koncentracja i specjalizacja produkcji rolnej. Brak na obszarze LGD grup producenckich.</w:t>
            </w:r>
          </w:p>
        </w:tc>
        <w:tc>
          <w:tcPr>
            <w:tcW w:w="4678" w:type="dxa"/>
            <w:tcBorders>
              <w:top w:val="single" w:sz="8" w:space="0" w:color="E36C0A" w:themeColor="accent6" w:themeShade="BF"/>
              <w:left w:val="double" w:sz="4" w:space="0" w:color="E36C0A" w:themeColor="accent6" w:themeShade="BF"/>
              <w:bottom w:val="single" w:sz="8" w:space="0" w:color="E36C0A" w:themeColor="accent6" w:themeShade="BF"/>
              <w:right w:val="double" w:sz="4" w:space="0" w:color="E36C0A" w:themeColor="accent6" w:themeShade="BF"/>
            </w:tcBorders>
            <w:shd w:val="clear" w:color="auto" w:fill="FABF8F" w:themeFill="accent6" w:themeFillTint="99"/>
            <w:vAlign w:val="center"/>
          </w:tcPr>
          <w:p w:rsidR="001E2943" w:rsidRPr="003F4488" w:rsidRDefault="001E2943" w:rsidP="00112A33">
            <w:pPr>
              <w:pStyle w:val="Standard"/>
              <w:spacing w:after="120" w:line="240" w:lineRule="auto"/>
              <w:rPr>
                <w:rFonts w:eastAsia="Arial" w:cs="Times New Roman"/>
                <w:color w:val="000000" w:themeColor="text1"/>
                <w:sz w:val="22"/>
                <w:szCs w:val="22"/>
              </w:rPr>
            </w:pPr>
            <w:r w:rsidRPr="003F4488">
              <w:rPr>
                <w:rFonts w:eastAsia="Arial" w:cs="Times New Roman"/>
                <w:color w:val="000000" w:themeColor="text1"/>
                <w:sz w:val="22"/>
                <w:szCs w:val="22"/>
              </w:rPr>
              <w:t>Rozdział III. Diagnoza – opis obszaru i ludności, str.</w:t>
            </w:r>
            <w:r w:rsidR="004B238C" w:rsidRPr="003F4488">
              <w:rPr>
                <w:rFonts w:eastAsia="Arial" w:cs="Times New Roman"/>
                <w:color w:val="000000" w:themeColor="text1"/>
                <w:sz w:val="22"/>
                <w:szCs w:val="22"/>
              </w:rPr>
              <w:t xml:space="preserve"> </w:t>
            </w:r>
            <w:r w:rsidR="00F11D81">
              <w:rPr>
                <w:rFonts w:eastAsia="Arial" w:cs="Times New Roman"/>
                <w:color w:val="000000" w:themeColor="text1"/>
                <w:sz w:val="22"/>
                <w:szCs w:val="22"/>
              </w:rPr>
              <w:t>19</w:t>
            </w:r>
          </w:p>
        </w:tc>
      </w:tr>
      <w:tr w:rsidR="001E2943" w:rsidRPr="003F4488" w:rsidTr="00102097">
        <w:trPr>
          <w:trHeight w:val="143"/>
        </w:trPr>
        <w:tc>
          <w:tcPr>
            <w:tcW w:w="10881" w:type="dxa"/>
            <w:tcBorders>
              <w:top w:val="single" w:sz="8" w:space="0" w:color="E36C0A" w:themeColor="accent6" w:themeShade="BF"/>
              <w:left w:val="double" w:sz="4" w:space="0" w:color="E36C0A" w:themeColor="accent6" w:themeShade="BF"/>
              <w:bottom w:val="single" w:sz="8" w:space="0" w:color="E36C0A" w:themeColor="accent6" w:themeShade="BF"/>
              <w:right w:val="double" w:sz="4" w:space="0" w:color="E36C0A" w:themeColor="accent6" w:themeShade="BF"/>
            </w:tcBorders>
            <w:shd w:val="clear" w:color="auto" w:fill="FABF8F" w:themeFill="accent6" w:themeFillTint="99"/>
            <w:vAlign w:val="center"/>
          </w:tcPr>
          <w:p w:rsidR="001E2943" w:rsidRPr="003F4488" w:rsidRDefault="001E2943" w:rsidP="003D7FC4">
            <w:pPr>
              <w:pStyle w:val="Standard"/>
              <w:spacing w:after="120" w:line="240" w:lineRule="auto"/>
              <w:jc w:val="both"/>
              <w:rPr>
                <w:rFonts w:eastAsia="Arial" w:cs="Times New Roman"/>
                <w:sz w:val="22"/>
                <w:szCs w:val="22"/>
              </w:rPr>
            </w:pPr>
            <w:r w:rsidRPr="003F4488">
              <w:rPr>
                <w:rFonts w:eastAsia="Arial" w:cs="Times New Roman"/>
                <w:sz w:val="22"/>
                <w:szCs w:val="22"/>
              </w:rPr>
              <w:t>8.Niewystarczająca oferta przygotowana  przez szkoły, instytucje kultury i kluby sportowe w zakresie spędzania wolnego czasu dzieci i młodzieży oraz zajęć uzupełniających ich edukację i wychowanie.</w:t>
            </w:r>
          </w:p>
        </w:tc>
        <w:tc>
          <w:tcPr>
            <w:tcW w:w="4678" w:type="dxa"/>
            <w:tcBorders>
              <w:top w:val="single" w:sz="8" w:space="0" w:color="E36C0A" w:themeColor="accent6" w:themeShade="BF"/>
              <w:left w:val="double" w:sz="4" w:space="0" w:color="E36C0A" w:themeColor="accent6" w:themeShade="BF"/>
              <w:bottom w:val="single" w:sz="8" w:space="0" w:color="E36C0A" w:themeColor="accent6" w:themeShade="BF"/>
              <w:right w:val="double" w:sz="4" w:space="0" w:color="E36C0A" w:themeColor="accent6" w:themeShade="BF"/>
            </w:tcBorders>
            <w:shd w:val="clear" w:color="auto" w:fill="FABF8F" w:themeFill="accent6" w:themeFillTint="99"/>
            <w:vAlign w:val="center"/>
          </w:tcPr>
          <w:p w:rsidR="001E2943" w:rsidRPr="003F4488" w:rsidRDefault="001E2943" w:rsidP="00112A33">
            <w:pPr>
              <w:pStyle w:val="Standard"/>
              <w:spacing w:after="120" w:line="240" w:lineRule="auto"/>
              <w:rPr>
                <w:rFonts w:eastAsia="Arial" w:cs="Times New Roman"/>
                <w:color w:val="000000" w:themeColor="text1"/>
                <w:sz w:val="22"/>
                <w:szCs w:val="22"/>
              </w:rPr>
            </w:pPr>
            <w:r w:rsidRPr="003F4488">
              <w:rPr>
                <w:rFonts w:eastAsia="Arial" w:cs="Times New Roman"/>
                <w:color w:val="000000" w:themeColor="text1"/>
                <w:sz w:val="22"/>
                <w:szCs w:val="22"/>
              </w:rPr>
              <w:t xml:space="preserve">Rozdział III. Diagnoza – opis obszaru i ludności, str. </w:t>
            </w:r>
            <w:r w:rsidR="00F11D81">
              <w:rPr>
                <w:rFonts w:eastAsia="Arial" w:cs="Times New Roman"/>
                <w:color w:val="000000" w:themeColor="text1"/>
                <w:sz w:val="22"/>
                <w:szCs w:val="22"/>
              </w:rPr>
              <w:t>21 - 22</w:t>
            </w:r>
            <w:r w:rsidR="007A3F41" w:rsidRPr="003F4488">
              <w:rPr>
                <w:rFonts w:eastAsia="Arial" w:cs="Times New Roman"/>
                <w:color w:val="000000" w:themeColor="text1"/>
                <w:sz w:val="22"/>
                <w:szCs w:val="22"/>
              </w:rPr>
              <w:t xml:space="preserve"> </w:t>
            </w:r>
          </w:p>
        </w:tc>
      </w:tr>
      <w:tr w:rsidR="001E2943" w:rsidRPr="003F4488" w:rsidTr="00102097">
        <w:trPr>
          <w:trHeight w:val="143"/>
        </w:trPr>
        <w:tc>
          <w:tcPr>
            <w:tcW w:w="10881" w:type="dxa"/>
            <w:tcBorders>
              <w:top w:val="single" w:sz="8" w:space="0" w:color="E36C0A" w:themeColor="accent6" w:themeShade="BF"/>
              <w:left w:val="double" w:sz="4" w:space="0" w:color="E36C0A" w:themeColor="accent6" w:themeShade="BF"/>
              <w:bottom w:val="single" w:sz="8" w:space="0" w:color="E36C0A" w:themeColor="accent6" w:themeShade="BF"/>
              <w:right w:val="double" w:sz="4" w:space="0" w:color="E36C0A" w:themeColor="accent6" w:themeShade="BF"/>
            </w:tcBorders>
            <w:shd w:val="clear" w:color="auto" w:fill="FABF8F" w:themeFill="accent6" w:themeFillTint="99"/>
            <w:vAlign w:val="center"/>
          </w:tcPr>
          <w:p w:rsidR="001E2943" w:rsidRPr="003F4488" w:rsidRDefault="001E2943" w:rsidP="003D7FC4">
            <w:pPr>
              <w:pStyle w:val="Standard"/>
              <w:spacing w:after="120" w:line="240" w:lineRule="auto"/>
              <w:jc w:val="both"/>
              <w:rPr>
                <w:rFonts w:eastAsia="Arial" w:cs="Times New Roman"/>
                <w:color w:val="000000" w:themeColor="text1"/>
                <w:sz w:val="22"/>
                <w:szCs w:val="22"/>
              </w:rPr>
            </w:pPr>
            <w:r w:rsidRPr="003F4488">
              <w:rPr>
                <w:rFonts w:cs="Times New Roman"/>
                <w:color w:val="000000" w:themeColor="text1"/>
                <w:sz w:val="22"/>
                <w:szCs w:val="22"/>
              </w:rPr>
              <w:t>9. Niewystarczająca oferta instytucji kultury i organizacji pozarządowych w zagospodarowaniu wolnego czasu dla osób starszych i samotnych wynikająca z ograniczeń budżetowych.</w:t>
            </w:r>
          </w:p>
        </w:tc>
        <w:tc>
          <w:tcPr>
            <w:tcW w:w="4678" w:type="dxa"/>
            <w:tcBorders>
              <w:top w:val="single" w:sz="8" w:space="0" w:color="E36C0A" w:themeColor="accent6" w:themeShade="BF"/>
              <w:left w:val="double" w:sz="4" w:space="0" w:color="E36C0A" w:themeColor="accent6" w:themeShade="BF"/>
              <w:bottom w:val="single" w:sz="8" w:space="0" w:color="E36C0A" w:themeColor="accent6" w:themeShade="BF"/>
              <w:right w:val="double" w:sz="4" w:space="0" w:color="E36C0A" w:themeColor="accent6" w:themeShade="BF"/>
            </w:tcBorders>
            <w:shd w:val="clear" w:color="auto" w:fill="FABF8F" w:themeFill="accent6" w:themeFillTint="99"/>
            <w:vAlign w:val="center"/>
          </w:tcPr>
          <w:p w:rsidR="001E2943" w:rsidRPr="003F4488" w:rsidRDefault="001E2943" w:rsidP="00112A33">
            <w:pPr>
              <w:pStyle w:val="Standard"/>
              <w:spacing w:after="120" w:line="240" w:lineRule="auto"/>
              <w:rPr>
                <w:rFonts w:eastAsia="Arial" w:cs="Times New Roman"/>
                <w:color w:val="000000" w:themeColor="text1"/>
                <w:sz w:val="22"/>
                <w:szCs w:val="22"/>
              </w:rPr>
            </w:pPr>
            <w:r w:rsidRPr="003F4488">
              <w:rPr>
                <w:rFonts w:eastAsia="Arial" w:cs="Times New Roman"/>
                <w:color w:val="000000" w:themeColor="text1"/>
                <w:sz w:val="22"/>
                <w:szCs w:val="22"/>
              </w:rPr>
              <w:t xml:space="preserve">Rozdział III. Diagnoza – opis obszaru i ludności, str. </w:t>
            </w:r>
            <w:r w:rsidR="00F11D81">
              <w:rPr>
                <w:rFonts w:eastAsia="Arial" w:cs="Times New Roman"/>
                <w:color w:val="000000" w:themeColor="text1"/>
                <w:sz w:val="22"/>
                <w:szCs w:val="22"/>
              </w:rPr>
              <w:t xml:space="preserve">21- </w:t>
            </w:r>
            <w:r w:rsidR="00DC3346" w:rsidRPr="003F4488">
              <w:rPr>
                <w:rFonts w:eastAsia="Arial" w:cs="Times New Roman"/>
                <w:color w:val="000000" w:themeColor="text1"/>
                <w:sz w:val="22"/>
                <w:szCs w:val="22"/>
              </w:rPr>
              <w:t>2</w:t>
            </w:r>
            <w:r w:rsidR="00F11D81">
              <w:rPr>
                <w:rFonts w:eastAsia="Arial" w:cs="Times New Roman"/>
                <w:color w:val="000000" w:themeColor="text1"/>
                <w:sz w:val="22"/>
                <w:szCs w:val="22"/>
              </w:rPr>
              <w:t>3</w:t>
            </w:r>
          </w:p>
        </w:tc>
      </w:tr>
      <w:tr w:rsidR="001E2943" w:rsidRPr="003F4488" w:rsidTr="00102097">
        <w:trPr>
          <w:trHeight w:val="143"/>
        </w:trPr>
        <w:tc>
          <w:tcPr>
            <w:tcW w:w="10881" w:type="dxa"/>
            <w:tcBorders>
              <w:top w:val="single" w:sz="8" w:space="0" w:color="E36C0A" w:themeColor="accent6" w:themeShade="BF"/>
              <w:left w:val="double" w:sz="4" w:space="0" w:color="E36C0A" w:themeColor="accent6" w:themeShade="BF"/>
              <w:bottom w:val="single" w:sz="8" w:space="0" w:color="E36C0A" w:themeColor="accent6" w:themeShade="BF"/>
              <w:right w:val="double" w:sz="4" w:space="0" w:color="E36C0A" w:themeColor="accent6" w:themeShade="BF"/>
            </w:tcBorders>
            <w:shd w:val="clear" w:color="auto" w:fill="FABF8F" w:themeFill="accent6" w:themeFillTint="99"/>
            <w:vAlign w:val="center"/>
          </w:tcPr>
          <w:p w:rsidR="001E2943" w:rsidRPr="003F4488" w:rsidRDefault="001E2943" w:rsidP="003D7FC4">
            <w:pPr>
              <w:pStyle w:val="Standard"/>
              <w:spacing w:after="120" w:line="240" w:lineRule="auto"/>
              <w:jc w:val="both"/>
              <w:rPr>
                <w:rFonts w:eastAsia="Arial" w:cs="Times New Roman"/>
                <w:sz w:val="22"/>
                <w:szCs w:val="22"/>
              </w:rPr>
            </w:pPr>
            <w:r w:rsidRPr="003F4488">
              <w:rPr>
                <w:rFonts w:cs="Times New Roman"/>
                <w:sz w:val="22"/>
                <w:szCs w:val="22"/>
              </w:rPr>
              <w:t>10. Mała wiedza na temat nowoczesnych technologii  i narzędzi internetowych szczególnie u osób po 30 roku życia oraz niewystarczające działania instytucji publicznych w celu wdrażania nowych technologii i rozwiązań informatycznych.</w:t>
            </w:r>
          </w:p>
        </w:tc>
        <w:tc>
          <w:tcPr>
            <w:tcW w:w="4678" w:type="dxa"/>
            <w:tcBorders>
              <w:top w:val="single" w:sz="8" w:space="0" w:color="E36C0A" w:themeColor="accent6" w:themeShade="BF"/>
              <w:left w:val="double" w:sz="4" w:space="0" w:color="E36C0A" w:themeColor="accent6" w:themeShade="BF"/>
              <w:bottom w:val="single" w:sz="8" w:space="0" w:color="E36C0A" w:themeColor="accent6" w:themeShade="BF"/>
              <w:right w:val="double" w:sz="4" w:space="0" w:color="E36C0A" w:themeColor="accent6" w:themeShade="BF"/>
            </w:tcBorders>
            <w:shd w:val="clear" w:color="auto" w:fill="FABF8F" w:themeFill="accent6" w:themeFillTint="99"/>
            <w:vAlign w:val="center"/>
          </w:tcPr>
          <w:p w:rsidR="001E2943" w:rsidRPr="003F4488" w:rsidRDefault="00112A33" w:rsidP="00DC3346">
            <w:pPr>
              <w:pStyle w:val="Standard"/>
              <w:spacing w:after="120" w:line="240" w:lineRule="auto"/>
              <w:rPr>
                <w:rFonts w:eastAsia="Arial" w:cs="Times New Roman"/>
                <w:color w:val="000000" w:themeColor="text1"/>
                <w:sz w:val="22"/>
                <w:szCs w:val="22"/>
              </w:rPr>
            </w:pPr>
            <w:r w:rsidRPr="003F4488">
              <w:rPr>
                <w:rFonts w:eastAsia="Arial" w:cs="Times New Roman"/>
                <w:color w:val="000000" w:themeColor="text1"/>
                <w:sz w:val="22"/>
                <w:szCs w:val="22"/>
              </w:rPr>
              <w:t>Rozdz</w:t>
            </w:r>
            <w:r w:rsidR="001E2943" w:rsidRPr="003F4488">
              <w:rPr>
                <w:rFonts w:eastAsia="Arial" w:cs="Times New Roman"/>
                <w:color w:val="000000" w:themeColor="text1"/>
                <w:sz w:val="22"/>
                <w:szCs w:val="22"/>
              </w:rPr>
              <w:t xml:space="preserve">iał III. Diagnoza – opis obszaru i ludności, str. </w:t>
            </w:r>
            <w:r w:rsidR="00DC3346" w:rsidRPr="003F4488">
              <w:rPr>
                <w:rFonts w:eastAsia="Arial" w:cs="Times New Roman"/>
                <w:color w:val="000000" w:themeColor="text1"/>
                <w:sz w:val="22"/>
                <w:szCs w:val="22"/>
              </w:rPr>
              <w:t>2</w:t>
            </w:r>
            <w:r w:rsidR="00F11D81">
              <w:rPr>
                <w:rFonts w:eastAsia="Arial" w:cs="Times New Roman"/>
                <w:color w:val="000000" w:themeColor="text1"/>
                <w:sz w:val="22"/>
                <w:szCs w:val="22"/>
              </w:rPr>
              <w:t>3</w:t>
            </w:r>
          </w:p>
        </w:tc>
      </w:tr>
      <w:tr w:rsidR="001E2943" w:rsidRPr="003F4488" w:rsidTr="00102097">
        <w:trPr>
          <w:trHeight w:val="143"/>
        </w:trPr>
        <w:tc>
          <w:tcPr>
            <w:tcW w:w="10881" w:type="dxa"/>
            <w:tcBorders>
              <w:top w:val="single" w:sz="8" w:space="0" w:color="E36C0A" w:themeColor="accent6" w:themeShade="BF"/>
              <w:left w:val="double" w:sz="4" w:space="0" w:color="E36C0A" w:themeColor="accent6" w:themeShade="BF"/>
              <w:bottom w:val="single" w:sz="8" w:space="0" w:color="E36C0A" w:themeColor="accent6" w:themeShade="BF"/>
              <w:right w:val="double" w:sz="4" w:space="0" w:color="E36C0A" w:themeColor="accent6" w:themeShade="BF"/>
            </w:tcBorders>
            <w:shd w:val="clear" w:color="auto" w:fill="FABF8F" w:themeFill="accent6" w:themeFillTint="99"/>
            <w:vAlign w:val="center"/>
          </w:tcPr>
          <w:p w:rsidR="001E2943" w:rsidRPr="003F4488" w:rsidRDefault="001E2943" w:rsidP="003D7FC4">
            <w:pPr>
              <w:pStyle w:val="Standard"/>
              <w:spacing w:after="120" w:line="240" w:lineRule="auto"/>
              <w:jc w:val="both"/>
              <w:rPr>
                <w:rFonts w:eastAsia="Arial" w:cs="Times New Roman"/>
                <w:sz w:val="22"/>
                <w:szCs w:val="22"/>
              </w:rPr>
            </w:pPr>
            <w:r w:rsidRPr="003F4488">
              <w:rPr>
                <w:rFonts w:eastAsia="Arial" w:cs="Times New Roman"/>
                <w:sz w:val="22"/>
                <w:szCs w:val="22"/>
              </w:rPr>
              <w:t xml:space="preserve">11. Mała liczba instrumentów pozwalających aktywizować mieszkańców na rynku pracy  poprzez wsparcie oraz promocję przedsiębiorczości i samozatrudnienia. </w:t>
            </w:r>
          </w:p>
        </w:tc>
        <w:tc>
          <w:tcPr>
            <w:tcW w:w="4678" w:type="dxa"/>
            <w:tcBorders>
              <w:top w:val="single" w:sz="8" w:space="0" w:color="E36C0A" w:themeColor="accent6" w:themeShade="BF"/>
              <w:left w:val="double" w:sz="4" w:space="0" w:color="E36C0A" w:themeColor="accent6" w:themeShade="BF"/>
              <w:bottom w:val="single" w:sz="8" w:space="0" w:color="E36C0A" w:themeColor="accent6" w:themeShade="BF"/>
              <w:right w:val="double" w:sz="4" w:space="0" w:color="E36C0A" w:themeColor="accent6" w:themeShade="BF"/>
            </w:tcBorders>
            <w:shd w:val="clear" w:color="auto" w:fill="FABF8F" w:themeFill="accent6" w:themeFillTint="99"/>
            <w:vAlign w:val="center"/>
          </w:tcPr>
          <w:p w:rsidR="001E2943" w:rsidRPr="003F4488" w:rsidRDefault="001E2943" w:rsidP="00112A33">
            <w:pPr>
              <w:pStyle w:val="Standard"/>
              <w:spacing w:after="120" w:line="240" w:lineRule="auto"/>
              <w:rPr>
                <w:rFonts w:eastAsia="Arial" w:cs="Times New Roman"/>
                <w:color w:val="000000" w:themeColor="text1"/>
                <w:sz w:val="22"/>
                <w:szCs w:val="22"/>
              </w:rPr>
            </w:pPr>
            <w:r w:rsidRPr="003F4488">
              <w:rPr>
                <w:rFonts w:eastAsia="Arial" w:cs="Times New Roman"/>
                <w:color w:val="000000" w:themeColor="text1"/>
                <w:sz w:val="22"/>
                <w:szCs w:val="22"/>
              </w:rPr>
              <w:t xml:space="preserve">Rozdział III. Diagnoza – opis obszaru i ludności, str. </w:t>
            </w:r>
            <w:r w:rsidR="00F11D81">
              <w:rPr>
                <w:rFonts w:eastAsia="Arial" w:cs="Times New Roman"/>
                <w:color w:val="000000" w:themeColor="text1"/>
                <w:sz w:val="22"/>
                <w:szCs w:val="22"/>
              </w:rPr>
              <w:t xml:space="preserve">15 - </w:t>
            </w:r>
            <w:r w:rsidR="004B238C" w:rsidRPr="003F4488">
              <w:rPr>
                <w:rFonts w:eastAsia="Arial" w:cs="Times New Roman"/>
                <w:color w:val="000000" w:themeColor="text1"/>
                <w:sz w:val="22"/>
                <w:szCs w:val="22"/>
              </w:rPr>
              <w:t>1</w:t>
            </w:r>
            <w:r w:rsidR="00112A33" w:rsidRPr="003F4488">
              <w:rPr>
                <w:rFonts w:eastAsia="Arial" w:cs="Times New Roman"/>
                <w:color w:val="000000" w:themeColor="text1"/>
                <w:sz w:val="22"/>
                <w:szCs w:val="22"/>
              </w:rPr>
              <w:t>6</w:t>
            </w:r>
          </w:p>
        </w:tc>
      </w:tr>
      <w:tr w:rsidR="001E2943" w:rsidRPr="003F4488" w:rsidTr="00102097">
        <w:trPr>
          <w:trHeight w:val="143"/>
        </w:trPr>
        <w:tc>
          <w:tcPr>
            <w:tcW w:w="10881" w:type="dxa"/>
            <w:tcBorders>
              <w:top w:val="single" w:sz="8" w:space="0" w:color="E36C0A" w:themeColor="accent6" w:themeShade="BF"/>
              <w:left w:val="double" w:sz="4" w:space="0" w:color="E36C0A" w:themeColor="accent6" w:themeShade="BF"/>
              <w:bottom w:val="single" w:sz="8" w:space="0" w:color="E36C0A" w:themeColor="accent6" w:themeShade="BF"/>
              <w:right w:val="double" w:sz="4" w:space="0" w:color="E36C0A" w:themeColor="accent6" w:themeShade="BF"/>
            </w:tcBorders>
            <w:shd w:val="clear" w:color="auto" w:fill="FABF8F" w:themeFill="accent6" w:themeFillTint="99"/>
            <w:vAlign w:val="center"/>
          </w:tcPr>
          <w:p w:rsidR="00102097" w:rsidRPr="003F4488" w:rsidRDefault="001E2943" w:rsidP="003D7FC4">
            <w:pPr>
              <w:pStyle w:val="Standard"/>
              <w:spacing w:after="120" w:line="240" w:lineRule="auto"/>
              <w:jc w:val="both"/>
              <w:rPr>
                <w:rFonts w:cs="Times New Roman"/>
                <w:sz w:val="22"/>
                <w:szCs w:val="22"/>
              </w:rPr>
            </w:pPr>
            <w:r w:rsidRPr="003F4488">
              <w:rPr>
                <w:rFonts w:cs="Times New Roman"/>
                <w:sz w:val="22"/>
                <w:szCs w:val="22"/>
              </w:rPr>
              <w:t xml:space="preserve"> 12. Słaba baza lokalowa i wyposażenie obiektów podmiotów, które zajmują się wytwarzaniem i promocją produktów lokalnych i tradycyjnych.</w:t>
            </w:r>
          </w:p>
        </w:tc>
        <w:tc>
          <w:tcPr>
            <w:tcW w:w="4678" w:type="dxa"/>
            <w:tcBorders>
              <w:top w:val="single" w:sz="8" w:space="0" w:color="E36C0A" w:themeColor="accent6" w:themeShade="BF"/>
              <w:left w:val="double" w:sz="4" w:space="0" w:color="E36C0A" w:themeColor="accent6" w:themeShade="BF"/>
              <w:bottom w:val="single" w:sz="8" w:space="0" w:color="E36C0A" w:themeColor="accent6" w:themeShade="BF"/>
              <w:right w:val="double" w:sz="4" w:space="0" w:color="E36C0A" w:themeColor="accent6" w:themeShade="BF"/>
            </w:tcBorders>
            <w:shd w:val="clear" w:color="auto" w:fill="FABF8F" w:themeFill="accent6" w:themeFillTint="99"/>
            <w:vAlign w:val="center"/>
          </w:tcPr>
          <w:p w:rsidR="001E2943" w:rsidRPr="003F4488" w:rsidRDefault="001E2943" w:rsidP="00112A33">
            <w:pPr>
              <w:pStyle w:val="Standard"/>
              <w:spacing w:after="120" w:line="240" w:lineRule="auto"/>
              <w:rPr>
                <w:rFonts w:eastAsia="Arial" w:cs="Times New Roman"/>
                <w:color w:val="000000" w:themeColor="text1"/>
                <w:sz w:val="22"/>
                <w:szCs w:val="22"/>
              </w:rPr>
            </w:pPr>
            <w:r w:rsidRPr="003F4488">
              <w:rPr>
                <w:rFonts w:eastAsia="Arial" w:cs="Times New Roman"/>
                <w:color w:val="000000" w:themeColor="text1"/>
                <w:sz w:val="22"/>
                <w:szCs w:val="22"/>
              </w:rPr>
              <w:t xml:space="preserve">Rozdział III. Diagnoza – opis obszaru i ludności, str. </w:t>
            </w:r>
            <w:r w:rsidR="00F11D81">
              <w:rPr>
                <w:rFonts w:eastAsia="Arial" w:cs="Times New Roman"/>
                <w:color w:val="000000" w:themeColor="text1"/>
                <w:sz w:val="22"/>
                <w:szCs w:val="22"/>
              </w:rPr>
              <w:t xml:space="preserve">18 - </w:t>
            </w:r>
            <w:r w:rsidR="004B238C" w:rsidRPr="003F4488">
              <w:rPr>
                <w:rFonts w:eastAsia="Arial" w:cs="Times New Roman"/>
                <w:color w:val="000000" w:themeColor="text1"/>
                <w:sz w:val="22"/>
                <w:szCs w:val="22"/>
              </w:rPr>
              <w:t>1</w:t>
            </w:r>
            <w:r w:rsidR="00112A33" w:rsidRPr="003F4488">
              <w:rPr>
                <w:rFonts w:eastAsia="Arial" w:cs="Times New Roman"/>
                <w:color w:val="000000" w:themeColor="text1"/>
                <w:sz w:val="22"/>
                <w:szCs w:val="22"/>
              </w:rPr>
              <w:t>9</w:t>
            </w:r>
          </w:p>
        </w:tc>
      </w:tr>
      <w:tr w:rsidR="001E2943" w:rsidRPr="003F4488" w:rsidTr="00102097">
        <w:trPr>
          <w:trHeight w:val="143"/>
        </w:trPr>
        <w:tc>
          <w:tcPr>
            <w:tcW w:w="10881" w:type="dxa"/>
            <w:tcBorders>
              <w:top w:val="single" w:sz="8" w:space="0" w:color="E36C0A" w:themeColor="accent6" w:themeShade="BF"/>
              <w:left w:val="double" w:sz="4" w:space="0" w:color="E36C0A" w:themeColor="accent6" w:themeShade="BF"/>
              <w:bottom w:val="single" w:sz="8" w:space="0" w:color="E36C0A" w:themeColor="accent6" w:themeShade="BF"/>
              <w:right w:val="double" w:sz="4" w:space="0" w:color="E36C0A" w:themeColor="accent6" w:themeShade="BF"/>
            </w:tcBorders>
            <w:shd w:val="clear" w:color="auto" w:fill="FABF8F" w:themeFill="accent6" w:themeFillTint="99"/>
            <w:vAlign w:val="center"/>
          </w:tcPr>
          <w:p w:rsidR="001E2943" w:rsidRPr="003F4488" w:rsidRDefault="001E2943" w:rsidP="00DC3346">
            <w:pPr>
              <w:pStyle w:val="Standard"/>
              <w:spacing w:after="120" w:line="240" w:lineRule="auto"/>
              <w:jc w:val="both"/>
              <w:rPr>
                <w:rFonts w:cs="Times New Roman"/>
                <w:sz w:val="22"/>
                <w:szCs w:val="22"/>
              </w:rPr>
            </w:pPr>
            <w:r w:rsidRPr="003F4488">
              <w:rPr>
                <w:rFonts w:cs="Times New Roman"/>
                <w:sz w:val="22"/>
                <w:szCs w:val="22"/>
              </w:rPr>
              <w:t xml:space="preserve">13. </w:t>
            </w:r>
            <w:r w:rsidRPr="003F4488">
              <w:rPr>
                <w:rFonts w:eastAsia="Arial" w:cs="Times New Roman"/>
                <w:sz w:val="22"/>
                <w:szCs w:val="22"/>
              </w:rPr>
              <w:t>Bezrobocie spowodowane niewielką iloś</w:t>
            </w:r>
            <w:r w:rsidR="00DC3346" w:rsidRPr="003F4488">
              <w:rPr>
                <w:rFonts w:eastAsia="Arial" w:cs="Times New Roman"/>
                <w:sz w:val="22"/>
                <w:szCs w:val="22"/>
              </w:rPr>
              <w:t>cią</w:t>
            </w:r>
            <w:r w:rsidRPr="003F4488">
              <w:rPr>
                <w:rFonts w:eastAsia="Arial" w:cs="Times New Roman"/>
                <w:sz w:val="22"/>
                <w:szCs w:val="22"/>
              </w:rPr>
              <w:t xml:space="preserve"> nowopowstałych miejsc pracy, nie zaspokaja potrzeb mieszkańców na lokalnym rynku pracy i zmusza ich do emigracji i migracji w celach zarobkowych.</w:t>
            </w:r>
          </w:p>
        </w:tc>
        <w:tc>
          <w:tcPr>
            <w:tcW w:w="4678" w:type="dxa"/>
            <w:tcBorders>
              <w:top w:val="single" w:sz="8" w:space="0" w:color="E36C0A" w:themeColor="accent6" w:themeShade="BF"/>
              <w:left w:val="double" w:sz="4" w:space="0" w:color="E36C0A" w:themeColor="accent6" w:themeShade="BF"/>
              <w:bottom w:val="single" w:sz="8" w:space="0" w:color="E36C0A" w:themeColor="accent6" w:themeShade="BF"/>
              <w:right w:val="double" w:sz="4" w:space="0" w:color="E36C0A" w:themeColor="accent6" w:themeShade="BF"/>
            </w:tcBorders>
            <w:shd w:val="clear" w:color="auto" w:fill="FABF8F" w:themeFill="accent6" w:themeFillTint="99"/>
            <w:vAlign w:val="center"/>
          </w:tcPr>
          <w:p w:rsidR="001E2943" w:rsidRPr="003F4488" w:rsidRDefault="001E2943" w:rsidP="00DC3346">
            <w:pPr>
              <w:pStyle w:val="Standard"/>
              <w:spacing w:after="120" w:line="240" w:lineRule="auto"/>
              <w:rPr>
                <w:rFonts w:eastAsia="Arial" w:cs="Times New Roman"/>
                <w:color w:val="000000" w:themeColor="text1"/>
                <w:sz w:val="22"/>
                <w:szCs w:val="22"/>
              </w:rPr>
            </w:pPr>
            <w:r w:rsidRPr="003F4488">
              <w:rPr>
                <w:rFonts w:eastAsia="Arial" w:cs="Times New Roman"/>
                <w:color w:val="000000" w:themeColor="text1"/>
                <w:sz w:val="22"/>
                <w:szCs w:val="22"/>
              </w:rPr>
              <w:t>Rozdział III. Diagnoza – opis obszaru i ludności, str.</w:t>
            </w:r>
            <w:r w:rsidR="00F11D81">
              <w:rPr>
                <w:rFonts w:eastAsia="Arial" w:cs="Times New Roman"/>
                <w:color w:val="000000" w:themeColor="text1"/>
                <w:sz w:val="22"/>
                <w:szCs w:val="22"/>
              </w:rPr>
              <w:t xml:space="preserve"> 14 -</w:t>
            </w:r>
            <w:r w:rsidRPr="003F4488">
              <w:rPr>
                <w:rFonts w:eastAsia="Arial" w:cs="Times New Roman"/>
                <w:color w:val="000000" w:themeColor="text1"/>
                <w:sz w:val="22"/>
                <w:szCs w:val="22"/>
              </w:rPr>
              <w:t xml:space="preserve"> </w:t>
            </w:r>
            <w:r w:rsidR="00DC3346" w:rsidRPr="003F4488">
              <w:rPr>
                <w:rFonts w:eastAsia="Arial" w:cs="Times New Roman"/>
                <w:color w:val="000000" w:themeColor="text1"/>
                <w:sz w:val="22"/>
                <w:szCs w:val="22"/>
              </w:rPr>
              <w:t>15</w:t>
            </w:r>
          </w:p>
        </w:tc>
      </w:tr>
      <w:tr w:rsidR="001E2943" w:rsidRPr="003F4488" w:rsidTr="00102097">
        <w:trPr>
          <w:trHeight w:val="866"/>
        </w:trPr>
        <w:tc>
          <w:tcPr>
            <w:tcW w:w="10881" w:type="dxa"/>
            <w:tcBorders>
              <w:top w:val="single" w:sz="8" w:space="0" w:color="E36C0A" w:themeColor="accent6" w:themeShade="BF"/>
              <w:left w:val="double" w:sz="4" w:space="0" w:color="E36C0A" w:themeColor="accent6" w:themeShade="BF"/>
              <w:bottom w:val="single" w:sz="8" w:space="0" w:color="E36C0A" w:themeColor="accent6" w:themeShade="BF"/>
              <w:right w:val="double" w:sz="4" w:space="0" w:color="E36C0A" w:themeColor="accent6" w:themeShade="BF"/>
            </w:tcBorders>
            <w:shd w:val="clear" w:color="auto" w:fill="FABF8F" w:themeFill="accent6" w:themeFillTint="99"/>
            <w:vAlign w:val="center"/>
          </w:tcPr>
          <w:p w:rsidR="001E2943" w:rsidRPr="003F4488" w:rsidRDefault="001E2943" w:rsidP="003D7FC4">
            <w:pPr>
              <w:pStyle w:val="Standard"/>
              <w:spacing w:after="120" w:line="240" w:lineRule="auto"/>
              <w:jc w:val="both"/>
              <w:rPr>
                <w:rFonts w:cs="Times New Roman"/>
                <w:sz w:val="22"/>
                <w:szCs w:val="22"/>
              </w:rPr>
            </w:pPr>
            <w:r w:rsidRPr="003F4488">
              <w:rPr>
                <w:rFonts w:cs="Times New Roman"/>
                <w:sz w:val="22"/>
                <w:szCs w:val="22"/>
              </w:rPr>
              <w:lastRenderedPageBreak/>
              <w:t>14. Rosnąca liczba osób i rodzin wykluczonych społecznie (wykluczenie rozumiane jako rodzaj ubóstwa i problem z dostępem do zasobów, kapitału i instytucji) lub zagrożonych tym zjawiskiem.</w:t>
            </w:r>
          </w:p>
        </w:tc>
        <w:tc>
          <w:tcPr>
            <w:tcW w:w="4678" w:type="dxa"/>
            <w:tcBorders>
              <w:top w:val="single" w:sz="8" w:space="0" w:color="E36C0A" w:themeColor="accent6" w:themeShade="BF"/>
              <w:left w:val="double" w:sz="4" w:space="0" w:color="E36C0A" w:themeColor="accent6" w:themeShade="BF"/>
              <w:bottom w:val="single" w:sz="8" w:space="0" w:color="E36C0A" w:themeColor="accent6" w:themeShade="BF"/>
              <w:right w:val="double" w:sz="4" w:space="0" w:color="E36C0A" w:themeColor="accent6" w:themeShade="BF"/>
            </w:tcBorders>
            <w:shd w:val="clear" w:color="auto" w:fill="FABF8F" w:themeFill="accent6" w:themeFillTint="99"/>
            <w:vAlign w:val="center"/>
          </w:tcPr>
          <w:p w:rsidR="001E2943" w:rsidRPr="003F4488" w:rsidRDefault="001E2943" w:rsidP="00F11D81">
            <w:pPr>
              <w:pStyle w:val="Standard"/>
              <w:spacing w:after="120" w:line="240" w:lineRule="auto"/>
              <w:rPr>
                <w:rFonts w:eastAsia="Arial" w:cs="Times New Roman"/>
                <w:color w:val="000000" w:themeColor="text1"/>
                <w:sz w:val="22"/>
                <w:szCs w:val="22"/>
              </w:rPr>
            </w:pPr>
            <w:r w:rsidRPr="003F4488">
              <w:rPr>
                <w:rFonts w:eastAsia="Arial" w:cs="Times New Roman"/>
                <w:color w:val="000000" w:themeColor="text1"/>
                <w:sz w:val="22"/>
                <w:szCs w:val="22"/>
              </w:rPr>
              <w:t xml:space="preserve">Rozdział III. Diagnoza – opis obszaru i ludności, str. </w:t>
            </w:r>
            <w:r w:rsidR="007A3F41" w:rsidRPr="003F4488">
              <w:rPr>
                <w:rFonts w:eastAsia="Arial" w:cs="Times New Roman"/>
                <w:color w:val="000000" w:themeColor="text1"/>
                <w:sz w:val="22"/>
                <w:szCs w:val="22"/>
              </w:rPr>
              <w:t>1</w:t>
            </w:r>
            <w:r w:rsidR="00F11D81">
              <w:rPr>
                <w:rFonts w:eastAsia="Arial" w:cs="Times New Roman"/>
                <w:color w:val="000000" w:themeColor="text1"/>
                <w:sz w:val="22"/>
                <w:szCs w:val="22"/>
              </w:rPr>
              <w:t>4 - 16</w:t>
            </w:r>
          </w:p>
        </w:tc>
      </w:tr>
      <w:tr w:rsidR="001E2943" w:rsidRPr="003F4488" w:rsidTr="00102097">
        <w:trPr>
          <w:trHeight w:val="612"/>
        </w:trPr>
        <w:tc>
          <w:tcPr>
            <w:tcW w:w="10881" w:type="dxa"/>
            <w:tcBorders>
              <w:top w:val="single" w:sz="8" w:space="0" w:color="E36C0A" w:themeColor="accent6" w:themeShade="BF"/>
              <w:left w:val="double" w:sz="4" w:space="0" w:color="E36C0A" w:themeColor="accent6" w:themeShade="BF"/>
              <w:bottom w:val="single" w:sz="8" w:space="0" w:color="E36C0A" w:themeColor="accent6" w:themeShade="BF"/>
              <w:right w:val="double" w:sz="4" w:space="0" w:color="E36C0A" w:themeColor="accent6" w:themeShade="BF"/>
            </w:tcBorders>
            <w:shd w:val="clear" w:color="auto" w:fill="FABF8F" w:themeFill="accent6" w:themeFillTint="99"/>
            <w:vAlign w:val="center"/>
          </w:tcPr>
          <w:p w:rsidR="001E2943" w:rsidRPr="003F4488" w:rsidRDefault="001E2943" w:rsidP="003D7FC4">
            <w:pPr>
              <w:pStyle w:val="Standard"/>
              <w:spacing w:line="240" w:lineRule="auto"/>
              <w:jc w:val="both"/>
              <w:rPr>
                <w:rFonts w:cs="Times New Roman"/>
                <w:sz w:val="22"/>
                <w:szCs w:val="22"/>
              </w:rPr>
            </w:pPr>
            <w:r w:rsidRPr="003F4488">
              <w:rPr>
                <w:rFonts w:cs="Times New Roman"/>
                <w:sz w:val="22"/>
                <w:szCs w:val="22"/>
              </w:rPr>
              <w:t>15.Bariery architektoniczne i społeczne uniemożliwiające osobom niepełnosprawnym udział w życiu społecznym.</w:t>
            </w:r>
          </w:p>
        </w:tc>
        <w:tc>
          <w:tcPr>
            <w:tcW w:w="4678" w:type="dxa"/>
            <w:tcBorders>
              <w:top w:val="single" w:sz="8" w:space="0" w:color="E36C0A" w:themeColor="accent6" w:themeShade="BF"/>
              <w:left w:val="double" w:sz="4" w:space="0" w:color="E36C0A" w:themeColor="accent6" w:themeShade="BF"/>
              <w:bottom w:val="single" w:sz="8" w:space="0" w:color="E36C0A" w:themeColor="accent6" w:themeShade="BF"/>
              <w:right w:val="double" w:sz="4" w:space="0" w:color="E36C0A" w:themeColor="accent6" w:themeShade="BF"/>
            </w:tcBorders>
            <w:shd w:val="clear" w:color="auto" w:fill="FABF8F" w:themeFill="accent6" w:themeFillTint="99"/>
            <w:vAlign w:val="center"/>
          </w:tcPr>
          <w:p w:rsidR="001E2943" w:rsidRPr="003F4488" w:rsidRDefault="001E2943" w:rsidP="007A3F41">
            <w:pPr>
              <w:pStyle w:val="Standard"/>
              <w:spacing w:after="120" w:line="240" w:lineRule="auto"/>
              <w:rPr>
                <w:rFonts w:eastAsia="Arial" w:cs="Times New Roman"/>
                <w:color w:val="000000" w:themeColor="text1"/>
                <w:sz w:val="22"/>
                <w:szCs w:val="22"/>
              </w:rPr>
            </w:pPr>
            <w:r w:rsidRPr="003F4488">
              <w:rPr>
                <w:rFonts w:eastAsia="Arial" w:cs="Times New Roman"/>
                <w:color w:val="000000" w:themeColor="text1"/>
                <w:sz w:val="22"/>
                <w:szCs w:val="22"/>
              </w:rPr>
              <w:t xml:space="preserve">Rozdział III. Diagnoza – opis obszaru i ludności, str. </w:t>
            </w:r>
            <w:r w:rsidR="007A3F41" w:rsidRPr="003F4488">
              <w:rPr>
                <w:rFonts w:eastAsia="Arial" w:cs="Times New Roman"/>
                <w:color w:val="000000" w:themeColor="text1"/>
                <w:sz w:val="22"/>
                <w:szCs w:val="22"/>
              </w:rPr>
              <w:t>23</w:t>
            </w:r>
          </w:p>
        </w:tc>
      </w:tr>
      <w:tr w:rsidR="001E2943" w:rsidRPr="003F4488" w:rsidTr="00102097">
        <w:trPr>
          <w:trHeight w:val="627"/>
        </w:trPr>
        <w:tc>
          <w:tcPr>
            <w:tcW w:w="10881" w:type="dxa"/>
            <w:tcBorders>
              <w:top w:val="single" w:sz="8" w:space="0" w:color="E36C0A" w:themeColor="accent6" w:themeShade="BF"/>
              <w:left w:val="double" w:sz="4" w:space="0" w:color="E36C0A" w:themeColor="accent6" w:themeShade="BF"/>
              <w:bottom w:val="single" w:sz="8" w:space="0" w:color="E36C0A" w:themeColor="accent6" w:themeShade="BF"/>
              <w:right w:val="double" w:sz="4" w:space="0" w:color="E36C0A" w:themeColor="accent6" w:themeShade="BF"/>
            </w:tcBorders>
            <w:shd w:val="clear" w:color="auto" w:fill="FABF8F" w:themeFill="accent6" w:themeFillTint="99"/>
            <w:vAlign w:val="center"/>
          </w:tcPr>
          <w:p w:rsidR="001E2943" w:rsidRPr="003F4488" w:rsidRDefault="001E2943" w:rsidP="003D7FC4">
            <w:pPr>
              <w:pStyle w:val="Standard"/>
              <w:spacing w:line="240" w:lineRule="auto"/>
              <w:jc w:val="both"/>
              <w:rPr>
                <w:rFonts w:cs="Times New Roman"/>
                <w:color w:val="000000" w:themeColor="text1"/>
                <w:sz w:val="22"/>
                <w:szCs w:val="22"/>
              </w:rPr>
            </w:pPr>
            <w:r w:rsidRPr="003F4488">
              <w:rPr>
                <w:rFonts w:eastAsia="Arial" w:cs="Times New Roman"/>
                <w:color w:val="000000" w:themeColor="text1"/>
                <w:sz w:val="22"/>
                <w:szCs w:val="22"/>
              </w:rPr>
              <w:t>16. Duży odsetek wśród bezrobotnych stanowią osoby młode i nie posiadające minimalnego stażu pracy.</w:t>
            </w:r>
          </w:p>
        </w:tc>
        <w:tc>
          <w:tcPr>
            <w:tcW w:w="4678" w:type="dxa"/>
            <w:tcBorders>
              <w:top w:val="single" w:sz="8" w:space="0" w:color="E36C0A" w:themeColor="accent6" w:themeShade="BF"/>
              <w:left w:val="double" w:sz="4" w:space="0" w:color="E36C0A" w:themeColor="accent6" w:themeShade="BF"/>
              <w:bottom w:val="single" w:sz="8" w:space="0" w:color="E36C0A" w:themeColor="accent6" w:themeShade="BF"/>
              <w:right w:val="double" w:sz="4" w:space="0" w:color="E36C0A" w:themeColor="accent6" w:themeShade="BF"/>
            </w:tcBorders>
            <w:shd w:val="clear" w:color="auto" w:fill="FABF8F" w:themeFill="accent6" w:themeFillTint="99"/>
            <w:vAlign w:val="center"/>
          </w:tcPr>
          <w:p w:rsidR="001E2943" w:rsidRPr="003F4488" w:rsidRDefault="001E2943" w:rsidP="00112A33">
            <w:pPr>
              <w:pStyle w:val="Standard"/>
              <w:spacing w:after="120" w:line="240" w:lineRule="auto"/>
              <w:rPr>
                <w:rFonts w:eastAsia="Arial" w:cs="Times New Roman"/>
                <w:color w:val="000000" w:themeColor="text1"/>
                <w:sz w:val="22"/>
                <w:szCs w:val="22"/>
              </w:rPr>
            </w:pPr>
            <w:r w:rsidRPr="003F4488">
              <w:rPr>
                <w:rFonts w:eastAsia="Arial" w:cs="Times New Roman"/>
                <w:color w:val="000000" w:themeColor="text1"/>
                <w:sz w:val="22"/>
                <w:szCs w:val="22"/>
              </w:rPr>
              <w:t>Rozdział III. Diagnoza – opis obszaru i ludności, str.</w:t>
            </w:r>
            <w:r w:rsidR="007A3F41" w:rsidRPr="003F4488">
              <w:rPr>
                <w:rFonts w:eastAsia="Arial" w:cs="Times New Roman"/>
                <w:color w:val="000000" w:themeColor="text1"/>
                <w:sz w:val="22"/>
                <w:szCs w:val="22"/>
              </w:rPr>
              <w:t xml:space="preserve"> 1</w:t>
            </w:r>
            <w:r w:rsidR="00F11D81">
              <w:rPr>
                <w:rFonts w:eastAsia="Arial" w:cs="Times New Roman"/>
                <w:color w:val="000000" w:themeColor="text1"/>
                <w:sz w:val="22"/>
                <w:szCs w:val="22"/>
              </w:rPr>
              <w:t>5</w:t>
            </w:r>
          </w:p>
        </w:tc>
      </w:tr>
      <w:tr w:rsidR="001E2943" w:rsidRPr="003F4488" w:rsidTr="00102097">
        <w:trPr>
          <w:trHeight w:val="612"/>
        </w:trPr>
        <w:tc>
          <w:tcPr>
            <w:tcW w:w="10881" w:type="dxa"/>
            <w:tcBorders>
              <w:top w:val="single" w:sz="8" w:space="0" w:color="E36C0A" w:themeColor="accent6" w:themeShade="BF"/>
              <w:left w:val="double" w:sz="4" w:space="0" w:color="E36C0A" w:themeColor="accent6" w:themeShade="BF"/>
              <w:bottom w:val="single" w:sz="8" w:space="0" w:color="E36C0A" w:themeColor="accent6" w:themeShade="BF"/>
              <w:right w:val="double" w:sz="4" w:space="0" w:color="E36C0A" w:themeColor="accent6" w:themeShade="BF"/>
            </w:tcBorders>
            <w:shd w:val="clear" w:color="auto" w:fill="FABF8F" w:themeFill="accent6" w:themeFillTint="99"/>
            <w:vAlign w:val="center"/>
          </w:tcPr>
          <w:p w:rsidR="001E2943" w:rsidRPr="003F4488" w:rsidRDefault="001E2943" w:rsidP="003D7FC4">
            <w:pPr>
              <w:pStyle w:val="Standard"/>
              <w:spacing w:line="240" w:lineRule="auto"/>
              <w:jc w:val="both"/>
              <w:rPr>
                <w:rFonts w:eastAsia="Arial" w:cs="Times New Roman"/>
                <w:color w:val="000000" w:themeColor="text1"/>
                <w:sz w:val="22"/>
                <w:szCs w:val="22"/>
              </w:rPr>
            </w:pPr>
            <w:r w:rsidRPr="003F4488">
              <w:rPr>
                <w:rFonts w:eastAsia="Arial" w:cs="Times New Roman"/>
                <w:color w:val="000000" w:themeColor="text1"/>
                <w:sz w:val="22"/>
                <w:szCs w:val="22"/>
              </w:rPr>
              <w:t>17. Niewystarczająca ilość kapitału własnego jako uzupełnienie i wymóg pozyskania funduszy europejskich i krajowych.</w:t>
            </w:r>
          </w:p>
        </w:tc>
        <w:tc>
          <w:tcPr>
            <w:tcW w:w="4678" w:type="dxa"/>
            <w:tcBorders>
              <w:top w:val="single" w:sz="8" w:space="0" w:color="E36C0A" w:themeColor="accent6" w:themeShade="BF"/>
              <w:left w:val="double" w:sz="4" w:space="0" w:color="E36C0A" w:themeColor="accent6" w:themeShade="BF"/>
              <w:bottom w:val="single" w:sz="8" w:space="0" w:color="E36C0A" w:themeColor="accent6" w:themeShade="BF"/>
              <w:right w:val="double" w:sz="4" w:space="0" w:color="E36C0A" w:themeColor="accent6" w:themeShade="BF"/>
            </w:tcBorders>
            <w:shd w:val="clear" w:color="auto" w:fill="FABF8F" w:themeFill="accent6" w:themeFillTint="99"/>
            <w:vAlign w:val="center"/>
          </w:tcPr>
          <w:p w:rsidR="001E2943" w:rsidRPr="003F4488" w:rsidRDefault="001E2943" w:rsidP="00112A33">
            <w:pPr>
              <w:pStyle w:val="Standard"/>
              <w:spacing w:after="120" w:line="240" w:lineRule="auto"/>
              <w:rPr>
                <w:rFonts w:eastAsia="Arial" w:cs="Times New Roman"/>
                <w:color w:val="000000" w:themeColor="text1"/>
                <w:sz w:val="22"/>
                <w:szCs w:val="22"/>
              </w:rPr>
            </w:pPr>
            <w:r w:rsidRPr="003F4488">
              <w:rPr>
                <w:rFonts w:eastAsia="Arial" w:cs="Times New Roman"/>
                <w:color w:val="000000" w:themeColor="text1"/>
                <w:sz w:val="22"/>
                <w:szCs w:val="22"/>
              </w:rPr>
              <w:t xml:space="preserve">Rozdział III. Diagnoza – opis obszaru i ludności, str. </w:t>
            </w:r>
            <w:r w:rsidR="007A3F41" w:rsidRPr="003F4488">
              <w:rPr>
                <w:rFonts w:eastAsia="Arial" w:cs="Times New Roman"/>
                <w:color w:val="000000" w:themeColor="text1"/>
                <w:sz w:val="22"/>
                <w:szCs w:val="22"/>
              </w:rPr>
              <w:t xml:space="preserve"> </w:t>
            </w:r>
            <w:r w:rsidR="00F11D81">
              <w:rPr>
                <w:rFonts w:eastAsia="Arial" w:cs="Times New Roman"/>
                <w:color w:val="000000" w:themeColor="text1"/>
                <w:sz w:val="22"/>
                <w:szCs w:val="22"/>
              </w:rPr>
              <w:t>13-14, rozdział II, str.10 - 12</w:t>
            </w:r>
            <w:r w:rsidR="00E86915" w:rsidRPr="003F4488">
              <w:rPr>
                <w:rFonts w:eastAsia="Arial" w:cs="Times New Roman"/>
                <w:color w:val="000000" w:themeColor="text1"/>
                <w:sz w:val="22"/>
                <w:szCs w:val="22"/>
              </w:rPr>
              <w:t xml:space="preserve"> (pkt. 5 </w:t>
            </w:r>
            <w:r w:rsidR="00A62541" w:rsidRPr="003F4488">
              <w:rPr>
                <w:rFonts w:eastAsia="Arial" w:cs="Times New Roman"/>
                <w:color w:val="000000" w:themeColor="text1"/>
                <w:sz w:val="22"/>
                <w:szCs w:val="22"/>
              </w:rPr>
              <w:t>–</w:t>
            </w:r>
            <w:r w:rsidR="00E86915" w:rsidRPr="003F4488">
              <w:rPr>
                <w:rFonts w:eastAsia="Arial" w:cs="Times New Roman"/>
                <w:color w:val="000000" w:themeColor="text1"/>
                <w:sz w:val="22"/>
                <w:szCs w:val="22"/>
              </w:rPr>
              <w:t xml:space="preserve"> wnioski</w:t>
            </w:r>
            <w:r w:rsidR="00A62541" w:rsidRPr="003F4488">
              <w:rPr>
                <w:rFonts w:eastAsia="Arial" w:cs="Times New Roman"/>
                <w:color w:val="000000" w:themeColor="text1"/>
                <w:sz w:val="22"/>
                <w:szCs w:val="22"/>
              </w:rPr>
              <w:t xml:space="preserve"> ze spotkań publicznych).</w:t>
            </w:r>
          </w:p>
        </w:tc>
      </w:tr>
      <w:tr w:rsidR="001E2943" w:rsidRPr="003F4488" w:rsidTr="00102097">
        <w:trPr>
          <w:trHeight w:val="627"/>
        </w:trPr>
        <w:tc>
          <w:tcPr>
            <w:tcW w:w="10881" w:type="dxa"/>
            <w:tcBorders>
              <w:top w:val="single" w:sz="8" w:space="0" w:color="E36C0A" w:themeColor="accent6" w:themeShade="BF"/>
              <w:left w:val="double" w:sz="4" w:space="0" w:color="E36C0A" w:themeColor="accent6" w:themeShade="BF"/>
              <w:bottom w:val="single" w:sz="8" w:space="0" w:color="E36C0A" w:themeColor="accent6" w:themeShade="BF"/>
              <w:right w:val="double" w:sz="4" w:space="0" w:color="E36C0A" w:themeColor="accent6" w:themeShade="BF"/>
            </w:tcBorders>
            <w:shd w:val="clear" w:color="auto" w:fill="FABF8F" w:themeFill="accent6" w:themeFillTint="99"/>
            <w:vAlign w:val="center"/>
          </w:tcPr>
          <w:p w:rsidR="001E2943" w:rsidRPr="003F4488" w:rsidRDefault="001E2943" w:rsidP="003D7FC4">
            <w:pPr>
              <w:pStyle w:val="Standard"/>
              <w:spacing w:line="240" w:lineRule="auto"/>
              <w:jc w:val="both"/>
              <w:rPr>
                <w:rFonts w:eastAsia="Arial" w:cs="Times New Roman"/>
                <w:color w:val="000000" w:themeColor="text1"/>
                <w:sz w:val="22"/>
                <w:szCs w:val="22"/>
              </w:rPr>
            </w:pPr>
            <w:r w:rsidRPr="003F4488">
              <w:rPr>
                <w:rFonts w:eastAsia="Arial" w:cs="Times New Roman"/>
                <w:color w:val="000000" w:themeColor="text1"/>
                <w:sz w:val="22"/>
                <w:szCs w:val="22"/>
              </w:rPr>
              <w:t>18. Brak punktów informacyjnych dla przedsiębiorców w zakresie porad prawnych i finansowych.</w:t>
            </w:r>
          </w:p>
        </w:tc>
        <w:tc>
          <w:tcPr>
            <w:tcW w:w="4678" w:type="dxa"/>
            <w:tcBorders>
              <w:top w:val="single" w:sz="8" w:space="0" w:color="E36C0A" w:themeColor="accent6" w:themeShade="BF"/>
              <w:left w:val="double" w:sz="4" w:space="0" w:color="E36C0A" w:themeColor="accent6" w:themeShade="BF"/>
              <w:bottom w:val="single" w:sz="8" w:space="0" w:color="E36C0A" w:themeColor="accent6" w:themeShade="BF"/>
              <w:right w:val="double" w:sz="4" w:space="0" w:color="E36C0A" w:themeColor="accent6" w:themeShade="BF"/>
            </w:tcBorders>
            <w:shd w:val="clear" w:color="auto" w:fill="FABF8F" w:themeFill="accent6" w:themeFillTint="99"/>
            <w:vAlign w:val="center"/>
          </w:tcPr>
          <w:p w:rsidR="001E2943" w:rsidRPr="003F4488" w:rsidRDefault="001E2943" w:rsidP="00112A33">
            <w:pPr>
              <w:pStyle w:val="Standard"/>
              <w:spacing w:after="120" w:line="240" w:lineRule="auto"/>
              <w:rPr>
                <w:rFonts w:eastAsia="Arial" w:cs="Times New Roman"/>
                <w:color w:val="000000" w:themeColor="text1"/>
                <w:sz w:val="22"/>
                <w:szCs w:val="22"/>
              </w:rPr>
            </w:pPr>
            <w:r w:rsidRPr="003F4488">
              <w:rPr>
                <w:rFonts w:eastAsia="Arial" w:cs="Times New Roman"/>
                <w:color w:val="000000" w:themeColor="text1"/>
                <w:sz w:val="22"/>
                <w:szCs w:val="22"/>
              </w:rPr>
              <w:t xml:space="preserve">Rozdział III. Diagnoza – opis obszaru i ludności, str. </w:t>
            </w:r>
            <w:r w:rsidR="00112A33" w:rsidRPr="003F4488">
              <w:rPr>
                <w:rFonts w:eastAsia="Arial" w:cs="Times New Roman"/>
                <w:color w:val="000000" w:themeColor="text1"/>
                <w:sz w:val="22"/>
                <w:szCs w:val="22"/>
              </w:rPr>
              <w:t>1</w:t>
            </w:r>
            <w:r w:rsidR="00F11D81">
              <w:rPr>
                <w:rFonts w:eastAsia="Arial" w:cs="Times New Roman"/>
                <w:color w:val="000000" w:themeColor="text1"/>
                <w:sz w:val="22"/>
                <w:szCs w:val="22"/>
              </w:rPr>
              <w:t>6</w:t>
            </w:r>
          </w:p>
        </w:tc>
      </w:tr>
      <w:tr w:rsidR="001E2943" w:rsidRPr="003F4488" w:rsidTr="00102097">
        <w:trPr>
          <w:trHeight w:val="612"/>
        </w:trPr>
        <w:tc>
          <w:tcPr>
            <w:tcW w:w="10881" w:type="dxa"/>
            <w:tcBorders>
              <w:top w:val="single" w:sz="8" w:space="0" w:color="E36C0A" w:themeColor="accent6" w:themeShade="BF"/>
              <w:left w:val="double" w:sz="4" w:space="0" w:color="E36C0A" w:themeColor="accent6" w:themeShade="BF"/>
              <w:bottom w:val="single" w:sz="8" w:space="0" w:color="E36C0A" w:themeColor="accent6" w:themeShade="BF"/>
              <w:right w:val="double" w:sz="4" w:space="0" w:color="E36C0A" w:themeColor="accent6" w:themeShade="BF"/>
            </w:tcBorders>
            <w:shd w:val="clear" w:color="auto" w:fill="FABF8F" w:themeFill="accent6" w:themeFillTint="99"/>
            <w:vAlign w:val="center"/>
          </w:tcPr>
          <w:p w:rsidR="001E2943" w:rsidRPr="003F4488" w:rsidRDefault="001E2943" w:rsidP="003D7FC4">
            <w:pPr>
              <w:pStyle w:val="Standard"/>
              <w:spacing w:line="240" w:lineRule="auto"/>
              <w:jc w:val="both"/>
              <w:rPr>
                <w:rFonts w:eastAsia="Arial" w:cs="Times New Roman"/>
                <w:color w:val="000000" w:themeColor="text1"/>
                <w:sz w:val="22"/>
                <w:szCs w:val="22"/>
              </w:rPr>
            </w:pPr>
            <w:r w:rsidRPr="003F4488">
              <w:rPr>
                <w:rFonts w:eastAsia="Arial" w:cs="Times New Roman"/>
                <w:color w:val="000000" w:themeColor="text1"/>
                <w:sz w:val="22"/>
                <w:szCs w:val="22"/>
              </w:rPr>
              <w:t>19. Niewystarczający potencjał ludzki wynikający z niskiego wykształcenia mieszkańców.</w:t>
            </w:r>
          </w:p>
        </w:tc>
        <w:tc>
          <w:tcPr>
            <w:tcW w:w="4678" w:type="dxa"/>
            <w:tcBorders>
              <w:top w:val="single" w:sz="8" w:space="0" w:color="E36C0A" w:themeColor="accent6" w:themeShade="BF"/>
              <w:left w:val="double" w:sz="4" w:space="0" w:color="E36C0A" w:themeColor="accent6" w:themeShade="BF"/>
              <w:bottom w:val="single" w:sz="8" w:space="0" w:color="E36C0A" w:themeColor="accent6" w:themeShade="BF"/>
              <w:right w:val="double" w:sz="4" w:space="0" w:color="E36C0A" w:themeColor="accent6" w:themeShade="BF"/>
            </w:tcBorders>
            <w:shd w:val="clear" w:color="auto" w:fill="FABF8F" w:themeFill="accent6" w:themeFillTint="99"/>
            <w:vAlign w:val="center"/>
          </w:tcPr>
          <w:p w:rsidR="001E2943" w:rsidRPr="003F4488" w:rsidRDefault="001E2943" w:rsidP="004E6E10">
            <w:pPr>
              <w:pStyle w:val="Standard"/>
              <w:spacing w:after="120" w:line="240" w:lineRule="auto"/>
              <w:rPr>
                <w:rFonts w:eastAsia="Arial" w:cs="Times New Roman"/>
                <w:color w:val="000000" w:themeColor="text1"/>
                <w:sz w:val="22"/>
                <w:szCs w:val="22"/>
              </w:rPr>
            </w:pPr>
            <w:r w:rsidRPr="003F4488">
              <w:rPr>
                <w:rFonts w:eastAsia="Arial" w:cs="Times New Roman"/>
                <w:color w:val="000000" w:themeColor="text1"/>
                <w:sz w:val="22"/>
                <w:szCs w:val="22"/>
              </w:rPr>
              <w:t xml:space="preserve">Rozdział III. Diagnoza – opis obszaru i ludności, </w:t>
            </w:r>
            <w:r w:rsidR="0079349D" w:rsidRPr="003F4488">
              <w:rPr>
                <w:rFonts w:eastAsia="Arial" w:cs="Times New Roman"/>
                <w:color w:val="000000" w:themeColor="text1"/>
                <w:sz w:val="22"/>
                <w:szCs w:val="22"/>
              </w:rPr>
              <w:t>str. 1</w:t>
            </w:r>
            <w:r w:rsidR="00112A33" w:rsidRPr="003F4488">
              <w:rPr>
                <w:rFonts w:eastAsia="Arial" w:cs="Times New Roman"/>
                <w:color w:val="000000" w:themeColor="text1"/>
                <w:sz w:val="22"/>
                <w:szCs w:val="22"/>
              </w:rPr>
              <w:t>7</w:t>
            </w:r>
          </w:p>
        </w:tc>
      </w:tr>
      <w:tr w:rsidR="001E2943" w:rsidRPr="003F4488" w:rsidTr="00102097">
        <w:trPr>
          <w:trHeight w:val="627"/>
        </w:trPr>
        <w:tc>
          <w:tcPr>
            <w:tcW w:w="10881" w:type="dxa"/>
            <w:tcBorders>
              <w:top w:val="single" w:sz="8" w:space="0" w:color="E36C0A" w:themeColor="accent6" w:themeShade="BF"/>
              <w:left w:val="double" w:sz="4" w:space="0" w:color="E36C0A" w:themeColor="accent6" w:themeShade="BF"/>
              <w:bottom w:val="single" w:sz="8" w:space="0" w:color="E36C0A" w:themeColor="accent6" w:themeShade="BF"/>
              <w:right w:val="double" w:sz="4" w:space="0" w:color="E36C0A" w:themeColor="accent6" w:themeShade="BF"/>
            </w:tcBorders>
            <w:shd w:val="clear" w:color="auto" w:fill="FABF8F" w:themeFill="accent6" w:themeFillTint="99"/>
            <w:vAlign w:val="center"/>
          </w:tcPr>
          <w:p w:rsidR="001E2943" w:rsidRPr="003F4488" w:rsidRDefault="001E2943" w:rsidP="003D7FC4">
            <w:pPr>
              <w:pStyle w:val="Standard"/>
              <w:spacing w:line="240" w:lineRule="auto"/>
              <w:jc w:val="both"/>
              <w:rPr>
                <w:rFonts w:eastAsia="Arial" w:cs="Times New Roman"/>
                <w:color w:val="000000" w:themeColor="text1"/>
                <w:sz w:val="22"/>
                <w:szCs w:val="22"/>
              </w:rPr>
            </w:pPr>
            <w:r w:rsidRPr="003F4488">
              <w:rPr>
                <w:rFonts w:eastAsia="Arial" w:cs="Times New Roman"/>
                <w:color w:val="000000" w:themeColor="text1"/>
                <w:sz w:val="22"/>
                <w:szCs w:val="22"/>
              </w:rPr>
              <w:t>20. Niewystarczająco wykorzystanie nowych technologii internetowych do promocji przedsiębiorstw i produktów lokalnych.</w:t>
            </w:r>
          </w:p>
        </w:tc>
        <w:tc>
          <w:tcPr>
            <w:tcW w:w="4678" w:type="dxa"/>
            <w:tcBorders>
              <w:top w:val="single" w:sz="8" w:space="0" w:color="E36C0A" w:themeColor="accent6" w:themeShade="BF"/>
              <w:left w:val="double" w:sz="4" w:space="0" w:color="E36C0A" w:themeColor="accent6" w:themeShade="BF"/>
              <w:bottom w:val="single" w:sz="8" w:space="0" w:color="E36C0A" w:themeColor="accent6" w:themeShade="BF"/>
              <w:right w:val="double" w:sz="4" w:space="0" w:color="E36C0A" w:themeColor="accent6" w:themeShade="BF"/>
            </w:tcBorders>
            <w:shd w:val="clear" w:color="auto" w:fill="FABF8F" w:themeFill="accent6" w:themeFillTint="99"/>
            <w:vAlign w:val="center"/>
          </w:tcPr>
          <w:p w:rsidR="001E2943" w:rsidRPr="003F4488" w:rsidRDefault="001E2943" w:rsidP="0079349D">
            <w:pPr>
              <w:pStyle w:val="Standard"/>
              <w:spacing w:after="120" w:line="240" w:lineRule="auto"/>
              <w:rPr>
                <w:rFonts w:eastAsia="Arial" w:cs="Times New Roman"/>
                <w:color w:val="000000" w:themeColor="text1"/>
                <w:sz w:val="22"/>
                <w:szCs w:val="22"/>
              </w:rPr>
            </w:pPr>
            <w:r w:rsidRPr="003F4488">
              <w:rPr>
                <w:rFonts w:eastAsia="Arial" w:cs="Times New Roman"/>
                <w:color w:val="000000" w:themeColor="text1"/>
                <w:sz w:val="22"/>
                <w:szCs w:val="22"/>
              </w:rPr>
              <w:t xml:space="preserve">Rozdział III. Diagnoza – opis obszaru i ludności, str. </w:t>
            </w:r>
            <w:r w:rsidR="0079349D" w:rsidRPr="003F4488">
              <w:rPr>
                <w:rFonts w:eastAsia="Arial" w:cs="Times New Roman"/>
                <w:color w:val="000000" w:themeColor="text1"/>
                <w:sz w:val="22"/>
                <w:szCs w:val="22"/>
              </w:rPr>
              <w:t>2</w:t>
            </w:r>
            <w:r w:rsidR="00F11D81">
              <w:rPr>
                <w:rFonts w:eastAsia="Arial" w:cs="Times New Roman"/>
                <w:color w:val="000000" w:themeColor="text1"/>
                <w:sz w:val="22"/>
                <w:szCs w:val="22"/>
              </w:rPr>
              <w:t>3</w:t>
            </w:r>
          </w:p>
        </w:tc>
      </w:tr>
      <w:tr w:rsidR="001E2943" w:rsidRPr="003F4488" w:rsidTr="00102097">
        <w:trPr>
          <w:trHeight w:val="627"/>
        </w:trPr>
        <w:tc>
          <w:tcPr>
            <w:tcW w:w="10881" w:type="dxa"/>
            <w:tcBorders>
              <w:top w:val="single" w:sz="8" w:space="0" w:color="E36C0A" w:themeColor="accent6" w:themeShade="BF"/>
              <w:left w:val="double" w:sz="4" w:space="0" w:color="E36C0A" w:themeColor="accent6" w:themeShade="BF"/>
              <w:bottom w:val="single" w:sz="8" w:space="0" w:color="E36C0A" w:themeColor="accent6" w:themeShade="BF"/>
              <w:right w:val="double" w:sz="4" w:space="0" w:color="E36C0A" w:themeColor="accent6" w:themeShade="BF"/>
            </w:tcBorders>
            <w:shd w:val="clear" w:color="auto" w:fill="FABF8F" w:themeFill="accent6" w:themeFillTint="99"/>
            <w:vAlign w:val="center"/>
          </w:tcPr>
          <w:p w:rsidR="001E2943" w:rsidRPr="003F4488" w:rsidRDefault="001E2943" w:rsidP="003D7FC4">
            <w:pPr>
              <w:pStyle w:val="Standard"/>
              <w:spacing w:line="240" w:lineRule="auto"/>
              <w:jc w:val="both"/>
              <w:rPr>
                <w:rFonts w:eastAsia="Arial" w:cs="Times New Roman"/>
                <w:color w:val="000000" w:themeColor="text1"/>
                <w:sz w:val="22"/>
                <w:szCs w:val="22"/>
              </w:rPr>
            </w:pPr>
            <w:r w:rsidRPr="003F4488">
              <w:rPr>
                <w:rFonts w:eastAsia="Arial" w:cs="Times New Roman"/>
                <w:color w:val="000000" w:themeColor="text1"/>
                <w:sz w:val="22"/>
                <w:szCs w:val="22"/>
              </w:rPr>
              <w:t>21. Brak na obszarze LGD Uniwersytetu Trzeciego Wieku wynikający z ograniczonych źródeł finansowania działań edukacyjnych osób starszych.</w:t>
            </w:r>
          </w:p>
        </w:tc>
        <w:tc>
          <w:tcPr>
            <w:tcW w:w="4678" w:type="dxa"/>
            <w:tcBorders>
              <w:top w:val="single" w:sz="8" w:space="0" w:color="E36C0A" w:themeColor="accent6" w:themeShade="BF"/>
              <w:left w:val="double" w:sz="4" w:space="0" w:color="E36C0A" w:themeColor="accent6" w:themeShade="BF"/>
              <w:bottom w:val="single" w:sz="8" w:space="0" w:color="E36C0A" w:themeColor="accent6" w:themeShade="BF"/>
              <w:right w:val="double" w:sz="4" w:space="0" w:color="E36C0A" w:themeColor="accent6" w:themeShade="BF"/>
            </w:tcBorders>
            <w:shd w:val="clear" w:color="auto" w:fill="FABF8F" w:themeFill="accent6" w:themeFillTint="99"/>
            <w:vAlign w:val="center"/>
          </w:tcPr>
          <w:p w:rsidR="001E2943" w:rsidRPr="003F4488" w:rsidRDefault="001E2943" w:rsidP="004E6E10">
            <w:pPr>
              <w:pStyle w:val="Standard"/>
              <w:spacing w:after="120" w:line="240" w:lineRule="auto"/>
              <w:rPr>
                <w:rFonts w:eastAsia="Arial" w:cs="Times New Roman"/>
                <w:color w:val="000000" w:themeColor="text1"/>
                <w:sz w:val="22"/>
                <w:szCs w:val="22"/>
              </w:rPr>
            </w:pPr>
            <w:r w:rsidRPr="003F4488">
              <w:rPr>
                <w:rFonts w:eastAsia="Arial" w:cs="Times New Roman"/>
                <w:color w:val="000000" w:themeColor="text1"/>
                <w:sz w:val="22"/>
                <w:szCs w:val="22"/>
              </w:rPr>
              <w:t xml:space="preserve">Rozdział III. Diagnoza – opis obszaru i ludności, </w:t>
            </w:r>
            <w:r w:rsidR="0079349D" w:rsidRPr="003F4488">
              <w:rPr>
                <w:rFonts w:eastAsia="Arial" w:cs="Times New Roman"/>
                <w:color w:val="000000" w:themeColor="text1"/>
                <w:sz w:val="22"/>
                <w:szCs w:val="22"/>
              </w:rPr>
              <w:t xml:space="preserve">str. </w:t>
            </w:r>
            <w:r w:rsidR="00F11D81">
              <w:rPr>
                <w:rFonts w:eastAsia="Arial" w:cs="Times New Roman"/>
                <w:color w:val="000000" w:themeColor="text1"/>
                <w:sz w:val="22"/>
                <w:szCs w:val="22"/>
              </w:rPr>
              <w:t xml:space="preserve">22 - </w:t>
            </w:r>
            <w:r w:rsidR="0079349D" w:rsidRPr="003F4488">
              <w:rPr>
                <w:rFonts w:eastAsia="Arial" w:cs="Times New Roman"/>
                <w:color w:val="000000" w:themeColor="text1"/>
                <w:sz w:val="22"/>
                <w:szCs w:val="22"/>
              </w:rPr>
              <w:t>2</w:t>
            </w:r>
            <w:r w:rsidR="00112A33" w:rsidRPr="003F4488">
              <w:rPr>
                <w:rFonts w:eastAsia="Arial" w:cs="Times New Roman"/>
                <w:color w:val="000000" w:themeColor="text1"/>
                <w:sz w:val="22"/>
                <w:szCs w:val="22"/>
              </w:rPr>
              <w:t>3</w:t>
            </w:r>
          </w:p>
        </w:tc>
      </w:tr>
      <w:tr w:rsidR="004421ED" w:rsidRPr="003F4488" w:rsidTr="00102097">
        <w:trPr>
          <w:trHeight w:val="627"/>
        </w:trPr>
        <w:tc>
          <w:tcPr>
            <w:tcW w:w="10881" w:type="dxa"/>
            <w:tcBorders>
              <w:top w:val="single" w:sz="8" w:space="0" w:color="E36C0A" w:themeColor="accent6" w:themeShade="BF"/>
              <w:left w:val="double" w:sz="4" w:space="0" w:color="E36C0A" w:themeColor="accent6" w:themeShade="BF"/>
              <w:bottom w:val="double" w:sz="4" w:space="0" w:color="E36C0A" w:themeColor="accent6" w:themeShade="BF"/>
              <w:right w:val="double" w:sz="4" w:space="0" w:color="E36C0A" w:themeColor="accent6" w:themeShade="BF"/>
            </w:tcBorders>
            <w:shd w:val="clear" w:color="auto" w:fill="FABF8F" w:themeFill="accent6" w:themeFillTint="99"/>
            <w:vAlign w:val="center"/>
          </w:tcPr>
          <w:p w:rsidR="004421ED" w:rsidRPr="003F4488" w:rsidRDefault="004421ED" w:rsidP="003D7FC4">
            <w:pPr>
              <w:pStyle w:val="Standard"/>
              <w:spacing w:line="240" w:lineRule="auto"/>
              <w:jc w:val="both"/>
              <w:rPr>
                <w:rFonts w:eastAsia="Arial" w:cs="Times New Roman"/>
                <w:color w:val="000000" w:themeColor="text1"/>
                <w:sz w:val="22"/>
                <w:szCs w:val="22"/>
              </w:rPr>
            </w:pPr>
            <w:r w:rsidRPr="003F4488">
              <w:rPr>
                <w:rFonts w:eastAsia="Arial" w:cs="Times New Roman"/>
                <w:color w:val="000000" w:themeColor="text1"/>
                <w:sz w:val="22"/>
                <w:szCs w:val="22"/>
              </w:rPr>
              <w:t>22. Zbyt duże wykorzystanie środków finansowych w ramach programu LEADER przez JST w stosunku do organizacji pozarządowych.</w:t>
            </w:r>
          </w:p>
        </w:tc>
        <w:tc>
          <w:tcPr>
            <w:tcW w:w="4678" w:type="dxa"/>
            <w:tcBorders>
              <w:top w:val="single" w:sz="8" w:space="0" w:color="E36C0A" w:themeColor="accent6" w:themeShade="BF"/>
              <w:left w:val="double" w:sz="4" w:space="0" w:color="E36C0A" w:themeColor="accent6" w:themeShade="BF"/>
              <w:bottom w:val="double" w:sz="4" w:space="0" w:color="E36C0A" w:themeColor="accent6" w:themeShade="BF"/>
              <w:right w:val="double" w:sz="4" w:space="0" w:color="E36C0A" w:themeColor="accent6" w:themeShade="BF"/>
            </w:tcBorders>
            <w:shd w:val="clear" w:color="auto" w:fill="FABF8F" w:themeFill="accent6" w:themeFillTint="99"/>
            <w:vAlign w:val="center"/>
          </w:tcPr>
          <w:p w:rsidR="004421ED" w:rsidRPr="003F4488" w:rsidRDefault="004421ED" w:rsidP="004E6E10">
            <w:pPr>
              <w:pStyle w:val="Standard"/>
              <w:spacing w:after="120" w:line="240" w:lineRule="auto"/>
              <w:rPr>
                <w:rFonts w:eastAsia="Arial" w:cs="Times New Roman"/>
                <w:color w:val="000000" w:themeColor="text1"/>
                <w:sz w:val="22"/>
                <w:szCs w:val="22"/>
              </w:rPr>
            </w:pPr>
            <w:r w:rsidRPr="003F4488">
              <w:rPr>
                <w:rFonts w:eastAsia="Arial" w:cs="Times New Roman"/>
                <w:color w:val="000000" w:themeColor="text1"/>
                <w:sz w:val="22"/>
                <w:szCs w:val="22"/>
              </w:rPr>
              <w:t xml:space="preserve">Rozdział I. </w:t>
            </w:r>
            <w:r w:rsidRPr="003F4488">
              <w:rPr>
                <w:rFonts w:eastAsia="Arial" w:cs="Times New Roman"/>
                <w:bCs/>
                <w:color w:val="000000" w:themeColor="text1"/>
                <w:sz w:val="22"/>
                <w:szCs w:val="22"/>
              </w:rPr>
              <w:t>Charakterystyka LGD</w:t>
            </w:r>
            <w:r w:rsidR="00F11D81">
              <w:rPr>
                <w:rFonts w:eastAsia="Arial" w:cs="Times New Roman"/>
                <w:color w:val="000000" w:themeColor="text1"/>
                <w:sz w:val="22"/>
                <w:szCs w:val="22"/>
              </w:rPr>
              <w:t>, str. 3</w:t>
            </w:r>
          </w:p>
        </w:tc>
      </w:tr>
    </w:tbl>
    <w:p w:rsidR="001E2943" w:rsidRPr="003F4488" w:rsidRDefault="001E2943" w:rsidP="008D076F">
      <w:pPr>
        <w:rPr>
          <w:rFonts w:ascii="Times New Roman" w:hAnsi="Times New Roman" w:cs="Times New Roman"/>
        </w:rPr>
      </w:pPr>
    </w:p>
    <w:tbl>
      <w:tblPr>
        <w:tblStyle w:val="Tabela-Siatka"/>
        <w:tblW w:w="0" w:type="auto"/>
        <w:shd w:val="clear" w:color="auto" w:fill="76923C" w:themeFill="accent3" w:themeFillShade="BF"/>
        <w:tblLook w:val="04A0"/>
      </w:tblPr>
      <w:tblGrid>
        <w:gridCol w:w="10881"/>
        <w:gridCol w:w="4678"/>
      </w:tblGrid>
      <w:tr w:rsidR="001E2943" w:rsidRPr="003F4488" w:rsidTr="00C87E9C">
        <w:trPr>
          <w:trHeight w:val="586"/>
        </w:trPr>
        <w:tc>
          <w:tcPr>
            <w:tcW w:w="10881" w:type="dxa"/>
            <w:tcBorders>
              <w:top w:val="double" w:sz="4" w:space="0" w:color="76923C" w:themeColor="accent3" w:themeShade="BF"/>
              <w:left w:val="double" w:sz="4" w:space="0" w:color="76923C" w:themeColor="accent3" w:themeShade="BF"/>
              <w:bottom w:val="double" w:sz="4" w:space="0" w:color="76923C" w:themeColor="accent3" w:themeShade="BF"/>
              <w:right w:val="double" w:sz="4" w:space="0" w:color="76923C" w:themeColor="accent3" w:themeShade="BF"/>
            </w:tcBorders>
            <w:shd w:val="clear" w:color="auto" w:fill="76923C" w:themeFill="accent3" w:themeFillShade="BF"/>
            <w:vAlign w:val="center"/>
          </w:tcPr>
          <w:p w:rsidR="001E2943" w:rsidRPr="003F4488" w:rsidRDefault="001E2943" w:rsidP="002F2068">
            <w:pPr>
              <w:pStyle w:val="Standard"/>
              <w:spacing w:after="120" w:line="240" w:lineRule="auto"/>
              <w:jc w:val="center"/>
              <w:rPr>
                <w:rFonts w:eastAsia="Arial" w:cs="Times New Roman"/>
                <w:b/>
                <w:sz w:val="22"/>
                <w:szCs w:val="22"/>
              </w:rPr>
            </w:pPr>
            <w:r w:rsidRPr="003F4488">
              <w:rPr>
                <w:rFonts w:eastAsia="Arial" w:cs="Times New Roman"/>
                <w:b/>
                <w:sz w:val="22"/>
                <w:szCs w:val="22"/>
              </w:rPr>
              <w:t>SZANSE</w:t>
            </w:r>
          </w:p>
        </w:tc>
        <w:tc>
          <w:tcPr>
            <w:tcW w:w="4678" w:type="dxa"/>
            <w:tcBorders>
              <w:top w:val="double" w:sz="4" w:space="0" w:color="76923C" w:themeColor="accent3" w:themeShade="BF"/>
              <w:left w:val="double" w:sz="4" w:space="0" w:color="76923C" w:themeColor="accent3" w:themeShade="BF"/>
              <w:bottom w:val="double" w:sz="4" w:space="0" w:color="76923C" w:themeColor="accent3" w:themeShade="BF"/>
              <w:right w:val="double" w:sz="4" w:space="0" w:color="76923C" w:themeColor="accent3" w:themeShade="BF"/>
            </w:tcBorders>
            <w:shd w:val="clear" w:color="auto" w:fill="76923C" w:themeFill="accent3" w:themeFillShade="BF"/>
            <w:vAlign w:val="center"/>
          </w:tcPr>
          <w:p w:rsidR="001E2943" w:rsidRPr="003F4488" w:rsidRDefault="001E2943" w:rsidP="002F2068">
            <w:pPr>
              <w:pStyle w:val="Standard"/>
              <w:spacing w:after="120" w:line="240" w:lineRule="auto"/>
              <w:jc w:val="center"/>
              <w:rPr>
                <w:rFonts w:eastAsia="Arial" w:cs="Times New Roman"/>
                <w:b/>
                <w:sz w:val="22"/>
                <w:szCs w:val="22"/>
              </w:rPr>
            </w:pPr>
            <w:r w:rsidRPr="003F4488">
              <w:rPr>
                <w:rFonts w:eastAsia="Arial" w:cs="Times New Roman"/>
                <w:b/>
                <w:sz w:val="22"/>
                <w:szCs w:val="22"/>
              </w:rPr>
              <w:t>Odniesienie do diagnozy</w:t>
            </w:r>
          </w:p>
        </w:tc>
      </w:tr>
      <w:tr w:rsidR="001E2943" w:rsidRPr="003F4488" w:rsidTr="00C87E9C">
        <w:trPr>
          <w:trHeight w:val="480"/>
        </w:trPr>
        <w:tc>
          <w:tcPr>
            <w:tcW w:w="10881" w:type="dxa"/>
            <w:tcBorders>
              <w:top w:val="double" w:sz="4" w:space="0" w:color="76923C" w:themeColor="accent3" w:themeShade="BF"/>
              <w:left w:val="double" w:sz="4" w:space="0" w:color="76923C" w:themeColor="accent3" w:themeShade="BF"/>
              <w:bottom w:val="single" w:sz="8" w:space="0" w:color="76923C" w:themeColor="accent3" w:themeShade="BF"/>
              <w:right w:val="double" w:sz="4" w:space="0" w:color="76923C" w:themeColor="accent3" w:themeShade="BF"/>
            </w:tcBorders>
            <w:shd w:val="clear" w:color="auto" w:fill="C2D69B" w:themeFill="accent3" w:themeFillTint="99"/>
            <w:vAlign w:val="center"/>
          </w:tcPr>
          <w:p w:rsidR="001E2943" w:rsidRPr="003F4488" w:rsidRDefault="001E2943" w:rsidP="003D7FC4">
            <w:pPr>
              <w:pStyle w:val="Standard"/>
              <w:spacing w:after="120" w:line="240" w:lineRule="auto"/>
              <w:jc w:val="both"/>
              <w:rPr>
                <w:rFonts w:eastAsia="Arial" w:cs="Times New Roman"/>
                <w:sz w:val="22"/>
                <w:szCs w:val="22"/>
              </w:rPr>
            </w:pPr>
            <w:r w:rsidRPr="003F4488">
              <w:rPr>
                <w:rFonts w:eastAsia="Arial" w:cs="Times New Roman"/>
                <w:sz w:val="22"/>
                <w:szCs w:val="22"/>
              </w:rPr>
              <w:t>1.</w:t>
            </w:r>
            <w:r w:rsidR="003D7FC4" w:rsidRPr="003F4488">
              <w:rPr>
                <w:rFonts w:eastAsia="Arial" w:cs="Times New Roman"/>
                <w:sz w:val="22"/>
                <w:szCs w:val="22"/>
              </w:rPr>
              <w:t xml:space="preserve"> </w:t>
            </w:r>
            <w:r w:rsidRPr="003F4488">
              <w:rPr>
                <w:rFonts w:eastAsia="Arial" w:cs="Times New Roman"/>
                <w:sz w:val="22"/>
                <w:szCs w:val="22"/>
              </w:rPr>
              <w:t>Specyficzny mikroklimat (duża zawartość jodu w powietrzu) jako czynnik motywujący rozwój turystyki uzdrowiskowej.</w:t>
            </w:r>
          </w:p>
        </w:tc>
        <w:tc>
          <w:tcPr>
            <w:tcW w:w="4678" w:type="dxa"/>
            <w:tcBorders>
              <w:top w:val="double" w:sz="4" w:space="0" w:color="76923C" w:themeColor="accent3" w:themeShade="BF"/>
              <w:left w:val="double" w:sz="4" w:space="0" w:color="76923C" w:themeColor="accent3" w:themeShade="BF"/>
              <w:bottom w:val="single" w:sz="8" w:space="0" w:color="76923C" w:themeColor="accent3" w:themeShade="BF"/>
              <w:right w:val="double" w:sz="4" w:space="0" w:color="76923C" w:themeColor="accent3" w:themeShade="BF"/>
            </w:tcBorders>
            <w:shd w:val="clear" w:color="auto" w:fill="C2D69B" w:themeFill="accent3" w:themeFillTint="99"/>
            <w:vAlign w:val="center"/>
          </w:tcPr>
          <w:p w:rsidR="001E2943" w:rsidRPr="003F4488" w:rsidRDefault="001E2943" w:rsidP="00112A33">
            <w:pPr>
              <w:pStyle w:val="Standard"/>
              <w:spacing w:after="120" w:line="240" w:lineRule="auto"/>
              <w:rPr>
                <w:rFonts w:eastAsia="Arial" w:cs="Times New Roman"/>
                <w:color w:val="000000" w:themeColor="text1"/>
                <w:sz w:val="22"/>
                <w:szCs w:val="22"/>
              </w:rPr>
            </w:pPr>
            <w:r w:rsidRPr="003F4488">
              <w:rPr>
                <w:rFonts w:eastAsia="Arial" w:cs="Times New Roman"/>
                <w:color w:val="000000" w:themeColor="text1"/>
                <w:sz w:val="22"/>
                <w:szCs w:val="22"/>
              </w:rPr>
              <w:t xml:space="preserve">Rozdział III. Diagnoza – opis obszaru i ludności, </w:t>
            </w:r>
            <w:r w:rsidR="003B4490" w:rsidRPr="003F4488">
              <w:rPr>
                <w:rFonts w:eastAsia="Arial" w:cs="Times New Roman"/>
                <w:color w:val="000000" w:themeColor="text1"/>
                <w:sz w:val="22"/>
                <w:szCs w:val="22"/>
              </w:rPr>
              <w:t>str. 2</w:t>
            </w:r>
            <w:r w:rsidR="00731E32">
              <w:rPr>
                <w:rFonts w:eastAsia="Arial" w:cs="Times New Roman"/>
                <w:color w:val="000000" w:themeColor="text1"/>
                <w:sz w:val="22"/>
                <w:szCs w:val="22"/>
              </w:rPr>
              <w:t>0</w:t>
            </w:r>
          </w:p>
        </w:tc>
      </w:tr>
      <w:tr w:rsidR="001E2943" w:rsidRPr="003F4488" w:rsidTr="00C87E9C">
        <w:trPr>
          <w:trHeight w:val="679"/>
        </w:trPr>
        <w:tc>
          <w:tcPr>
            <w:tcW w:w="10881" w:type="dxa"/>
            <w:tcBorders>
              <w:top w:val="single" w:sz="8" w:space="0" w:color="76923C" w:themeColor="accent3" w:themeShade="BF"/>
              <w:left w:val="double" w:sz="4" w:space="0" w:color="76923C" w:themeColor="accent3" w:themeShade="BF"/>
              <w:bottom w:val="single" w:sz="8" w:space="0" w:color="76923C" w:themeColor="accent3" w:themeShade="BF"/>
              <w:right w:val="double" w:sz="4" w:space="0" w:color="76923C" w:themeColor="accent3" w:themeShade="BF"/>
            </w:tcBorders>
            <w:shd w:val="clear" w:color="auto" w:fill="C2D69B" w:themeFill="accent3" w:themeFillTint="99"/>
            <w:vAlign w:val="center"/>
          </w:tcPr>
          <w:p w:rsidR="001E2943" w:rsidRPr="003F4488" w:rsidRDefault="001E2943" w:rsidP="003D7FC4">
            <w:pPr>
              <w:pStyle w:val="Standard"/>
              <w:spacing w:after="120" w:line="240" w:lineRule="auto"/>
              <w:jc w:val="both"/>
              <w:rPr>
                <w:rFonts w:eastAsia="Arial" w:cs="Times New Roman"/>
                <w:sz w:val="22"/>
                <w:szCs w:val="22"/>
              </w:rPr>
            </w:pPr>
            <w:r w:rsidRPr="003F4488">
              <w:rPr>
                <w:rFonts w:eastAsia="Arial" w:cs="Times New Roman"/>
                <w:sz w:val="22"/>
                <w:szCs w:val="22"/>
              </w:rPr>
              <w:t>2.</w:t>
            </w:r>
            <w:r w:rsidR="003D7FC4" w:rsidRPr="003F4488">
              <w:rPr>
                <w:rFonts w:eastAsia="Arial" w:cs="Times New Roman"/>
                <w:sz w:val="22"/>
                <w:szCs w:val="22"/>
              </w:rPr>
              <w:t xml:space="preserve"> </w:t>
            </w:r>
            <w:r w:rsidRPr="003F4488">
              <w:rPr>
                <w:rFonts w:eastAsia="Arial" w:cs="Times New Roman"/>
                <w:sz w:val="22"/>
                <w:szCs w:val="22"/>
              </w:rPr>
              <w:t>Planowana budowa trasy szybkiego ruchu S19 przechodząca przez obrzeża większych miejscowości obszaru i przecinająca ważne szlaki komunikacyjne.</w:t>
            </w:r>
          </w:p>
        </w:tc>
        <w:tc>
          <w:tcPr>
            <w:tcW w:w="4678" w:type="dxa"/>
            <w:tcBorders>
              <w:top w:val="single" w:sz="8" w:space="0" w:color="76923C" w:themeColor="accent3" w:themeShade="BF"/>
              <w:left w:val="double" w:sz="4" w:space="0" w:color="76923C" w:themeColor="accent3" w:themeShade="BF"/>
              <w:bottom w:val="single" w:sz="8" w:space="0" w:color="76923C" w:themeColor="accent3" w:themeShade="BF"/>
              <w:right w:val="double" w:sz="4" w:space="0" w:color="76923C" w:themeColor="accent3" w:themeShade="BF"/>
            </w:tcBorders>
            <w:shd w:val="clear" w:color="auto" w:fill="C2D69B" w:themeFill="accent3" w:themeFillTint="99"/>
            <w:vAlign w:val="center"/>
          </w:tcPr>
          <w:p w:rsidR="001E2943" w:rsidRPr="003F4488" w:rsidRDefault="001E2943" w:rsidP="003B4490">
            <w:pPr>
              <w:pStyle w:val="Standard"/>
              <w:spacing w:after="120" w:line="240" w:lineRule="auto"/>
              <w:rPr>
                <w:rFonts w:eastAsia="Arial" w:cs="Times New Roman"/>
                <w:color w:val="000000" w:themeColor="text1"/>
                <w:sz w:val="22"/>
                <w:szCs w:val="22"/>
              </w:rPr>
            </w:pPr>
            <w:r w:rsidRPr="003F4488">
              <w:rPr>
                <w:rFonts w:eastAsia="Arial" w:cs="Times New Roman"/>
                <w:color w:val="000000" w:themeColor="text1"/>
                <w:sz w:val="22"/>
                <w:szCs w:val="22"/>
              </w:rPr>
              <w:t xml:space="preserve">Rozdział III. Diagnoza – opis obszaru i ludności, str. </w:t>
            </w:r>
            <w:r w:rsidR="003B4490" w:rsidRPr="003F4488">
              <w:rPr>
                <w:rFonts w:eastAsia="Arial" w:cs="Times New Roman"/>
                <w:color w:val="000000" w:themeColor="text1"/>
                <w:sz w:val="22"/>
                <w:szCs w:val="22"/>
              </w:rPr>
              <w:t>1</w:t>
            </w:r>
            <w:r w:rsidR="00731E32">
              <w:rPr>
                <w:rFonts w:eastAsia="Arial" w:cs="Times New Roman"/>
                <w:color w:val="000000" w:themeColor="text1"/>
                <w:sz w:val="22"/>
                <w:szCs w:val="22"/>
              </w:rPr>
              <w:t>3</w:t>
            </w:r>
          </w:p>
        </w:tc>
      </w:tr>
      <w:tr w:rsidR="001E2943" w:rsidRPr="003F4488" w:rsidTr="00C87E9C">
        <w:trPr>
          <w:trHeight w:val="480"/>
        </w:trPr>
        <w:tc>
          <w:tcPr>
            <w:tcW w:w="10881" w:type="dxa"/>
            <w:tcBorders>
              <w:top w:val="single" w:sz="8" w:space="0" w:color="76923C" w:themeColor="accent3" w:themeShade="BF"/>
              <w:left w:val="double" w:sz="4" w:space="0" w:color="76923C" w:themeColor="accent3" w:themeShade="BF"/>
              <w:right w:val="double" w:sz="4" w:space="0" w:color="76923C" w:themeColor="accent3" w:themeShade="BF"/>
            </w:tcBorders>
            <w:shd w:val="clear" w:color="auto" w:fill="C2D69B" w:themeFill="accent3" w:themeFillTint="99"/>
            <w:vAlign w:val="center"/>
          </w:tcPr>
          <w:p w:rsidR="00C87E9C" w:rsidRPr="003F4488" w:rsidRDefault="001E2943" w:rsidP="003D7FC4">
            <w:pPr>
              <w:pStyle w:val="Standard"/>
              <w:spacing w:after="120" w:line="240" w:lineRule="auto"/>
              <w:jc w:val="both"/>
              <w:rPr>
                <w:rFonts w:eastAsia="Arial" w:cs="Times New Roman"/>
                <w:sz w:val="22"/>
                <w:szCs w:val="22"/>
              </w:rPr>
            </w:pPr>
            <w:r w:rsidRPr="003F4488">
              <w:rPr>
                <w:rFonts w:eastAsia="Arial" w:cs="Times New Roman"/>
                <w:sz w:val="22"/>
                <w:szCs w:val="22"/>
              </w:rPr>
              <w:t>3. Napływ turystów w oparciu o budowaną trasę rowerową w ramach programu Polski Wschodniej.</w:t>
            </w:r>
          </w:p>
        </w:tc>
        <w:tc>
          <w:tcPr>
            <w:tcW w:w="4678" w:type="dxa"/>
            <w:tcBorders>
              <w:top w:val="single" w:sz="8" w:space="0" w:color="76923C" w:themeColor="accent3" w:themeShade="BF"/>
              <w:left w:val="double" w:sz="4" w:space="0" w:color="76923C" w:themeColor="accent3" w:themeShade="BF"/>
              <w:right w:val="double" w:sz="4" w:space="0" w:color="76923C" w:themeColor="accent3" w:themeShade="BF"/>
            </w:tcBorders>
            <w:shd w:val="clear" w:color="auto" w:fill="C2D69B" w:themeFill="accent3" w:themeFillTint="99"/>
            <w:vAlign w:val="center"/>
          </w:tcPr>
          <w:p w:rsidR="001E2943" w:rsidRPr="003F4488" w:rsidRDefault="001E2943" w:rsidP="003B4490">
            <w:pPr>
              <w:pStyle w:val="Standard"/>
              <w:spacing w:after="120" w:line="240" w:lineRule="auto"/>
              <w:rPr>
                <w:rFonts w:eastAsia="Arial" w:cs="Times New Roman"/>
                <w:color w:val="000000" w:themeColor="text1"/>
                <w:sz w:val="22"/>
                <w:szCs w:val="22"/>
              </w:rPr>
            </w:pPr>
            <w:r w:rsidRPr="003F4488">
              <w:rPr>
                <w:rFonts w:eastAsia="Arial" w:cs="Times New Roman"/>
                <w:color w:val="000000" w:themeColor="text1"/>
                <w:sz w:val="22"/>
                <w:szCs w:val="22"/>
              </w:rPr>
              <w:t xml:space="preserve">Rozdział III. Diagnoza – opis obszaru i ludności, str. </w:t>
            </w:r>
            <w:r w:rsidR="003B4490" w:rsidRPr="003F4488">
              <w:rPr>
                <w:rFonts w:eastAsia="Arial" w:cs="Times New Roman"/>
                <w:color w:val="000000" w:themeColor="text1"/>
                <w:sz w:val="22"/>
                <w:szCs w:val="22"/>
              </w:rPr>
              <w:t>2</w:t>
            </w:r>
            <w:r w:rsidR="00731E32">
              <w:rPr>
                <w:rFonts w:eastAsia="Arial" w:cs="Times New Roman"/>
                <w:color w:val="000000" w:themeColor="text1"/>
                <w:sz w:val="22"/>
                <w:szCs w:val="22"/>
              </w:rPr>
              <w:t>5</w:t>
            </w:r>
          </w:p>
        </w:tc>
      </w:tr>
      <w:tr w:rsidR="001E2943" w:rsidRPr="003F4488" w:rsidTr="00C87E9C">
        <w:trPr>
          <w:trHeight w:val="691"/>
        </w:trPr>
        <w:tc>
          <w:tcPr>
            <w:tcW w:w="10881" w:type="dxa"/>
            <w:tcBorders>
              <w:top w:val="single" w:sz="8" w:space="0" w:color="76923C" w:themeColor="accent3" w:themeShade="BF"/>
              <w:left w:val="double" w:sz="4" w:space="0" w:color="76923C" w:themeColor="accent3" w:themeShade="BF"/>
              <w:bottom w:val="single" w:sz="8" w:space="0" w:color="76923C" w:themeColor="accent3" w:themeShade="BF"/>
              <w:right w:val="double" w:sz="4" w:space="0" w:color="76923C" w:themeColor="accent3" w:themeShade="BF"/>
            </w:tcBorders>
            <w:shd w:val="clear" w:color="auto" w:fill="C2D69B" w:themeFill="accent3" w:themeFillTint="99"/>
            <w:vAlign w:val="center"/>
          </w:tcPr>
          <w:p w:rsidR="001E2943" w:rsidRPr="003F4488" w:rsidRDefault="001E2943" w:rsidP="003D7FC4">
            <w:pPr>
              <w:pStyle w:val="Standard"/>
              <w:spacing w:after="120" w:line="240" w:lineRule="auto"/>
              <w:jc w:val="both"/>
              <w:rPr>
                <w:rFonts w:eastAsia="Arial" w:cs="Times New Roman"/>
                <w:sz w:val="22"/>
                <w:szCs w:val="22"/>
              </w:rPr>
            </w:pPr>
            <w:r w:rsidRPr="003F4488">
              <w:rPr>
                <w:rFonts w:eastAsia="Arial" w:cs="Times New Roman"/>
                <w:sz w:val="22"/>
                <w:szCs w:val="22"/>
              </w:rPr>
              <w:lastRenderedPageBreak/>
              <w:t>4. Wspólne zaangażowanie samorządów, organizacji pozarządowych i przedsiębiorców w celu wykorzystania funduszy europejskich i krajowych na budowę zintegrowanej usługi turystycznej.</w:t>
            </w:r>
          </w:p>
        </w:tc>
        <w:tc>
          <w:tcPr>
            <w:tcW w:w="4678" w:type="dxa"/>
            <w:tcBorders>
              <w:top w:val="single" w:sz="8" w:space="0" w:color="76923C" w:themeColor="accent3" w:themeShade="BF"/>
              <w:left w:val="double" w:sz="4" w:space="0" w:color="76923C" w:themeColor="accent3" w:themeShade="BF"/>
              <w:bottom w:val="single" w:sz="8" w:space="0" w:color="76923C" w:themeColor="accent3" w:themeShade="BF"/>
              <w:right w:val="double" w:sz="4" w:space="0" w:color="76923C" w:themeColor="accent3" w:themeShade="BF"/>
            </w:tcBorders>
            <w:shd w:val="clear" w:color="auto" w:fill="C2D69B" w:themeFill="accent3" w:themeFillTint="99"/>
            <w:vAlign w:val="center"/>
          </w:tcPr>
          <w:p w:rsidR="001E2943" w:rsidRPr="003F4488" w:rsidRDefault="001E2943" w:rsidP="000B64A4">
            <w:pPr>
              <w:pStyle w:val="Standard"/>
              <w:spacing w:after="120" w:line="240" w:lineRule="auto"/>
              <w:rPr>
                <w:rFonts w:eastAsia="Arial" w:cs="Times New Roman"/>
                <w:color w:val="000000" w:themeColor="text1"/>
                <w:sz w:val="22"/>
                <w:szCs w:val="22"/>
              </w:rPr>
            </w:pPr>
            <w:r w:rsidRPr="003F4488">
              <w:rPr>
                <w:rFonts w:eastAsia="Arial" w:cs="Times New Roman"/>
                <w:color w:val="000000" w:themeColor="text1"/>
                <w:sz w:val="22"/>
                <w:szCs w:val="22"/>
              </w:rPr>
              <w:t xml:space="preserve">Rozdział III. Diagnoza – opis obszaru i ludności, str. </w:t>
            </w:r>
            <w:r w:rsidR="00731E32">
              <w:rPr>
                <w:rFonts w:eastAsia="Arial" w:cs="Times New Roman"/>
                <w:color w:val="000000" w:themeColor="text1"/>
                <w:sz w:val="22"/>
                <w:szCs w:val="22"/>
              </w:rPr>
              <w:t>23</w:t>
            </w:r>
            <w:r w:rsidR="00112A33" w:rsidRPr="003F4488">
              <w:rPr>
                <w:rFonts w:eastAsia="Arial" w:cs="Times New Roman"/>
                <w:color w:val="000000" w:themeColor="text1"/>
                <w:sz w:val="22"/>
                <w:szCs w:val="22"/>
              </w:rPr>
              <w:t>- 25</w:t>
            </w:r>
          </w:p>
        </w:tc>
      </w:tr>
      <w:tr w:rsidR="001E2943" w:rsidRPr="003F4488" w:rsidTr="00C87E9C">
        <w:trPr>
          <w:trHeight w:val="492"/>
        </w:trPr>
        <w:tc>
          <w:tcPr>
            <w:tcW w:w="10881" w:type="dxa"/>
            <w:tcBorders>
              <w:top w:val="single" w:sz="8" w:space="0" w:color="76923C" w:themeColor="accent3" w:themeShade="BF"/>
              <w:left w:val="double" w:sz="4" w:space="0" w:color="76923C" w:themeColor="accent3" w:themeShade="BF"/>
              <w:bottom w:val="single" w:sz="8" w:space="0" w:color="76923C" w:themeColor="accent3" w:themeShade="BF"/>
              <w:right w:val="double" w:sz="4" w:space="0" w:color="76923C" w:themeColor="accent3" w:themeShade="BF"/>
            </w:tcBorders>
            <w:shd w:val="clear" w:color="auto" w:fill="C2D69B" w:themeFill="accent3" w:themeFillTint="99"/>
            <w:vAlign w:val="center"/>
          </w:tcPr>
          <w:p w:rsidR="001E2943" w:rsidRPr="003F4488" w:rsidRDefault="001E2943" w:rsidP="003D7FC4">
            <w:pPr>
              <w:pStyle w:val="Standard"/>
              <w:spacing w:after="120" w:line="240" w:lineRule="auto"/>
              <w:jc w:val="both"/>
              <w:rPr>
                <w:rFonts w:eastAsia="Arial" w:cs="Times New Roman"/>
                <w:sz w:val="22"/>
                <w:szCs w:val="22"/>
              </w:rPr>
            </w:pPr>
            <w:r w:rsidRPr="003F4488">
              <w:rPr>
                <w:rFonts w:eastAsia="Arial" w:cs="Times New Roman"/>
                <w:sz w:val="22"/>
                <w:szCs w:val="22"/>
              </w:rPr>
              <w:t>5. Możliwość wsparcia realizacji projektów i inicjatyw społecznych środkami finansowymi pochodzących z funduszy europejskich i  krajowych.</w:t>
            </w:r>
          </w:p>
        </w:tc>
        <w:tc>
          <w:tcPr>
            <w:tcW w:w="4678" w:type="dxa"/>
            <w:tcBorders>
              <w:top w:val="single" w:sz="8" w:space="0" w:color="76923C" w:themeColor="accent3" w:themeShade="BF"/>
              <w:left w:val="double" w:sz="4" w:space="0" w:color="76923C" w:themeColor="accent3" w:themeShade="BF"/>
              <w:bottom w:val="single" w:sz="8" w:space="0" w:color="76923C" w:themeColor="accent3" w:themeShade="BF"/>
              <w:right w:val="double" w:sz="4" w:space="0" w:color="76923C" w:themeColor="accent3" w:themeShade="BF"/>
            </w:tcBorders>
            <w:shd w:val="clear" w:color="auto" w:fill="C2D69B" w:themeFill="accent3" w:themeFillTint="99"/>
            <w:vAlign w:val="center"/>
          </w:tcPr>
          <w:p w:rsidR="001E2943" w:rsidRPr="003F4488" w:rsidRDefault="001E2943" w:rsidP="00112A33">
            <w:pPr>
              <w:pStyle w:val="Standard"/>
              <w:spacing w:after="120" w:line="240" w:lineRule="auto"/>
              <w:rPr>
                <w:rFonts w:eastAsia="Arial" w:cs="Times New Roman"/>
                <w:color w:val="000000" w:themeColor="text1"/>
                <w:sz w:val="22"/>
                <w:szCs w:val="22"/>
              </w:rPr>
            </w:pPr>
            <w:r w:rsidRPr="003F4488">
              <w:rPr>
                <w:rFonts w:eastAsia="Arial" w:cs="Times New Roman"/>
                <w:color w:val="000000" w:themeColor="text1"/>
                <w:sz w:val="22"/>
                <w:szCs w:val="22"/>
              </w:rPr>
              <w:t>Rozdział III. Diagnoza – opis obszaru i ludności, str</w:t>
            </w:r>
            <w:r w:rsidR="000B64A4" w:rsidRPr="003F4488">
              <w:rPr>
                <w:rFonts w:eastAsia="Arial" w:cs="Times New Roman"/>
                <w:color w:val="000000" w:themeColor="text1"/>
                <w:sz w:val="22"/>
                <w:szCs w:val="22"/>
              </w:rPr>
              <w:t>. 1</w:t>
            </w:r>
            <w:r w:rsidR="00731E32">
              <w:rPr>
                <w:rFonts w:eastAsia="Arial" w:cs="Times New Roman"/>
                <w:color w:val="000000" w:themeColor="text1"/>
                <w:sz w:val="22"/>
                <w:szCs w:val="22"/>
              </w:rPr>
              <w:t>4 -</w:t>
            </w:r>
            <w:r w:rsidR="00A62541" w:rsidRPr="003F4488">
              <w:rPr>
                <w:rFonts w:eastAsia="Arial" w:cs="Times New Roman"/>
                <w:color w:val="000000" w:themeColor="text1"/>
                <w:sz w:val="22"/>
                <w:szCs w:val="22"/>
              </w:rPr>
              <w:t>1</w:t>
            </w:r>
            <w:r w:rsidR="00731E32">
              <w:rPr>
                <w:rFonts w:eastAsia="Arial" w:cs="Times New Roman"/>
                <w:color w:val="000000" w:themeColor="text1"/>
                <w:sz w:val="22"/>
                <w:szCs w:val="22"/>
              </w:rPr>
              <w:t>5</w:t>
            </w:r>
          </w:p>
        </w:tc>
      </w:tr>
      <w:tr w:rsidR="001E2943" w:rsidRPr="003F4488" w:rsidTr="00C87E9C">
        <w:trPr>
          <w:trHeight w:val="480"/>
        </w:trPr>
        <w:tc>
          <w:tcPr>
            <w:tcW w:w="10881" w:type="dxa"/>
            <w:tcBorders>
              <w:top w:val="single" w:sz="8" w:space="0" w:color="76923C" w:themeColor="accent3" w:themeShade="BF"/>
              <w:left w:val="double" w:sz="4" w:space="0" w:color="76923C" w:themeColor="accent3" w:themeShade="BF"/>
              <w:bottom w:val="single" w:sz="8" w:space="0" w:color="76923C" w:themeColor="accent3" w:themeShade="BF"/>
              <w:right w:val="double" w:sz="4" w:space="0" w:color="76923C" w:themeColor="accent3" w:themeShade="BF"/>
            </w:tcBorders>
            <w:shd w:val="clear" w:color="auto" w:fill="C2D69B" w:themeFill="accent3" w:themeFillTint="99"/>
            <w:vAlign w:val="center"/>
          </w:tcPr>
          <w:p w:rsidR="001E2943" w:rsidRPr="003F4488" w:rsidRDefault="001E2943" w:rsidP="003D7FC4">
            <w:pPr>
              <w:pStyle w:val="Standard"/>
              <w:spacing w:after="120" w:line="240" w:lineRule="auto"/>
              <w:jc w:val="both"/>
              <w:rPr>
                <w:rFonts w:eastAsia="Arial" w:cs="Times New Roman"/>
                <w:sz w:val="22"/>
                <w:szCs w:val="22"/>
              </w:rPr>
            </w:pPr>
            <w:r w:rsidRPr="003F4488">
              <w:rPr>
                <w:rFonts w:eastAsia="Arial" w:cs="Times New Roman"/>
                <w:sz w:val="22"/>
                <w:szCs w:val="22"/>
              </w:rPr>
              <w:t>6. Wspólne zaangażowanie i koordynacja działań samorządów lokalnych i województwa podkarpackiego w celu zapewnienia czystości rzece San.</w:t>
            </w:r>
          </w:p>
        </w:tc>
        <w:tc>
          <w:tcPr>
            <w:tcW w:w="4678" w:type="dxa"/>
            <w:tcBorders>
              <w:top w:val="single" w:sz="8" w:space="0" w:color="76923C" w:themeColor="accent3" w:themeShade="BF"/>
              <w:left w:val="double" w:sz="4" w:space="0" w:color="76923C" w:themeColor="accent3" w:themeShade="BF"/>
              <w:bottom w:val="single" w:sz="8" w:space="0" w:color="76923C" w:themeColor="accent3" w:themeShade="BF"/>
              <w:right w:val="double" w:sz="4" w:space="0" w:color="76923C" w:themeColor="accent3" w:themeShade="BF"/>
            </w:tcBorders>
            <w:shd w:val="clear" w:color="auto" w:fill="C2D69B" w:themeFill="accent3" w:themeFillTint="99"/>
            <w:vAlign w:val="center"/>
          </w:tcPr>
          <w:p w:rsidR="001E2943" w:rsidRPr="003F4488" w:rsidRDefault="001E2943" w:rsidP="00A62541">
            <w:pPr>
              <w:pStyle w:val="Standard"/>
              <w:spacing w:after="120" w:line="240" w:lineRule="auto"/>
              <w:rPr>
                <w:rFonts w:eastAsia="Arial" w:cs="Times New Roman"/>
                <w:color w:val="000000" w:themeColor="text1"/>
                <w:sz w:val="22"/>
                <w:szCs w:val="22"/>
              </w:rPr>
            </w:pPr>
            <w:r w:rsidRPr="003F4488">
              <w:rPr>
                <w:rFonts w:eastAsia="Arial" w:cs="Times New Roman"/>
                <w:color w:val="000000" w:themeColor="text1"/>
                <w:sz w:val="22"/>
                <w:szCs w:val="22"/>
              </w:rPr>
              <w:t xml:space="preserve">Rozdział III. Diagnoza – opis obszaru i ludności, </w:t>
            </w:r>
            <w:r w:rsidR="00731E32">
              <w:rPr>
                <w:rFonts w:eastAsia="Arial" w:cs="Times New Roman"/>
                <w:color w:val="000000" w:themeColor="text1"/>
                <w:sz w:val="22"/>
                <w:szCs w:val="22"/>
              </w:rPr>
              <w:t>str.19 -21</w:t>
            </w:r>
            <w:r w:rsidR="00A62541" w:rsidRPr="003F4488">
              <w:rPr>
                <w:rFonts w:eastAsia="Arial" w:cs="Times New Roman"/>
                <w:color w:val="000000" w:themeColor="text1"/>
                <w:sz w:val="22"/>
                <w:szCs w:val="22"/>
              </w:rPr>
              <w:t xml:space="preserve">, </w:t>
            </w:r>
          </w:p>
        </w:tc>
      </w:tr>
    </w:tbl>
    <w:p w:rsidR="001E2943" w:rsidRPr="003F4488" w:rsidRDefault="001E2943" w:rsidP="008D076F">
      <w:pPr>
        <w:rPr>
          <w:rFonts w:ascii="Times New Roman" w:hAnsi="Times New Roman" w:cs="Times New Roman"/>
        </w:rPr>
      </w:pPr>
    </w:p>
    <w:tbl>
      <w:tblPr>
        <w:tblStyle w:val="Tabela-Siatka"/>
        <w:tblW w:w="0" w:type="auto"/>
        <w:shd w:val="clear" w:color="auto" w:fill="E36C0A" w:themeFill="accent6" w:themeFillShade="BF"/>
        <w:tblLook w:val="04A0"/>
      </w:tblPr>
      <w:tblGrid>
        <w:gridCol w:w="10881"/>
        <w:gridCol w:w="4678"/>
      </w:tblGrid>
      <w:tr w:rsidR="001E2943" w:rsidRPr="003F4488" w:rsidTr="006E7A25">
        <w:trPr>
          <w:trHeight w:val="838"/>
        </w:trPr>
        <w:tc>
          <w:tcPr>
            <w:tcW w:w="10881" w:type="dxa"/>
            <w:tcBorders>
              <w:top w:val="double" w:sz="4" w:space="0" w:color="E36C0A" w:themeColor="accent6" w:themeShade="BF"/>
              <w:left w:val="double" w:sz="4" w:space="0" w:color="E36C0A" w:themeColor="accent6" w:themeShade="BF"/>
              <w:bottom w:val="double" w:sz="4" w:space="0" w:color="E36C0A" w:themeColor="accent6" w:themeShade="BF"/>
              <w:right w:val="double" w:sz="4" w:space="0" w:color="E36C0A" w:themeColor="accent6" w:themeShade="BF"/>
            </w:tcBorders>
            <w:shd w:val="clear" w:color="auto" w:fill="E36C0A" w:themeFill="accent6" w:themeFillShade="BF"/>
            <w:vAlign w:val="center"/>
          </w:tcPr>
          <w:p w:rsidR="001E2943" w:rsidRPr="003F4488" w:rsidRDefault="001E2943" w:rsidP="002F2068">
            <w:pPr>
              <w:pStyle w:val="Standard"/>
              <w:spacing w:after="120" w:line="240" w:lineRule="auto"/>
              <w:jc w:val="center"/>
              <w:rPr>
                <w:rFonts w:eastAsia="Arial" w:cs="Times New Roman"/>
                <w:b/>
                <w:sz w:val="22"/>
                <w:szCs w:val="22"/>
              </w:rPr>
            </w:pPr>
            <w:r w:rsidRPr="003F4488">
              <w:rPr>
                <w:rFonts w:eastAsia="Arial" w:cs="Times New Roman"/>
                <w:b/>
                <w:sz w:val="22"/>
                <w:szCs w:val="22"/>
              </w:rPr>
              <w:t>ZAGROŻENIA</w:t>
            </w:r>
          </w:p>
        </w:tc>
        <w:tc>
          <w:tcPr>
            <w:tcW w:w="4678" w:type="dxa"/>
            <w:tcBorders>
              <w:top w:val="double" w:sz="4" w:space="0" w:color="E36C0A" w:themeColor="accent6" w:themeShade="BF"/>
              <w:left w:val="double" w:sz="4" w:space="0" w:color="E36C0A" w:themeColor="accent6" w:themeShade="BF"/>
              <w:bottom w:val="double" w:sz="4" w:space="0" w:color="E36C0A" w:themeColor="accent6" w:themeShade="BF"/>
              <w:right w:val="double" w:sz="4" w:space="0" w:color="E36C0A" w:themeColor="accent6" w:themeShade="BF"/>
            </w:tcBorders>
            <w:shd w:val="clear" w:color="auto" w:fill="E36C0A" w:themeFill="accent6" w:themeFillShade="BF"/>
            <w:vAlign w:val="center"/>
          </w:tcPr>
          <w:p w:rsidR="001E2943" w:rsidRPr="003F4488" w:rsidRDefault="001E2943" w:rsidP="002F2068">
            <w:pPr>
              <w:pStyle w:val="Standard"/>
              <w:spacing w:after="120" w:line="240" w:lineRule="auto"/>
              <w:jc w:val="center"/>
              <w:rPr>
                <w:rFonts w:eastAsia="Arial" w:cs="Times New Roman"/>
                <w:b/>
                <w:sz w:val="22"/>
                <w:szCs w:val="22"/>
              </w:rPr>
            </w:pPr>
            <w:r w:rsidRPr="003F4488">
              <w:rPr>
                <w:rFonts w:eastAsia="Arial" w:cs="Times New Roman"/>
                <w:b/>
                <w:sz w:val="22"/>
                <w:szCs w:val="22"/>
              </w:rPr>
              <w:t>Odniesienie do diagnozy</w:t>
            </w:r>
          </w:p>
        </w:tc>
      </w:tr>
      <w:tr w:rsidR="001E2943" w:rsidRPr="003F4488" w:rsidTr="006E7A25">
        <w:trPr>
          <w:trHeight w:val="570"/>
        </w:trPr>
        <w:tc>
          <w:tcPr>
            <w:tcW w:w="10881" w:type="dxa"/>
            <w:tcBorders>
              <w:top w:val="double" w:sz="4" w:space="0" w:color="E36C0A" w:themeColor="accent6" w:themeShade="BF"/>
              <w:left w:val="double" w:sz="4" w:space="0" w:color="E36C0A" w:themeColor="accent6" w:themeShade="BF"/>
              <w:bottom w:val="single" w:sz="8" w:space="0" w:color="E36C0A" w:themeColor="accent6" w:themeShade="BF"/>
              <w:right w:val="double" w:sz="4" w:space="0" w:color="E36C0A" w:themeColor="accent6" w:themeShade="BF"/>
            </w:tcBorders>
            <w:shd w:val="clear" w:color="auto" w:fill="FABF8F" w:themeFill="accent6" w:themeFillTint="99"/>
            <w:vAlign w:val="center"/>
          </w:tcPr>
          <w:p w:rsidR="001E2943" w:rsidRPr="003F4488" w:rsidRDefault="001E2943" w:rsidP="003D7FC4">
            <w:pPr>
              <w:pStyle w:val="Standard"/>
              <w:spacing w:after="120" w:line="240" w:lineRule="auto"/>
              <w:jc w:val="both"/>
              <w:rPr>
                <w:rFonts w:eastAsia="Arial" w:cs="Times New Roman"/>
                <w:sz w:val="22"/>
                <w:szCs w:val="22"/>
              </w:rPr>
            </w:pPr>
            <w:r w:rsidRPr="003F4488">
              <w:rPr>
                <w:rFonts w:eastAsia="Arial" w:cs="Times New Roman"/>
                <w:sz w:val="22"/>
                <w:szCs w:val="22"/>
              </w:rPr>
              <w:t>1. Susze oraz niski poziom wód zagraża realizacji usług turystycznych: spływy kajakowe, spływy galarami, spław tratw.</w:t>
            </w:r>
          </w:p>
        </w:tc>
        <w:tc>
          <w:tcPr>
            <w:tcW w:w="4678" w:type="dxa"/>
            <w:tcBorders>
              <w:top w:val="double" w:sz="4" w:space="0" w:color="E36C0A" w:themeColor="accent6" w:themeShade="BF"/>
              <w:left w:val="double" w:sz="4" w:space="0" w:color="E36C0A" w:themeColor="accent6" w:themeShade="BF"/>
              <w:bottom w:val="single" w:sz="8" w:space="0" w:color="E36C0A" w:themeColor="accent6" w:themeShade="BF"/>
              <w:right w:val="double" w:sz="4" w:space="0" w:color="E36C0A" w:themeColor="accent6" w:themeShade="BF"/>
            </w:tcBorders>
            <w:shd w:val="clear" w:color="auto" w:fill="FABF8F" w:themeFill="accent6" w:themeFillTint="99"/>
            <w:vAlign w:val="center"/>
          </w:tcPr>
          <w:p w:rsidR="001E2943" w:rsidRPr="003F4488" w:rsidRDefault="001E2943" w:rsidP="00112A33">
            <w:pPr>
              <w:pStyle w:val="Standard"/>
              <w:spacing w:after="120" w:line="240" w:lineRule="auto"/>
              <w:rPr>
                <w:rFonts w:eastAsia="Arial" w:cs="Times New Roman"/>
                <w:color w:val="000000" w:themeColor="text1"/>
                <w:sz w:val="22"/>
                <w:szCs w:val="22"/>
              </w:rPr>
            </w:pPr>
            <w:r w:rsidRPr="003F4488">
              <w:rPr>
                <w:rFonts w:eastAsia="Arial" w:cs="Times New Roman"/>
                <w:color w:val="000000" w:themeColor="text1"/>
                <w:sz w:val="22"/>
                <w:szCs w:val="22"/>
              </w:rPr>
              <w:t xml:space="preserve">Rozdział III. Diagnoza – opis obszaru i ludności, str. </w:t>
            </w:r>
            <w:r w:rsidR="00FF7705">
              <w:rPr>
                <w:rFonts w:eastAsia="Arial" w:cs="Times New Roman"/>
                <w:color w:val="000000" w:themeColor="text1"/>
                <w:sz w:val="22"/>
                <w:szCs w:val="22"/>
              </w:rPr>
              <w:t xml:space="preserve">24 - </w:t>
            </w:r>
            <w:r w:rsidR="005E601C" w:rsidRPr="003F4488">
              <w:rPr>
                <w:rFonts w:eastAsia="Arial" w:cs="Times New Roman"/>
                <w:color w:val="000000" w:themeColor="text1"/>
                <w:sz w:val="22"/>
                <w:szCs w:val="22"/>
              </w:rPr>
              <w:t>2</w:t>
            </w:r>
            <w:r w:rsidR="00FF7705">
              <w:rPr>
                <w:rFonts w:eastAsia="Arial" w:cs="Times New Roman"/>
                <w:color w:val="000000" w:themeColor="text1"/>
                <w:sz w:val="22"/>
                <w:szCs w:val="22"/>
              </w:rPr>
              <w:t>5</w:t>
            </w:r>
          </w:p>
        </w:tc>
      </w:tr>
      <w:tr w:rsidR="001E2943" w:rsidRPr="003F4488" w:rsidTr="006E7A25">
        <w:trPr>
          <w:trHeight w:val="787"/>
        </w:trPr>
        <w:tc>
          <w:tcPr>
            <w:tcW w:w="10881" w:type="dxa"/>
            <w:tcBorders>
              <w:top w:val="single" w:sz="8" w:space="0" w:color="E36C0A" w:themeColor="accent6" w:themeShade="BF"/>
              <w:left w:val="double" w:sz="4" w:space="0" w:color="E36C0A" w:themeColor="accent6" w:themeShade="BF"/>
              <w:bottom w:val="single" w:sz="8" w:space="0" w:color="E36C0A" w:themeColor="accent6" w:themeShade="BF"/>
              <w:right w:val="double" w:sz="4" w:space="0" w:color="E36C0A" w:themeColor="accent6" w:themeShade="BF"/>
            </w:tcBorders>
            <w:shd w:val="clear" w:color="auto" w:fill="FABF8F" w:themeFill="accent6" w:themeFillTint="99"/>
            <w:vAlign w:val="center"/>
          </w:tcPr>
          <w:p w:rsidR="001E2943" w:rsidRPr="003F4488" w:rsidRDefault="001E2943" w:rsidP="003D7FC4">
            <w:pPr>
              <w:pStyle w:val="Standard"/>
              <w:spacing w:after="120" w:line="240" w:lineRule="auto"/>
              <w:jc w:val="both"/>
              <w:rPr>
                <w:rFonts w:eastAsia="Arial" w:cs="Times New Roman"/>
                <w:color w:val="FF0000"/>
                <w:sz w:val="22"/>
                <w:szCs w:val="22"/>
              </w:rPr>
            </w:pPr>
            <w:r w:rsidRPr="003F4488">
              <w:rPr>
                <w:rFonts w:eastAsia="Arial" w:cs="Times New Roman"/>
                <w:sz w:val="22"/>
                <w:szCs w:val="22"/>
              </w:rPr>
              <w:t>2. Duża emisja zanieczyszczeń gazowych wynikająca z bliskiego sąsiedztwa Stalowej Woli i zlokalizowanego tam przemysłu aluminiowego, hutniczego oraz elektrowni węglowej.</w:t>
            </w:r>
          </w:p>
        </w:tc>
        <w:tc>
          <w:tcPr>
            <w:tcW w:w="4678" w:type="dxa"/>
            <w:tcBorders>
              <w:top w:val="single" w:sz="8" w:space="0" w:color="E36C0A" w:themeColor="accent6" w:themeShade="BF"/>
              <w:left w:val="double" w:sz="4" w:space="0" w:color="E36C0A" w:themeColor="accent6" w:themeShade="BF"/>
              <w:bottom w:val="single" w:sz="8" w:space="0" w:color="E36C0A" w:themeColor="accent6" w:themeShade="BF"/>
              <w:right w:val="double" w:sz="4" w:space="0" w:color="E36C0A" w:themeColor="accent6" w:themeShade="BF"/>
            </w:tcBorders>
            <w:shd w:val="clear" w:color="auto" w:fill="FABF8F" w:themeFill="accent6" w:themeFillTint="99"/>
            <w:vAlign w:val="center"/>
          </w:tcPr>
          <w:p w:rsidR="001E2943" w:rsidRPr="003F4488" w:rsidRDefault="001E2943" w:rsidP="00112A33">
            <w:pPr>
              <w:pStyle w:val="Standard"/>
              <w:spacing w:after="120" w:line="240" w:lineRule="auto"/>
              <w:rPr>
                <w:rFonts w:eastAsia="Arial" w:cs="Times New Roman"/>
                <w:color w:val="000000" w:themeColor="text1"/>
                <w:sz w:val="22"/>
                <w:szCs w:val="22"/>
              </w:rPr>
            </w:pPr>
            <w:r w:rsidRPr="003F4488">
              <w:rPr>
                <w:rFonts w:eastAsia="Arial" w:cs="Times New Roman"/>
                <w:color w:val="000000" w:themeColor="text1"/>
                <w:sz w:val="22"/>
                <w:szCs w:val="22"/>
              </w:rPr>
              <w:t xml:space="preserve">Rozdział III. Diagnoza – opis obszaru i ludności, str. </w:t>
            </w:r>
            <w:r w:rsidR="005E601C" w:rsidRPr="003F4488">
              <w:rPr>
                <w:rFonts w:eastAsia="Arial" w:cs="Times New Roman"/>
                <w:color w:val="000000" w:themeColor="text1"/>
                <w:sz w:val="22"/>
                <w:szCs w:val="22"/>
              </w:rPr>
              <w:t>2</w:t>
            </w:r>
            <w:r w:rsidR="00FF7705">
              <w:rPr>
                <w:rFonts w:eastAsia="Arial" w:cs="Times New Roman"/>
                <w:color w:val="000000" w:themeColor="text1"/>
                <w:sz w:val="22"/>
                <w:szCs w:val="22"/>
              </w:rPr>
              <w:t>0</w:t>
            </w:r>
          </w:p>
        </w:tc>
      </w:tr>
      <w:tr w:rsidR="001E2943" w:rsidRPr="003F4488" w:rsidTr="006E7A25">
        <w:trPr>
          <w:trHeight w:val="679"/>
        </w:trPr>
        <w:tc>
          <w:tcPr>
            <w:tcW w:w="10881" w:type="dxa"/>
            <w:tcBorders>
              <w:top w:val="single" w:sz="8" w:space="0" w:color="E36C0A" w:themeColor="accent6" w:themeShade="BF"/>
              <w:left w:val="double" w:sz="4" w:space="0" w:color="E36C0A" w:themeColor="accent6" w:themeShade="BF"/>
              <w:bottom w:val="single" w:sz="8" w:space="0" w:color="E36C0A" w:themeColor="accent6" w:themeShade="BF"/>
              <w:right w:val="double" w:sz="4" w:space="0" w:color="E36C0A" w:themeColor="accent6" w:themeShade="BF"/>
            </w:tcBorders>
            <w:shd w:val="clear" w:color="auto" w:fill="FABF8F" w:themeFill="accent6" w:themeFillTint="99"/>
            <w:vAlign w:val="center"/>
          </w:tcPr>
          <w:p w:rsidR="001E2943" w:rsidRPr="003F4488" w:rsidRDefault="001E2943" w:rsidP="003D7FC4">
            <w:pPr>
              <w:pStyle w:val="Standard"/>
              <w:spacing w:after="120" w:line="240" w:lineRule="auto"/>
              <w:jc w:val="both"/>
              <w:rPr>
                <w:rFonts w:eastAsia="Arial" w:cs="Times New Roman"/>
                <w:sz w:val="22"/>
                <w:szCs w:val="22"/>
              </w:rPr>
            </w:pPr>
            <w:r w:rsidRPr="003F4488">
              <w:rPr>
                <w:rFonts w:eastAsia="Arial" w:cs="Times New Roman"/>
                <w:sz w:val="22"/>
                <w:szCs w:val="22"/>
              </w:rPr>
              <w:t>3. Brak sprzyjających i przystępnych uregulowań prawnych na szczeblu krajowym w zakresie wytwarzania i sprzedaży produktów tradycyjnych, w tym produktów alkoholowych.</w:t>
            </w:r>
          </w:p>
        </w:tc>
        <w:tc>
          <w:tcPr>
            <w:tcW w:w="4678" w:type="dxa"/>
            <w:tcBorders>
              <w:top w:val="single" w:sz="8" w:space="0" w:color="E36C0A" w:themeColor="accent6" w:themeShade="BF"/>
              <w:left w:val="double" w:sz="4" w:space="0" w:color="E36C0A" w:themeColor="accent6" w:themeShade="BF"/>
              <w:bottom w:val="single" w:sz="8" w:space="0" w:color="E36C0A" w:themeColor="accent6" w:themeShade="BF"/>
              <w:right w:val="double" w:sz="4" w:space="0" w:color="E36C0A" w:themeColor="accent6" w:themeShade="BF"/>
            </w:tcBorders>
            <w:shd w:val="clear" w:color="auto" w:fill="FABF8F" w:themeFill="accent6" w:themeFillTint="99"/>
            <w:vAlign w:val="center"/>
          </w:tcPr>
          <w:p w:rsidR="001E2943" w:rsidRPr="003F4488" w:rsidRDefault="00226BA6" w:rsidP="00112A33">
            <w:pPr>
              <w:pStyle w:val="Standard"/>
              <w:spacing w:after="120" w:line="240" w:lineRule="auto"/>
              <w:rPr>
                <w:rFonts w:eastAsia="Arial" w:cs="Times New Roman"/>
                <w:color w:val="000000" w:themeColor="text1"/>
                <w:sz w:val="22"/>
                <w:szCs w:val="22"/>
              </w:rPr>
            </w:pPr>
            <w:r>
              <w:rPr>
                <w:rFonts w:eastAsia="Arial" w:cs="Times New Roman"/>
                <w:color w:val="000000" w:themeColor="text1"/>
                <w:sz w:val="22"/>
                <w:szCs w:val="22"/>
              </w:rPr>
              <w:t>Rozdział III</w:t>
            </w:r>
            <w:r w:rsidR="001E2943" w:rsidRPr="003F4488">
              <w:rPr>
                <w:rFonts w:eastAsia="Arial" w:cs="Times New Roman"/>
                <w:color w:val="000000" w:themeColor="text1"/>
                <w:sz w:val="22"/>
                <w:szCs w:val="22"/>
              </w:rPr>
              <w:t xml:space="preserve">. Diagnoza – opis obszaru i ludności, str. </w:t>
            </w:r>
            <w:r w:rsidR="00FF7705">
              <w:rPr>
                <w:rFonts w:eastAsia="Arial" w:cs="Times New Roman"/>
                <w:color w:val="000000" w:themeColor="text1"/>
                <w:sz w:val="22"/>
                <w:szCs w:val="22"/>
              </w:rPr>
              <w:t>18 -19</w:t>
            </w:r>
          </w:p>
        </w:tc>
      </w:tr>
      <w:tr w:rsidR="001E2943" w:rsidRPr="003F4488" w:rsidTr="006E7A25">
        <w:trPr>
          <w:trHeight w:val="652"/>
        </w:trPr>
        <w:tc>
          <w:tcPr>
            <w:tcW w:w="10881" w:type="dxa"/>
            <w:tcBorders>
              <w:top w:val="single" w:sz="8" w:space="0" w:color="E36C0A" w:themeColor="accent6" w:themeShade="BF"/>
              <w:left w:val="double" w:sz="4" w:space="0" w:color="E36C0A" w:themeColor="accent6" w:themeShade="BF"/>
              <w:bottom w:val="single" w:sz="8" w:space="0" w:color="E36C0A" w:themeColor="accent6" w:themeShade="BF"/>
              <w:right w:val="double" w:sz="4" w:space="0" w:color="E36C0A" w:themeColor="accent6" w:themeShade="BF"/>
            </w:tcBorders>
            <w:shd w:val="clear" w:color="auto" w:fill="FABF8F" w:themeFill="accent6" w:themeFillTint="99"/>
            <w:vAlign w:val="center"/>
          </w:tcPr>
          <w:p w:rsidR="001E2943" w:rsidRPr="003F4488" w:rsidRDefault="001E2943" w:rsidP="003D7FC4">
            <w:pPr>
              <w:pStyle w:val="Standard"/>
              <w:spacing w:after="120" w:line="240" w:lineRule="auto"/>
              <w:jc w:val="both"/>
              <w:rPr>
                <w:rFonts w:eastAsia="Arial" w:cs="Times New Roman"/>
                <w:color w:val="000000" w:themeColor="text1"/>
                <w:sz w:val="22"/>
                <w:szCs w:val="22"/>
              </w:rPr>
            </w:pPr>
            <w:r w:rsidRPr="003F4488">
              <w:rPr>
                <w:rFonts w:eastAsia="Arial" w:cs="Times New Roman"/>
                <w:color w:val="000000" w:themeColor="text1"/>
                <w:sz w:val="22"/>
                <w:szCs w:val="22"/>
              </w:rPr>
              <w:t>4. Zagrożenie ze strony dużych przedsiębiorstw przybywających z zewnątrz, posiadających duży kapitał finansowy, techniczny i osobowy, będący konkurencją dla małych rodzinnych firm z obszaru LGD.</w:t>
            </w:r>
          </w:p>
        </w:tc>
        <w:tc>
          <w:tcPr>
            <w:tcW w:w="4678" w:type="dxa"/>
            <w:tcBorders>
              <w:top w:val="single" w:sz="8" w:space="0" w:color="E36C0A" w:themeColor="accent6" w:themeShade="BF"/>
              <w:left w:val="double" w:sz="4" w:space="0" w:color="E36C0A" w:themeColor="accent6" w:themeShade="BF"/>
              <w:bottom w:val="single" w:sz="8" w:space="0" w:color="E36C0A" w:themeColor="accent6" w:themeShade="BF"/>
              <w:right w:val="double" w:sz="4" w:space="0" w:color="E36C0A" w:themeColor="accent6" w:themeShade="BF"/>
            </w:tcBorders>
            <w:shd w:val="clear" w:color="auto" w:fill="FABF8F" w:themeFill="accent6" w:themeFillTint="99"/>
            <w:vAlign w:val="center"/>
          </w:tcPr>
          <w:p w:rsidR="001E2943" w:rsidRPr="003F4488" w:rsidRDefault="00226BA6" w:rsidP="00226BA6">
            <w:pPr>
              <w:pStyle w:val="Standard"/>
              <w:spacing w:after="120" w:line="240" w:lineRule="auto"/>
              <w:rPr>
                <w:rFonts w:eastAsia="Arial" w:cs="Times New Roman"/>
                <w:color w:val="000000" w:themeColor="text1"/>
                <w:sz w:val="22"/>
                <w:szCs w:val="22"/>
              </w:rPr>
            </w:pPr>
            <w:r>
              <w:rPr>
                <w:rFonts w:eastAsia="Arial" w:cs="Times New Roman"/>
                <w:color w:val="000000" w:themeColor="text1"/>
                <w:sz w:val="22"/>
                <w:szCs w:val="22"/>
              </w:rPr>
              <w:t>Rozdział II</w:t>
            </w:r>
            <w:r w:rsidR="001E2943" w:rsidRPr="003F4488">
              <w:rPr>
                <w:rFonts w:eastAsia="Arial" w:cs="Times New Roman"/>
                <w:color w:val="000000" w:themeColor="text1"/>
                <w:sz w:val="22"/>
                <w:szCs w:val="22"/>
              </w:rPr>
              <w:t xml:space="preserve">. </w:t>
            </w:r>
            <w:r>
              <w:rPr>
                <w:rFonts w:eastAsia="Arial" w:cs="Times New Roman"/>
                <w:color w:val="000000" w:themeColor="text1"/>
                <w:sz w:val="22"/>
                <w:szCs w:val="22"/>
              </w:rPr>
              <w:t>Partycypacyjny charakter LSR  - wnioski z przeprowadzonego procesu konsultacji str. 10 - 12</w:t>
            </w:r>
          </w:p>
        </w:tc>
      </w:tr>
      <w:tr w:rsidR="001E2943" w:rsidRPr="003F4488" w:rsidTr="006E7A25">
        <w:trPr>
          <w:trHeight w:val="650"/>
        </w:trPr>
        <w:tc>
          <w:tcPr>
            <w:tcW w:w="10881" w:type="dxa"/>
            <w:tcBorders>
              <w:top w:val="single" w:sz="8" w:space="0" w:color="E36C0A" w:themeColor="accent6" w:themeShade="BF"/>
              <w:left w:val="double" w:sz="4" w:space="0" w:color="E36C0A" w:themeColor="accent6" w:themeShade="BF"/>
              <w:bottom w:val="single" w:sz="8" w:space="0" w:color="E36C0A" w:themeColor="accent6" w:themeShade="BF"/>
              <w:right w:val="double" w:sz="4" w:space="0" w:color="E36C0A" w:themeColor="accent6" w:themeShade="BF"/>
            </w:tcBorders>
            <w:shd w:val="clear" w:color="auto" w:fill="FABF8F" w:themeFill="accent6" w:themeFillTint="99"/>
            <w:vAlign w:val="center"/>
          </w:tcPr>
          <w:p w:rsidR="001E2943" w:rsidRPr="003F4488" w:rsidRDefault="001E2943" w:rsidP="003D7FC4">
            <w:pPr>
              <w:pStyle w:val="Standard"/>
              <w:spacing w:after="120" w:line="240" w:lineRule="auto"/>
              <w:jc w:val="both"/>
              <w:rPr>
                <w:rFonts w:eastAsia="Arial" w:cs="Times New Roman"/>
                <w:color w:val="000000" w:themeColor="text1"/>
                <w:sz w:val="22"/>
                <w:szCs w:val="22"/>
              </w:rPr>
            </w:pPr>
            <w:r w:rsidRPr="003F4488">
              <w:rPr>
                <w:rFonts w:eastAsia="Arial" w:cs="Times New Roman"/>
                <w:color w:val="000000" w:themeColor="text1"/>
                <w:sz w:val="22"/>
                <w:szCs w:val="22"/>
              </w:rPr>
              <w:t>5. Szum komunikacyjno – informacyjny przejawiający się przekazywaniem przez instytucje publiczne dużej liczby informacji, które nie docierają do istotnych adresatów.</w:t>
            </w:r>
          </w:p>
        </w:tc>
        <w:tc>
          <w:tcPr>
            <w:tcW w:w="4678" w:type="dxa"/>
            <w:tcBorders>
              <w:top w:val="single" w:sz="8" w:space="0" w:color="E36C0A" w:themeColor="accent6" w:themeShade="BF"/>
              <w:left w:val="double" w:sz="4" w:space="0" w:color="E36C0A" w:themeColor="accent6" w:themeShade="BF"/>
              <w:bottom w:val="single" w:sz="8" w:space="0" w:color="E36C0A" w:themeColor="accent6" w:themeShade="BF"/>
              <w:right w:val="double" w:sz="4" w:space="0" w:color="E36C0A" w:themeColor="accent6" w:themeShade="BF"/>
            </w:tcBorders>
            <w:shd w:val="clear" w:color="auto" w:fill="FABF8F" w:themeFill="accent6" w:themeFillTint="99"/>
            <w:vAlign w:val="center"/>
          </w:tcPr>
          <w:p w:rsidR="001E2943" w:rsidRPr="003F4488" w:rsidRDefault="00226BA6" w:rsidP="00226BA6">
            <w:pPr>
              <w:pStyle w:val="Standard"/>
              <w:spacing w:after="120" w:line="240" w:lineRule="auto"/>
              <w:rPr>
                <w:rFonts w:eastAsia="Arial" w:cs="Times New Roman"/>
                <w:color w:val="000000" w:themeColor="text1"/>
                <w:sz w:val="22"/>
                <w:szCs w:val="22"/>
              </w:rPr>
            </w:pPr>
            <w:r>
              <w:rPr>
                <w:rFonts w:eastAsia="Arial" w:cs="Times New Roman"/>
                <w:color w:val="000000" w:themeColor="text1"/>
                <w:sz w:val="22"/>
                <w:szCs w:val="22"/>
              </w:rPr>
              <w:t>Rozdział II</w:t>
            </w:r>
            <w:r w:rsidR="001E2943" w:rsidRPr="003F4488">
              <w:rPr>
                <w:rFonts w:eastAsia="Arial" w:cs="Times New Roman"/>
                <w:color w:val="000000" w:themeColor="text1"/>
                <w:sz w:val="22"/>
                <w:szCs w:val="22"/>
              </w:rPr>
              <w:t xml:space="preserve">. </w:t>
            </w:r>
            <w:r>
              <w:rPr>
                <w:rFonts w:eastAsia="Arial" w:cs="Times New Roman"/>
                <w:color w:val="000000" w:themeColor="text1"/>
                <w:sz w:val="22"/>
                <w:szCs w:val="22"/>
              </w:rPr>
              <w:t>Partycypacyjny charakter LSR  - wnioski z przeprowadzonego procesu konsultacji str. 10 - 12</w:t>
            </w:r>
          </w:p>
        </w:tc>
      </w:tr>
      <w:tr w:rsidR="001E2943" w:rsidRPr="003F4488" w:rsidTr="006E7A25">
        <w:trPr>
          <w:trHeight w:val="623"/>
        </w:trPr>
        <w:tc>
          <w:tcPr>
            <w:tcW w:w="10881" w:type="dxa"/>
            <w:tcBorders>
              <w:top w:val="single" w:sz="8" w:space="0" w:color="E36C0A" w:themeColor="accent6" w:themeShade="BF"/>
              <w:left w:val="double" w:sz="4" w:space="0" w:color="E36C0A" w:themeColor="accent6" w:themeShade="BF"/>
              <w:bottom w:val="single" w:sz="8" w:space="0" w:color="E36C0A" w:themeColor="accent6" w:themeShade="BF"/>
              <w:right w:val="double" w:sz="4" w:space="0" w:color="E36C0A" w:themeColor="accent6" w:themeShade="BF"/>
            </w:tcBorders>
            <w:shd w:val="clear" w:color="auto" w:fill="FABF8F" w:themeFill="accent6" w:themeFillTint="99"/>
            <w:vAlign w:val="center"/>
          </w:tcPr>
          <w:p w:rsidR="001E2943" w:rsidRPr="003F4488" w:rsidRDefault="001E2943" w:rsidP="003D7FC4">
            <w:pPr>
              <w:pStyle w:val="Standard"/>
              <w:spacing w:after="120" w:line="240" w:lineRule="auto"/>
              <w:jc w:val="both"/>
              <w:rPr>
                <w:rFonts w:eastAsia="Arial" w:cs="Times New Roman"/>
                <w:color w:val="000000" w:themeColor="text1"/>
                <w:sz w:val="22"/>
                <w:szCs w:val="22"/>
              </w:rPr>
            </w:pPr>
            <w:r w:rsidRPr="003F4488">
              <w:rPr>
                <w:rFonts w:eastAsia="Arial" w:cs="Times New Roman"/>
                <w:color w:val="000000" w:themeColor="text1"/>
                <w:sz w:val="22"/>
                <w:szCs w:val="22"/>
              </w:rPr>
              <w:t>6. Ograniczenia w procedurach konkursowych hamujące pozyskanie środków z UE i budżetu państwa na działania społeczne, wynikające z kryteriów dostępu, wskaźników, puli dostępnych środków oraz czasu realizacji operacji.</w:t>
            </w:r>
          </w:p>
        </w:tc>
        <w:tc>
          <w:tcPr>
            <w:tcW w:w="4678" w:type="dxa"/>
            <w:tcBorders>
              <w:top w:val="single" w:sz="8" w:space="0" w:color="E36C0A" w:themeColor="accent6" w:themeShade="BF"/>
              <w:left w:val="double" w:sz="4" w:space="0" w:color="E36C0A" w:themeColor="accent6" w:themeShade="BF"/>
              <w:bottom w:val="single" w:sz="8" w:space="0" w:color="E36C0A" w:themeColor="accent6" w:themeShade="BF"/>
              <w:right w:val="double" w:sz="4" w:space="0" w:color="E36C0A" w:themeColor="accent6" w:themeShade="BF"/>
            </w:tcBorders>
            <w:shd w:val="clear" w:color="auto" w:fill="FABF8F" w:themeFill="accent6" w:themeFillTint="99"/>
            <w:vAlign w:val="center"/>
          </w:tcPr>
          <w:p w:rsidR="001E2943" w:rsidRPr="003F4488" w:rsidRDefault="00226BA6" w:rsidP="00226BA6">
            <w:pPr>
              <w:pStyle w:val="Standard"/>
              <w:spacing w:after="120" w:line="240" w:lineRule="auto"/>
              <w:rPr>
                <w:rFonts w:eastAsia="Arial" w:cs="Times New Roman"/>
                <w:color w:val="000000" w:themeColor="text1"/>
                <w:sz w:val="22"/>
                <w:szCs w:val="22"/>
              </w:rPr>
            </w:pPr>
            <w:r>
              <w:rPr>
                <w:rFonts w:eastAsia="Arial" w:cs="Times New Roman"/>
                <w:color w:val="000000" w:themeColor="text1"/>
                <w:sz w:val="22"/>
                <w:szCs w:val="22"/>
              </w:rPr>
              <w:t>Rozdział II.</w:t>
            </w:r>
            <w:r w:rsidR="001E2943" w:rsidRPr="003F4488">
              <w:rPr>
                <w:rFonts w:eastAsia="Arial" w:cs="Times New Roman"/>
                <w:color w:val="000000" w:themeColor="text1"/>
                <w:sz w:val="22"/>
                <w:szCs w:val="22"/>
              </w:rPr>
              <w:t xml:space="preserve"> </w:t>
            </w:r>
            <w:r>
              <w:rPr>
                <w:rFonts w:eastAsia="Arial" w:cs="Times New Roman"/>
                <w:color w:val="000000" w:themeColor="text1"/>
                <w:sz w:val="22"/>
                <w:szCs w:val="22"/>
              </w:rPr>
              <w:t>Partycypacyjny charakter LSR  - wnioski z przeprowadzonego procesu konsultacji str. 10 - 12</w:t>
            </w:r>
          </w:p>
        </w:tc>
      </w:tr>
      <w:tr w:rsidR="001E2943" w:rsidRPr="003F4488" w:rsidTr="006E7A25">
        <w:trPr>
          <w:trHeight w:val="570"/>
        </w:trPr>
        <w:tc>
          <w:tcPr>
            <w:tcW w:w="10881" w:type="dxa"/>
            <w:tcBorders>
              <w:top w:val="single" w:sz="8" w:space="0" w:color="E36C0A" w:themeColor="accent6" w:themeShade="BF"/>
              <w:left w:val="double" w:sz="4" w:space="0" w:color="E36C0A" w:themeColor="accent6" w:themeShade="BF"/>
              <w:bottom w:val="double" w:sz="4" w:space="0" w:color="E36C0A" w:themeColor="accent6" w:themeShade="BF"/>
              <w:right w:val="double" w:sz="4" w:space="0" w:color="E36C0A" w:themeColor="accent6" w:themeShade="BF"/>
            </w:tcBorders>
            <w:shd w:val="clear" w:color="auto" w:fill="FABF8F" w:themeFill="accent6" w:themeFillTint="99"/>
            <w:vAlign w:val="center"/>
          </w:tcPr>
          <w:p w:rsidR="001E2943" w:rsidRPr="003F4488" w:rsidRDefault="001E2943" w:rsidP="003D7FC4">
            <w:pPr>
              <w:pStyle w:val="Standard"/>
              <w:spacing w:after="120" w:line="240" w:lineRule="auto"/>
              <w:jc w:val="both"/>
              <w:rPr>
                <w:rFonts w:eastAsia="Arial" w:cs="Times New Roman"/>
                <w:color w:val="000000" w:themeColor="text1"/>
                <w:sz w:val="22"/>
                <w:szCs w:val="22"/>
              </w:rPr>
            </w:pPr>
            <w:r w:rsidRPr="003F4488">
              <w:rPr>
                <w:rFonts w:eastAsia="Arial" w:cs="Times New Roman"/>
                <w:color w:val="000000" w:themeColor="text1"/>
                <w:sz w:val="22"/>
                <w:szCs w:val="22"/>
              </w:rPr>
              <w:t xml:space="preserve">7. </w:t>
            </w:r>
            <w:r w:rsidRPr="003F4488">
              <w:rPr>
                <w:rFonts w:eastAsiaTheme="minorHAnsi" w:cs="Times New Roman"/>
                <w:color w:val="000000" w:themeColor="text1"/>
                <w:kern w:val="0"/>
                <w:sz w:val="22"/>
                <w:szCs w:val="22"/>
                <w:lang w:eastAsia="en-US"/>
              </w:rPr>
              <w:t xml:space="preserve"> Zagrożenie pojawienia się z</w:t>
            </w:r>
            <w:r w:rsidRPr="003F4488">
              <w:rPr>
                <w:rFonts w:eastAsia="Arial" w:cs="Times New Roman"/>
                <w:color w:val="000000" w:themeColor="text1"/>
                <w:sz w:val="22"/>
                <w:szCs w:val="22"/>
              </w:rPr>
              <w:t>jawiska wypalenia zawodowego u obecnych liderów i animatorów grup społecznych.</w:t>
            </w:r>
          </w:p>
        </w:tc>
        <w:tc>
          <w:tcPr>
            <w:tcW w:w="4678" w:type="dxa"/>
            <w:tcBorders>
              <w:top w:val="single" w:sz="8" w:space="0" w:color="E36C0A" w:themeColor="accent6" w:themeShade="BF"/>
              <w:left w:val="double" w:sz="4" w:space="0" w:color="E36C0A" w:themeColor="accent6" w:themeShade="BF"/>
              <w:bottom w:val="double" w:sz="4" w:space="0" w:color="E36C0A" w:themeColor="accent6" w:themeShade="BF"/>
              <w:right w:val="double" w:sz="4" w:space="0" w:color="E36C0A" w:themeColor="accent6" w:themeShade="BF"/>
            </w:tcBorders>
            <w:shd w:val="clear" w:color="auto" w:fill="FABF8F" w:themeFill="accent6" w:themeFillTint="99"/>
            <w:vAlign w:val="center"/>
          </w:tcPr>
          <w:p w:rsidR="001E2943" w:rsidRPr="003F4488" w:rsidRDefault="001E2943" w:rsidP="00FF7705">
            <w:pPr>
              <w:pStyle w:val="Standard"/>
              <w:spacing w:after="120" w:line="240" w:lineRule="auto"/>
              <w:rPr>
                <w:rFonts w:eastAsia="Arial" w:cs="Times New Roman"/>
                <w:b/>
                <w:color w:val="000000" w:themeColor="text1"/>
                <w:sz w:val="22"/>
                <w:szCs w:val="22"/>
              </w:rPr>
            </w:pPr>
            <w:r w:rsidRPr="003F4488">
              <w:rPr>
                <w:rFonts w:eastAsia="Arial" w:cs="Times New Roman"/>
                <w:color w:val="000000" w:themeColor="text1"/>
                <w:sz w:val="22"/>
                <w:szCs w:val="22"/>
              </w:rPr>
              <w:t xml:space="preserve">Rozdział III. Diagnoza – opis obszaru i ludności, </w:t>
            </w:r>
            <w:r w:rsidR="00112A33" w:rsidRPr="003F4488">
              <w:rPr>
                <w:rFonts w:eastAsia="Arial" w:cs="Times New Roman"/>
                <w:color w:val="000000" w:themeColor="text1"/>
                <w:sz w:val="22"/>
                <w:szCs w:val="22"/>
              </w:rPr>
              <w:t>str. 1</w:t>
            </w:r>
            <w:r w:rsidR="00FF7705">
              <w:rPr>
                <w:rFonts w:eastAsia="Arial" w:cs="Times New Roman"/>
                <w:color w:val="000000" w:themeColor="text1"/>
                <w:sz w:val="22"/>
                <w:szCs w:val="22"/>
              </w:rPr>
              <w:t xml:space="preserve">4 </w:t>
            </w:r>
            <w:r w:rsidR="00226BA6">
              <w:rPr>
                <w:rFonts w:eastAsia="Arial" w:cs="Times New Roman"/>
                <w:color w:val="000000" w:themeColor="text1"/>
                <w:sz w:val="22"/>
                <w:szCs w:val="22"/>
              </w:rPr>
              <w:t>–</w:t>
            </w:r>
            <w:r w:rsidR="00FF7705">
              <w:rPr>
                <w:rFonts w:eastAsia="Arial" w:cs="Times New Roman"/>
                <w:color w:val="000000" w:themeColor="text1"/>
                <w:sz w:val="22"/>
                <w:szCs w:val="22"/>
              </w:rPr>
              <w:t xml:space="preserve"> 18</w:t>
            </w:r>
            <w:r w:rsidR="00226BA6">
              <w:rPr>
                <w:rFonts w:eastAsia="Arial" w:cs="Times New Roman"/>
                <w:color w:val="000000" w:themeColor="text1"/>
                <w:sz w:val="22"/>
                <w:szCs w:val="22"/>
              </w:rPr>
              <w:t>; Rozdział II.</w:t>
            </w:r>
            <w:r w:rsidR="00226BA6" w:rsidRPr="003F4488">
              <w:rPr>
                <w:rFonts w:eastAsia="Arial" w:cs="Times New Roman"/>
                <w:color w:val="000000" w:themeColor="text1"/>
                <w:sz w:val="22"/>
                <w:szCs w:val="22"/>
              </w:rPr>
              <w:t xml:space="preserve"> </w:t>
            </w:r>
            <w:r w:rsidR="00226BA6">
              <w:rPr>
                <w:rFonts w:eastAsia="Arial" w:cs="Times New Roman"/>
                <w:color w:val="000000" w:themeColor="text1"/>
                <w:sz w:val="22"/>
                <w:szCs w:val="22"/>
              </w:rPr>
              <w:t>Partycypacyjny charakter LSR  - wnioski z przeprowadzonego procesu konsultacji str. 10 - 12</w:t>
            </w:r>
          </w:p>
        </w:tc>
      </w:tr>
    </w:tbl>
    <w:p w:rsidR="004A79B6" w:rsidRPr="003F4488" w:rsidRDefault="004A79B6" w:rsidP="00F53BA2">
      <w:pPr>
        <w:rPr>
          <w:rFonts w:ascii="Times New Roman" w:hAnsi="Times New Roman" w:cs="Times New Roman"/>
          <w:b/>
          <w:color w:val="1F497D" w:themeColor="text2"/>
        </w:rPr>
        <w:sectPr w:rsidR="004A79B6" w:rsidRPr="003F4488" w:rsidSect="001A0473">
          <w:pgSz w:w="16838" w:h="11906" w:orient="landscape"/>
          <w:pgMar w:top="680" w:right="567" w:bottom="680" w:left="680" w:header="709" w:footer="709" w:gutter="0"/>
          <w:cols w:space="708"/>
          <w:docGrid w:linePitch="360"/>
        </w:sectPr>
      </w:pPr>
    </w:p>
    <w:p w:rsidR="00F53BA2" w:rsidRPr="003F4488" w:rsidRDefault="005818E4" w:rsidP="00341503">
      <w:pPr>
        <w:spacing w:after="0"/>
        <w:rPr>
          <w:rFonts w:ascii="Times New Roman" w:hAnsi="Times New Roman" w:cs="Times New Roman"/>
          <w:b/>
          <w:color w:val="1F497D" w:themeColor="text2"/>
        </w:rPr>
      </w:pPr>
      <w:r w:rsidRPr="003F4488">
        <w:rPr>
          <w:rFonts w:ascii="Times New Roman" w:hAnsi="Times New Roman" w:cs="Times New Roman"/>
          <w:b/>
          <w:color w:val="1F497D" w:themeColor="text2"/>
        </w:rPr>
        <w:lastRenderedPageBreak/>
        <w:t>ROZDZIAŁ V. CELE I WSKAŹNIKI</w:t>
      </w:r>
    </w:p>
    <w:p w:rsidR="003B55E6" w:rsidRPr="003F4488" w:rsidRDefault="003B55E6" w:rsidP="00341503">
      <w:pPr>
        <w:spacing w:after="0" w:line="240" w:lineRule="auto"/>
        <w:ind w:firstLine="360"/>
        <w:jc w:val="both"/>
        <w:rPr>
          <w:rFonts w:ascii="Times New Roman" w:hAnsi="Times New Roman" w:cs="Times New Roman"/>
        </w:rPr>
      </w:pPr>
      <w:r w:rsidRPr="003F4488">
        <w:rPr>
          <w:rFonts w:ascii="Times New Roman" w:hAnsi="Times New Roman" w:cs="Times New Roman"/>
        </w:rPr>
        <w:t>Określenie i zdefiniow</w:t>
      </w:r>
      <w:r w:rsidR="008D100F" w:rsidRPr="003F4488">
        <w:rPr>
          <w:rFonts w:ascii="Times New Roman" w:hAnsi="Times New Roman" w:cs="Times New Roman"/>
        </w:rPr>
        <w:t>anie przez LGD celów do osiągnię</w:t>
      </w:r>
      <w:r w:rsidRPr="003F4488">
        <w:rPr>
          <w:rFonts w:ascii="Times New Roman" w:hAnsi="Times New Roman" w:cs="Times New Roman"/>
        </w:rPr>
        <w:t xml:space="preserve">cia oraz przedsięwzięć służącym realizacji celów nastąpiło w wyniku pogłębionego procesu partycypacyjnego, którego kluczowym elementem były spotkania </w:t>
      </w:r>
      <w:r w:rsidRPr="003F4488">
        <w:rPr>
          <w:rFonts w:ascii="Times New Roman" w:hAnsi="Times New Roman" w:cs="Times New Roman"/>
          <w:b/>
        </w:rPr>
        <w:t>4</w:t>
      </w:r>
      <w:r w:rsidRPr="003F4488">
        <w:rPr>
          <w:rFonts w:ascii="Times New Roman" w:hAnsi="Times New Roman" w:cs="Times New Roman"/>
        </w:rPr>
        <w:t xml:space="preserve"> </w:t>
      </w:r>
      <w:r w:rsidRPr="003F4488">
        <w:rPr>
          <w:rFonts w:ascii="Times New Roman" w:hAnsi="Times New Roman" w:cs="Times New Roman"/>
          <w:b/>
        </w:rPr>
        <w:t xml:space="preserve">Zespołów Tematycznych (ZT). </w:t>
      </w:r>
      <w:r w:rsidRPr="003F4488">
        <w:rPr>
          <w:rFonts w:ascii="Times New Roman" w:hAnsi="Times New Roman" w:cs="Times New Roman"/>
        </w:rPr>
        <w:t xml:space="preserve">Wiązało się to z przyjętą procedurą przygotowania LSR, gdzie </w:t>
      </w:r>
      <w:r w:rsidRPr="003F4488">
        <w:rPr>
          <w:rFonts w:ascii="Times New Roman" w:hAnsi="Times New Roman" w:cs="Times New Roman"/>
          <w:b/>
        </w:rPr>
        <w:t>ZT</w:t>
      </w:r>
      <w:r w:rsidRPr="003F4488">
        <w:rPr>
          <w:rFonts w:ascii="Times New Roman" w:hAnsi="Times New Roman" w:cs="Times New Roman"/>
        </w:rPr>
        <w:t xml:space="preserve"> opierając się na: zebranych informacjach statystycznych, analizując wnioski z badań ankietowych lokalnej społeczności,</w:t>
      </w:r>
      <w:r w:rsidR="00341503" w:rsidRPr="003F4488">
        <w:rPr>
          <w:rFonts w:ascii="Times New Roman" w:hAnsi="Times New Roman" w:cs="Times New Roman"/>
        </w:rPr>
        <w:t xml:space="preserve"> </w:t>
      </w:r>
      <w:r w:rsidRPr="003F4488">
        <w:rPr>
          <w:rFonts w:ascii="Times New Roman" w:hAnsi="Times New Roman" w:cs="Times New Roman"/>
        </w:rPr>
        <w:t>uwzględniając wnioski ze spotkań publicznych przeprowadzonych w 7 społecznościach gminnych,</w:t>
      </w:r>
      <w:r w:rsidR="00341503" w:rsidRPr="003F4488">
        <w:rPr>
          <w:rFonts w:ascii="Times New Roman" w:hAnsi="Times New Roman" w:cs="Times New Roman"/>
        </w:rPr>
        <w:t xml:space="preserve"> </w:t>
      </w:r>
      <w:r w:rsidRPr="003F4488">
        <w:rPr>
          <w:rFonts w:ascii="Times New Roman" w:hAnsi="Times New Roman" w:cs="Times New Roman"/>
        </w:rPr>
        <w:t>odnosząc się wprost do analizy SWOT wypracowanej w poprzednich etapach planowania strategii</w:t>
      </w:r>
      <w:r w:rsidR="00341503" w:rsidRPr="003F4488">
        <w:rPr>
          <w:rFonts w:ascii="Times New Roman" w:hAnsi="Times New Roman" w:cs="Times New Roman"/>
        </w:rPr>
        <w:t xml:space="preserve"> </w:t>
      </w:r>
      <w:r w:rsidRPr="003F4488">
        <w:rPr>
          <w:rFonts w:ascii="Times New Roman" w:hAnsi="Times New Roman" w:cs="Times New Roman"/>
        </w:rPr>
        <w:t xml:space="preserve">przygotowały zarys kluczowych elementów </w:t>
      </w:r>
      <w:r w:rsidR="00341503" w:rsidRPr="003F4488">
        <w:rPr>
          <w:rFonts w:ascii="Times New Roman" w:hAnsi="Times New Roman" w:cs="Times New Roman"/>
        </w:rPr>
        <w:t>takich</w:t>
      </w:r>
      <w:r w:rsidRPr="003F4488">
        <w:rPr>
          <w:rFonts w:ascii="Times New Roman" w:hAnsi="Times New Roman" w:cs="Times New Roman"/>
        </w:rPr>
        <w:t xml:space="preserve"> jak:</w:t>
      </w:r>
    </w:p>
    <w:p w:rsidR="003B55E6" w:rsidRPr="003F4488" w:rsidRDefault="003B55E6" w:rsidP="0082207D">
      <w:pPr>
        <w:pStyle w:val="Akapitzlist"/>
        <w:numPr>
          <w:ilvl w:val="0"/>
          <w:numId w:val="58"/>
        </w:numPr>
        <w:spacing w:after="0" w:line="240" w:lineRule="auto"/>
        <w:jc w:val="both"/>
        <w:rPr>
          <w:rFonts w:ascii="Times New Roman" w:hAnsi="Times New Roman" w:cs="Times New Roman"/>
        </w:rPr>
      </w:pPr>
      <w:r w:rsidRPr="003F4488">
        <w:rPr>
          <w:rFonts w:ascii="Times New Roman" w:hAnsi="Times New Roman" w:cs="Times New Roman"/>
        </w:rPr>
        <w:t xml:space="preserve">opracowanie uszczegółowionych analiz SWOT 4 głównych obszarów problemowych jakie wynikały ze wstępnych analiz i konsultacji: wykluczenia społeczne, edukacja, kultura, przedsiębiorczość; </w:t>
      </w:r>
    </w:p>
    <w:p w:rsidR="003B55E6" w:rsidRPr="003F4488" w:rsidRDefault="003B55E6" w:rsidP="0082207D">
      <w:pPr>
        <w:pStyle w:val="Akapitzlist"/>
        <w:numPr>
          <w:ilvl w:val="0"/>
          <w:numId w:val="58"/>
        </w:numPr>
        <w:spacing w:after="0" w:line="240" w:lineRule="auto"/>
        <w:jc w:val="both"/>
        <w:rPr>
          <w:rFonts w:ascii="Times New Roman" w:hAnsi="Times New Roman" w:cs="Times New Roman"/>
        </w:rPr>
      </w:pPr>
      <w:r w:rsidRPr="003F4488">
        <w:rPr>
          <w:rFonts w:ascii="Times New Roman" w:hAnsi="Times New Roman" w:cs="Times New Roman"/>
        </w:rPr>
        <w:t xml:space="preserve">zdefiniowanie podstawowych kwestii i definicji takich jak: grupa dewaloryzowana, innowacyjność, produkt lokalny, </w:t>
      </w:r>
    </w:p>
    <w:p w:rsidR="003B55E6" w:rsidRPr="003F4488" w:rsidRDefault="003B55E6" w:rsidP="0082207D">
      <w:pPr>
        <w:pStyle w:val="Akapitzlist"/>
        <w:numPr>
          <w:ilvl w:val="0"/>
          <w:numId w:val="58"/>
        </w:numPr>
        <w:spacing w:after="0" w:line="240" w:lineRule="auto"/>
        <w:jc w:val="both"/>
        <w:rPr>
          <w:rFonts w:ascii="Times New Roman" w:hAnsi="Times New Roman" w:cs="Times New Roman"/>
        </w:rPr>
      </w:pPr>
      <w:r w:rsidRPr="003F4488">
        <w:rPr>
          <w:rFonts w:ascii="Times New Roman" w:hAnsi="Times New Roman" w:cs="Times New Roman"/>
        </w:rPr>
        <w:t>określenie propozycji kierunków, celów i przedsięwzięć LSR;</w:t>
      </w:r>
    </w:p>
    <w:p w:rsidR="003B55E6" w:rsidRPr="003F4488" w:rsidRDefault="003B55E6" w:rsidP="0082207D">
      <w:pPr>
        <w:pStyle w:val="Akapitzlist"/>
        <w:numPr>
          <w:ilvl w:val="0"/>
          <w:numId w:val="58"/>
        </w:numPr>
        <w:spacing w:after="0" w:line="240" w:lineRule="auto"/>
        <w:jc w:val="both"/>
        <w:rPr>
          <w:rFonts w:ascii="Times New Roman" w:hAnsi="Times New Roman" w:cs="Times New Roman"/>
        </w:rPr>
      </w:pPr>
      <w:r w:rsidRPr="003F4488">
        <w:rPr>
          <w:rFonts w:ascii="Times New Roman" w:hAnsi="Times New Roman" w:cs="Times New Roman"/>
        </w:rPr>
        <w:t>sprecyzowanie celów i form promocji oraz komunikacji społecznej;</w:t>
      </w:r>
    </w:p>
    <w:p w:rsidR="003B55E6" w:rsidRPr="003F4488" w:rsidRDefault="003B55E6" w:rsidP="0082207D">
      <w:pPr>
        <w:pStyle w:val="Akapitzlist"/>
        <w:numPr>
          <w:ilvl w:val="0"/>
          <w:numId w:val="58"/>
        </w:numPr>
        <w:spacing w:after="0" w:line="240" w:lineRule="auto"/>
        <w:jc w:val="both"/>
        <w:rPr>
          <w:rFonts w:ascii="Times New Roman" w:hAnsi="Times New Roman" w:cs="Times New Roman"/>
        </w:rPr>
      </w:pPr>
      <w:r w:rsidRPr="003F4488">
        <w:rPr>
          <w:rFonts w:ascii="Times New Roman" w:hAnsi="Times New Roman" w:cs="Times New Roman"/>
        </w:rPr>
        <w:t>wstępne zakreślenie metod monitoringu i ewaluacji strategii.</w:t>
      </w:r>
    </w:p>
    <w:p w:rsidR="003B55E6" w:rsidRPr="003F4488" w:rsidRDefault="003B55E6" w:rsidP="00A07E7A">
      <w:pPr>
        <w:spacing w:after="0" w:line="240" w:lineRule="auto"/>
        <w:jc w:val="both"/>
        <w:rPr>
          <w:rFonts w:ascii="Times New Roman" w:hAnsi="Times New Roman" w:cs="Times New Roman"/>
          <w:b/>
        </w:rPr>
      </w:pPr>
      <w:r w:rsidRPr="003F4488">
        <w:rPr>
          <w:rFonts w:ascii="Times New Roman" w:hAnsi="Times New Roman" w:cs="Times New Roman"/>
          <w:b/>
        </w:rPr>
        <w:t>Rekomendacje i propozycje Zespołów Tematycznych stały się podstawa do dalszych konsultacji społecznych, głównym filarem były spotkania Zespołu Koordynującego oraz wysłuchania publiczne.</w:t>
      </w:r>
    </w:p>
    <w:p w:rsidR="003B55E6" w:rsidRPr="003F4488" w:rsidRDefault="003B55E6" w:rsidP="00A07E7A">
      <w:pPr>
        <w:spacing w:after="0" w:line="240" w:lineRule="auto"/>
        <w:jc w:val="both"/>
        <w:rPr>
          <w:rFonts w:ascii="Times New Roman" w:hAnsi="Times New Roman" w:cs="Times New Roman"/>
          <w:b/>
        </w:rPr>
      </w:pPr>
      <w:r w:rsidRPr="003F4488">
        <w:rPr>
          <w:rFonts w:ascii="Times New Roman" w:hAnsi="Times New Roman" w:cs="Times New Roman"/>
          <w:b/>
        </w:rPr>
        <w:t>Podkreślenia wymaga</w:t>
      </w:r>
      <w:r w:rsidR="00A217E0">
        <w:rPr>
          <w:rFonts w:ascii="Times New Roman" w:hAnsi="Times New Roman" w:cs="Times New Roman"/>
          <w:b/>
        </w:rPr>
        <w:t xml:space="preserve"> następująca metodologia pracy Zespołów T</w:t>
      </w:r>
      <w:r w:rsidRPr="003F4488">
        <w:rPr>
          <w:rFonts w:ascii="Times New Roman" w:hAnsi="Times New Roman" w:cs="Times New Roman"/>
          <w:b/>
        </w:rPr>
        <w:t>ematycznych:</w:t>
      </w:r>
    </w:p>
    <w:p w:rsidR="003B55E6" w:rsidRPr="003F4488" w:rsidRDefault="00A217E0" w:rsidP="0082207D">
      <w:pPr>
        <w:pStyle w:val="Akapitzlist"/>
        <w:numPr>
          <w:ilvl w:val="0"/>
          <w:numId w:val="59"/>
        </w:numPr>
        <w:spacing w:after="0" w:line="240" w:lineRule="auto"/>
        <w:ind w:left="284" w:hanging="284"/>
        <w:jc w:val="both"/>
        <w:rPr>
          <w:rFonts w:ascii="Times New Roman" w:hAnsi="Times New Roman" w:cs="Times New Roman"/>
        </w:rPr>
      </w:pPr>
      <w:r>
        <w:rPr>
          <w:rFonts w:ascii="Times New Roman" w:hAnsi="Times New Roman" w:cs="Times New Roman"/>
        </w:rPr>
        <w:t>Zespoły T</w:t>
      </w:r>
      <w:r w:rsidR="003B55E6" w:rsidRPr="003F4488">
        <w:rPr>
          <w:rFonts w:ascii="Times New Roman" w:hAnsi="Times New Roman" w:cs="Times New Roman"/>
        </w:rPr>
        <w:t>ematyczne reprezentowały 3 sektory: społeczny, publiczny i gospodarczy;</w:t>
      </w:r>
    </w:p>
    <w:p w:rsidR="003B55E6" w:rsidRPr="003F4488" w:rsidRDefault="00A217E0" w:rsidP="0082207D">
      <w:pPr>
        <w:pStyle w:val="Akapitzlist"/>
        <w:numPr>
          <w:ilvl w:val="0"/>
          <w:numId w:val="59"/>
        </w:numPr>
        <w:spacing w:after="0" w:line="240" w:lineRule="auto"/>
        <w:ind w:left="284" w:hanging="284"/>
        <w:jc w:val="both"/>
        <w:rPr>
          <w:rFonts w:ascii="Times New Roman" w:hAnsi="Times New Roman" w:cs="Times New Roman"/>
        </w:rPr>
      </w:pPr>
      <w:r>
        <w:rPr>
          <w:rFonts w:ascii="Times New Roman" w:hAnsi="Times New Roman" w:cs="Times New Roman"/>
        </w:rPr>
        <w:t>Zespoły T</w:t>
      </w:r>
      <w:r w:rsidR="003B55E6" w:rsidRPr="003F4488">
        <w:rPr>
          <w:rFonts w:ascii="Times New Roman" w:hAnsi="Times New Roman" w:cs="Times New Roman"/>
        </w:rPr>
        <w:t>ematyczne w swojej pracy uwzględniały dotychczas zebrane informacje i analizy w tym materiały wynikające z analiz statystycznych, konsultacji społecznych (badania ankietowe, spotkania publiczne, konsultacje społeczne);</w:t>
      </w:r>
    </w:p>
    <w:p w:rsidR="003B55E6" w:rsidRPr="003F4488" w:rsidRDefault="003B55E6" w:rsidP="0082207D">
      <w:pPr>
        <w:pStyle w:val="Akapitzlist"/>
        <w:numPr>
          <w:ilvl w:val="0"/>
          <w:numId w:val="59"/>
        </w:numPr>
        <w:spacing w:after="0" w:line="240" w:lineRule="auto"/>
        <w:ind w:left="284" w:hanging="284"/>
        <w:jc w:val="both"/>
        <w:rPr>
          <w:rFonts w:ascii="Times New Roman" w:hAnsi="Times New Roman" w:cs="Times New Roman"/>
        </w:rPr>
      </w:pPr>
      <w:r w:rsidRPr="003F4488">
        <w:rPr>
          <w:rFonts w:ascii="Times New Roman" w:hAnsi="Times New Roman" w:cs="Times New Roman"/>
        </w:rPr>
        <w:t>podstawą uwzględniania lub nie propozycji przedsięwzięć lub działań poddanych konsultacjom społecznym była zgodność proponowanych rozwiązań z analizą SWOT oraz możliwość finansowania działań biorąc pod uwagę cele inicjatywy  LEADER określonych w PROW na lata 2014 – 2020;</w:t>
      </w:r>
    </w:p>
    <w:p w:rsidR="003B55E6" w:rsidRPr="003F4488" w:rsidRDefault="003B55E6" w:rsidP="0082207D">
      <w:pPr>
        <w:pStyle w:val="Akapitzlist"/>
        <w:numPr>
          <w:ilvl w:val="0"/>
          <w:numId w:val="59"/>
        </w:numPr>
        <w:spacing w:after="0" w:line="240" w:lineRule="auto"/>
        <w:ind w:left="284" w:hanging="284"/>
        <w:jc w:val="both"/>
        <w:rPr>
          <w:rFonts w:ascii="Times New Roman" w:hAnsi="Times New Roman" w:cs="Times New Roman"/>
        </w:rPr>
      </w:pPr>
      <w:r w:rsidRPr="003F4488">
        <w:rPr>
          <w:rFonts w:ascii="Times New Roman" w:hAnsi="Times New Roman" w:cs="Times New Roman"/>
        </w:rPr>
        <w:t>poddanie wyników prac zespołów tematycznych pod dalsze konsultacje społeczne oraz ocenę walnego zebrania członków LGD.</w:t>
      </w:r>
    </w:p>
    <w:p w:rsidR="003B55E6" w:rsidRPr="003F4488" w:rsidRDefault="003B55E6" w:rsidP="00A07E7A">
      <w:pPr>
        <w:spacing w:after="0" w:line="240" w:lineRule="auto"/>
        <w:jc w:val="both"/>
        <w:rPr>
          <w:rFonts w:ascii="Times New Roman" w:hAnsi="Times New Roman" w:cs="Times New Roman"/>
        </w:rPr>
      </w:pPr>
      <w:r w:rsidRPr="003F4488">
        <w:rPr>
          <w:rFonts w:ascii="Times New Roman" w:hAnsi="Times New Roman" w:cs="Times New Roman"/>
        </w:rPr>
        <w:t>Szczegółowy opis roli o</w:t>
      </w:r>
      <w:r w:rsidR="00A217E0">
        <w:rPr>
          <w:rFonts w:ascii="Times New Roman" w:hAnsi="Times New Roman" w:cs="Times New Roman"/>
        </w:rPr>
        <w:t>raz wyników prac warsztatowych Zespołów T</w:t>
      </w:r>
      <w:r w:rsidRPr="003F4488">
        <w:rPr>
          <w:rFonts w:ascii="Times New Roman" w:hAnsi="Times New Roman" w:cs="Times New Roman"/>
        </w:rPr>
        <w:t xml:space="preserve">ematycznych zawarte są </w:t>
      </w:r>
      <w:r w:rsidR="00856F6D" w:rsidRPr="003F4488">
        <w:rPr>
          <w:rFonts w:ascii="Times New Roman" w:hAnsi="Times New Roman" w:cs="Times New Roman"/>
        </w:rPr>
        <w:t xml:space="preserve">w rozdziale II. </w:t>
      </w:r>
    </w:p>
    <w:p w:rsidR="00A01DC7" w:rsidRPr="003F4488" w:rsidRDefault="00D453FC" w:rsidP="00A07E7A">
      <w:pPr>
        <w:spacing w:after="0"/>
        <w:jc w:val="both"/>
        <w:rPr>
          <w:rFonts w:ascii="Times New Roman" w:hAnsi="Times New Roman" w:cs="Times New Roman"/>
          <w:b/>
          <w:color w:val="1F497D" w:themeColor="text2"/>
        </w:rPr>
      </w:pPr>
      <w:r w:rsidRPr="003F4488">
        <w:rPr>
          <w:rFonts w:ascii="Times New Roman" w:hAnsi="Times New Roman" w:cs="Times New Roman"/>
          <w:b/>
          <w:color w:val="1F497D" w:themeColor="text2"/>
        </w:rPr>
        <w:t>1. Cele ogólne i cele szczegółowe:</w:t>
      </w:r>
    </w:p>
    <w:tbl>
      <w:tblPr>
        <w:tblStyle w:val="Tabela-Siatka"/>
        <w:tblW w:w="0" w:type="auto"/>
        <w:shd w:val="clear" w:color="auto" w:fill="FABF8F" w:themeFill="accent6" w:themeFillTint="99"/>
        <w:tblLook w:val="04A0"/>
      </w:tblPr>
      <w:tblGrid>
        <w:gridCol w:w="3085"/>
        <w:gridCol w:w="7714"/>
      </w:tblGrid>
      <w:tr w:rsidR="00A01DC7" w:rsidRPr="003F4488" w:rsidTr="00533DFA">
        <w:tc>
          <w:tcPr>
            <w:tcW w:w="3085" w:type="dxa"/>
            <w:vMerge w:val="restart"/>
            <w:tcBorders>
              <w:top w:val="double" w:sz="6" w:space="0" w:color="FABF8F" w:themeColor="accent6" w:themeTint="99"/>
              <w:left w:val="double" w:sz="6" w:space="0" w:color="FABF8F" w:themeColor="accent6" w:themeTint="99"/>
              <w:right w:val="triple" w:sz="4" w:space="0" w:color="FABF8F" w:themeColor="accent6" w:themeTint="99"/>
            </w:tcBorders>
            <w:shd w:val="clear" w:color="auto" w:fill="FABF8F" w:themeFill="accent6" w:themeFillTint="99"/>
          </w:tcPr>
          <w:p w:rsidR="00A01DC7" w:rsidRPr="003F4488" w:rsidRDefault="00A01DC7" w:rsidP="00A01DC7">
            <w:pPr>
              <w:jc w:val="center"/>
              <w:rPr>
                <w:rFonts w:ascii="Times New Roman" w:hAnsi="Times New Roman" w:cs="Times New Roman"/>
                <w:b/>
                <w:color w:val="000000" w:themeColor="text1"/>
              </w:rPr>
            </w:pPr>
          </w:p>
          <w:p w:rsidR="00A01DC7" w:rsidRPr="003F4488" w:rsidRDefault="00A01DC7" w:rsidP="00A01DC7">
            <w:pPr>
              <w:jc w:val="center"/>
              <w:rPr>
                <w:rFonts w:ascii="Times New Roman" w:hAnsi="Times New Roman" w:cs="Times New Roman"/>
                <w:b/>
                <w:color w:val="000000" w:themeColor="text1"/>
              </w:rPr>
            </w:pPr>
            <w:r w:rsidRPr="003F4488">
              <w:rPr>
                <w:rFonts w:ascii="Times New Roman" w:hAnsi="Times New Roman" w:cs="Times New Roman"/>
                <w:b/>
                <w:color w:val="000000" w:themeColor="text1"/>
              </w:rPr>
              <w:t>Cel ogólny 1.</w:t>
            </w:r>
          </w:p>
          <w:p w:rsidR="00A01DC7" w:rsidRPr="003F4488" w:rsidRDefault="00A01DC7" w:rsidP="00A01DC7">
            <w:pPr>
              <w:jc w:val="center"/>
              <w:rPr>
                <w:rFonts w:ascii="Times New Roman" w:hAnsi="Times New Roman" w:cs="Times New Roman"/>
                <w:b/>
                <w:color w:val="000000" w:themeColor="text1"/>
              </w:rPr>
            </w:pPr>
          </w:p>
          <w:p w:rsidR="00A01DC7" w:rsidRPr="003F4488" w:rsidRDefault="00A01DC7" w:rsidP="00A01DC7">
            <w:pPr>
              <w:jc w:val="center"/>
              <w:rPr>
                <w:rFonts w:ascii="Times New Roman" w:hAnsi="Times New Roman" w:cs="Times New Roman"/>
                <w:b/>
                <w:color w:val="000000" w:themeColor="text1"/>
              </w:rPr>
            </w:pPr>
            <w:r w:rsidRPr="003F4488">
              <w:rPr>
                <w:rFonts w:ascii="Times New Roman" w:hAnsi="Times New Roman" w:cs="Times New Roman"/>
                <w:b/>
                <w:color w:val="000000" w:themeColor="text1"/>
              </w:rPr>
              <w:t>Wzrost uczestnictwa mieszkańców w życiu społecznym i zawodowym obszaru LGD.</w:t>
            </w:r>
          </w:p>
          <w:p w:rsidR="00A01DC7" w:rsidRPr="003F4488" w:rsidRDefault="00A01DC7" w:rsidP="00FE6F16">
            <w:pPr>
              <w:rPr>
                <w:rFonts w:ascii="Times New Roman" w:hAnsi="Times New Roman" w:cs="Times New Roman"/>
                <w:b/>
                <w:color w:val="C00000"/>
              </w:rPr>
            </w:pPr>
          </w:p>
        </w:tc>
        <w:tc>
          <w:tcPr>
            <w:tcW w:w="7714" w:type="dxa"/>
            <w:tcBorders>
              <w:top w:val="double" w:sz="6" w:space="0" w:color="FABF8F" w:themeColor="accent6" w:themeTint="99"/>
              <w:left w:val="triple" w:sz="4" w:space="0" w:color="FABF8F" w:themeColor="accent6" w:themeTint="99"/>
              <w:bottom w:val="double" w:sz="6" w:space="0" w:color="FABF8F" w:themeColor="accent6" w:themeTint="99"/>
              <w:right w:val="double" w:sz="6" w:space="0" w:color="FABF8F" w:themeColor="accent6" w:themeTint="99"/>
            </w:tcBorders>
            <w:shd w:val="clear" w:color="auto" w:fill="FABF8F" w:themeFill="accent6" w:themeFillTint="99"/>
          </w:tcPr>
          <w:p w:rsidR="00A01DC7" w:rsidRPr="003F4488" w:rsidRDefault="00D453FC" w:rsidP="00FE6F16">
            <w:pPr>
              <w:rPr>
                <w:rFonts w:ascii="Times New Roman" w:hAnsi="Times New Roman" w:cs="Times New Roman"/>
                <w:b/>
                <w:color w:val="C00000"/>
              </w:rPr>
            </w:pPr>
            <w:r w:rsidRPr="003F4488">
              <w:rPr>
                <w:rFonts w:ascii="Times New Roman" w:hAnsi="Times New Roman" w:cs="Times New Roman"/>
                <w:b/>
                <w:color w:val="000000" w:themeColor="text1"/>
              </w:rPr>
              <w:t xml:space="preserve">Cel szczegółowy </w:t>
            </w:r>
            <w:r w:rsidR="00A01DC7" w:rsidRPr="003F4488">
              <w:rPr>
                <w:rFonts w:ascii="Times New Roman" w:hAnsi="Times New Roman" w:cs="Times New Roman"/>
                <w:b/>
                <w:color w:val="000000" w:themeColor="text1"/>
              </w:rPr>
              <w:t>1.1</w:t>
            </w:r>
            <w:r w:rsidR="00A01DC7" w:rsidRPr="003F4488">
              <w:rPr>
                <w:rFonts w:ascii="Times New Roman" w:hAnsi="Times New Roman" w:cs="Times New Roman"/>
                <w:color w:val="000000" w:themeColor="text1"/>
              </w:rPr>
              <w:t xml:space="preserve"> Wzmocnienie kompetencji  mieszkańców LGD niezbędnych dla aktywnego uczestnictwa w życiu społecznym, obywatelskim i gospodarczym oraz budowania świadomości ekologicznej.</w:t>
            </w:r>
          </w:p>
        </w:tc>
      </w:tr>
      <w:tr w:rsidR="00A01DC7" w:rsidRPr="003F4488" w:rsidTr="00A01DC7">
        <w:tc>
          <w:tcPr>
            <w:tcW w:w="3085" w:type="dxa"/>
            <w:vMerge/>
            <w:tcBorders>
              <w:left w:val="double" w:sz="6" w:space="0" w:color="FABF8F" w:themeColor="accent6" w:themeTint="99"/>
              <w:right w:val="triple" w:sz="4" w:space="0" w:color="FABF8F" w:themeColor="accent6" w:themeTint="99"/>
            </w:tcBorders>
            <w:shd w:val="clear" w:color="auto" w:fill="FABF8F" w:themeFill="accent6" w:themeFillTint="99"/>
          </w:tcPr>
          <w:p w:rsidR="00A01DC7" w:rsidRPr="003F4488" w:rsidRDefault="00A01DC7" w:rsidP="00FE6F16">
            <w:pPr>
              <w:rPr>
                <w:rFonts w:ascii="Times New Roman" w:hAnsi="Times New Roman" w:cs="Times New Roman"/>
                <w:b/>
                <w:color w:val="C00000"/>
              </w:rPr>
            </w:pPr>
          </w:p>
        </w:tc>
        <w:tc>
          <w:tcPr>
            <w:tcW w:w="7714" w:type="dxa"/>
            <w:tcBorders>
              <w:top w:val="double" w:sz="6" w:space="0" w:color="FABF8F" w:themeColor="accent6" w:themeTint="99"/>
              <w:left w:val="triple" w:sz="4" w:space="0" w:color="FABF8F" w:themeColor="accent6" w:themeTint="99"/>
              <w:bottom w:val="double" w:sz="6" w:space="0" w:color="FABF8F" w:themeColor="accent6" w:themeTint="99"/>
              <w:right w:val="double" w:sz="6" w:space="0" w:color="FABF8F" w:themeColor="accent6" w:themeTint="99"/>
            </w:tcBorders>
            <w:shd w:val="clear" w:color="auto" w:fill="FABF8F" w:themeFill="accent6" w:themeFillTint="99"/>
          </w:tcPr>
          <w:p w:rsidR="00A01DC7" w:rsidRPr="003F4488" w:rsidRDefault="00D453FC" w:rsidP="00A01DC7">
            <w:pPr>
              <w:jc w:val="both"/>
              <w:rPr>
                <w:rFonts w:ascii="Times New Roman" w:hAnsi="Times New Roman" w:cs="Times New Roman"/>
                <w:color w:val="000000" w:themeColor="text1"/>
              </w:rPr>
            </w:pPr>
            <w:r w:rsidRPr="003F4488">
              <w:rPr>
                <w:rFonts w:ascii="Times New Roman" w:hAnsi="Times New Roman" w:cs="Times New Roman"/>
                <w:b/>
                <w:color w:val="000000" w:themeColor="text1"/>
              </w:rPr>
              <w:t xml:space="preserve">Cel szczegółowy </w:t>
            </w:r>
            <w:r w:rsidR="00A01DC7" w:rsidRPr="003F4488">
              <w:rPr>
                <w:rFonts w:ascii="Times New Roman" w:hAnsi="Times New Roman" w:cs="Times New Roman"/>
                <w:b/>
                <w:color w:val="000000" w:themeColor="text1"/>
              </w:rPr>
              <w:t>1.2</w:t>
            </w:r>
            <w:r w:rsidR="00A01DC7" w:rsidRPr="003F4488">
              <w:rPr>
                <w:rFonts w:ascii="Times New Roman" w:hAnsi="Times New Roman" w:cs="Times New Roman"/>
                <w:color w:val="000000" w:themeColor="text1"/>
              </w:rPr>
              <w:t xml:space="preserve"> Poszerzenie i uzupełnienie  kompetencji  mieszkańców ułatwiających wejście i utrzymanie się na rynku pracy,</w:t>
            </w:r>
          </w:p>
          <w:p w:rsidR="00A01DC7" w:rsidRPr="003F4488" w:rsidRDefault="00A01DC7" w:rsidP="00A01DC7">
            <w:pPr>
              <w:rPr>
                <w:rFonts w:ascii="Times New Roman" w:hAnsi="Times New Roman" w:cs="Times New Roman"/>
                <w:b/>
                <w:color w:val="C00000"/>
              </w:rPr>
            </w:pPr>
            <w:r w:rsidRPr="003F4488">
              <w:rPr>
                <w:rFonts w:ascii="Times New Roman" w:hAnsi="Times New Roman" w:cs="Times New Roman"/>
                <w:color w:val="000000" w:themeColor="text1"/>
              </w:rPr>
              <w:t xml:space="preserve"> w tym poprzez przeciwdziałanie wykluczeniu informacyjnemu, cyfrowemu </w:t>
            </w:r>
            <w:r w:rsidR="006A7BE6" w:rsidRPr="003F4488">
              <w:rPr>
                <w:rFonts w:ascii="Times New Roman" w:hAnsi="Times New Roman" w:cs="Times New Roman"/>
                <w:color w:val="000000" w:themeColor="text1"/>
              </w:rPr>
              <w:br/>
            </w:r>
            <w:r w:rsidRPr="003F4488">
              <w:rPr>
                <w:rFonts w:ascii="Times New Roman" w:hAnsi="Times New Roman" w:cs="Times New Roman"/>
                <w:color w:val="000000" w:themeColor="text1"/>
              </w:rPr>
              <w:t>i technologicznemu.</w:t>
            </w:r>
          </w:p>
        </w:tc>
      </w:tr>
      <w:tr w:rsidR="00A01DC7" w:rsidRPr="003F4488" w:rsidTr="00A01DC7">
        <w:tc>
          <w:tcPr>
            <w:tcW w:w="3085" w:type="dxa"/>
            <w:vMerge/>
            <w:tcBorders>
              <w:left w:val="double" w:sz="6" w:space="0" w:color="FABF8F" w:themeColor="accent6" w:themeTint="99"/>
              <w:bottom w:val="double" w:sz="6" w:space="0" w:color="FABF8F" w:themeColor="accent6" w:themeTint="99"/>
              <w:right w:val="triple" w:sz="4" w:space="0" w:color="FABF8F" w:themeColor="accent6" w:themeTint="99"/>
            </w:tcBorders>
            <w:shd w:val="clear" w:color="auto" w:fill="FABF8F" w:themeFill="accent6" w:themeFillTint="99"/>
          </w:tcPr>
          <w:p w:rsidR="00A01DC7" w:rsidRPr="003F4488" w:rsidRDefault="00A01DC7" w:rsidP="00FE6F16">
            <w:pPr>
              <w:rPr>
                <w:rFonts w:ascii="Times New Roman" w:hAnsi="Times New Roman" w:cs="Times New Roman"/>
                <w:b/>
                <w:color w:val="C00000"/>
              </w:rPr>
            </w:pPr>
          </w:p>
        </w:tc>
        <w:tc>
          <w:tcPr>
            <w:tcW w:w="7714" w:type="dxa"/>
            <w:tcBorders>
              <w:top w:val="double" w:sz="6" w:space="0" w:color="FABF8F" w:themeColor="accent6" w:themeTint="99"/>
              <w:left w:val="triple" w:sz="4" w:space="0" w:color="FABF8F" w:themeColor="accent6" w:themeTint="99"/>
              <w:bottom w:val="double" w:sz="6" w:space="0" w:color="FABF8F" w:themeColor="accent6" w:themeTint="99"/>
              <w:right w:val="double" w:sz="6" w:space="0" w:color="FABF8F" w:themeColor="accent6" w:themeTint="99"/>
            </w:tcBorders>
            <w:shd w:val="clear" w:color="auto" w:fill="FABF8F" w:themeFill="accent6" w:themeFillTint="99"/>
          </w:tcPr>
          <w:p w:rsidR="00A01DC7" w:rsidRPr="003F4488" w:rsidRDefault="00D453FC" w:rsidP="00A01DC7">
            <w:pPr>
              <w:jc w:val="both"/>
              <w:rPr>
                <w:rFonts w:ascii="Times New Roman" w:hAnsi="Times New Roman" w:cs="Times New Roman"/>
                <w:sz w:val="20"/>
                <w:szCs w:val="20"/>
              </w:rPr>
            </w:pPr>
            <w:r w:rsidRPr="003F4488">
              <w:rPr>
                <w:rFonts w:ascii="Times New Roman" w:hAnsi="Times New Roman" w:cs="Times New Roman"/>
                <w:b/>
                <w:color w:val="000000" w:themeColor="text1"/>
              </w:rPr>
              <w:t xml:space="preserve">Cel szczegółowy </w:t>
            </w:r>
            <w:r w:rsidR="00A01DC7" w:rsidRPr="003F4488">
              <w:rPr>
                <w:rFonts w:ascii="Times New Roman" w:hAnsi="Times New Roman" w:cs="Times New Roman"/>
                <w:b/>
              </w:rPr>
              <w:t>1.3</w:t>
            </w:r>
            <w:r w:rsidR="00A01DC7" w:rsidRPr="003F4488">
              <w:rPr>
                <w:rFonts w:ascii="Times New Roman" w:hAnsi="Times New Roman" w:cs="Times New Roman"/>
              </w:rPr>
              <w:t xml:space="preserve"> Przeciwdziałanie wykluczeniu społecznemu i zapobieganiu marginalizacji obszaru LGD poprzez wdrażanie  idei uczenia się przez całe życie.</w:t>
            </w:r>
          </w:p>
          <w:p w:rsidR="00A01DC7" w:rsidRPr="003F4488" w:rsidRDefault="00A01DC7" w:rsidP="00FE6F16">
            <w:pPr>
              <w:rPr>
                <w:rFonts w:ascii="Times New Roman" w:hAnsi="Times New Roman" w:cs="Times New Roman"/>
                <w:b/>
                <w:color w:val="C00000"/>
              </w:rPr>
            </w:pPr>
          </w:p>
        </w:tc>
      </w:tr>
    </w:tbl>
    <w:p w:rsidR="00A01DC7" w:rsidRPr="003F4488" w:rsidRDefault="00A01DC7" w:rsidP="00FE6F16">
      <w:pPr>
        <w:spacing w:after="0"/>
        <w:rPr>
          <w:rFonts w:ascii="Times New Roman" w:hAnsi="Times New Roman" w:cs="Times New Roman"/>
          <w:b/>
          <w:color w:val="C00000"/>
        </w:rPr>
      </w:pPr>
    </w:p>
    <w:tbl>
      <w:tblPr>
        <w:tblStyle w:val="Tabela-Siatka"/>
        <w:tblW w:w="0" w:type="auto"/>
        <w:shd w:val="clear" w:color="auto" w:fill="548DD4" w:themeFill="text2" w:themeFillTint="99"/>
        <w:tblLook w:val="04A0"/>
      </w:tblPr>
      <w:tblGrid>
        <w:gridCol w:w="3085"/>
        <w:gridCol w:w="7714"/>
      </w:tblGrid>
      <w:tr w:rsidR="00D453FC" w:rsidRPr="003F4488" w:rsidTr="00D453FC">
        <w:trPr>
          <w:trHeight w:val="736"/>
        </w:trPr>
        <w:tc>
          <w:tcPr>
            <w:tcW w:w="3085" w:type="dxa"/>
            <w:vMerge w:val="restart"/>
            <w:tcBorders>
              <w:top w:val="double" w:sz="6" w:space="0" w:color="548DD4" w:themeColor="text2" w:themeTint="99"/>
              <w:left w:val="double" w:sz="6" w:space="0" w:color="548DD4" w:themeColor="text2" w:themeTint="99"/>
              <w:right w:val="double" w:sz="6" w:space="0" w:color="548DD4" w:themeColor="text2" w:themeTint="99"/>
            </w:tcBorders>
            <w:shd w:val="clear" w:color="auto" w:fill="548DD4" w:themeFill="text2" w:themeFillTint="99"/>
          </w:tcPr>
          <w:p w:rsidR="00D453FC" w:rsidRPr="003F4488" w:rsidRDefault="00D453FC" w:rsidP="004E2D11">
            <w:pPr>
              <w:jc w:val="center"/>
              <w:rPr>
                <w:rFonts w:ascii="Times New Roman" w:hAnsi="Times New Roman" w:cs="Times New Roman"/>
                <w:b/>
                <w:color w:val="000000" w:themeColor="text1"/>
              </w:rPr>
            </w:pPr>
          </w:p>
          <w:p w:rsidR="00D453FC" w:rsidRPr="003F4488" w:rsidRDefault="00D453FC" w:rsidP="004E2D11">
            <w:pPr>
              <w:jc w:val="center"/>
              <w:rPr>
                <w:rFonts w:ascii="Times New Roman" w:hAnsi="Times New Roman" w:cs="Times New Roman"/>
                <w:b/>
                <w:color w:val="000000" w:themeColor="text1"/>
              </w:rPr>
            </w:pPr>
            <w:r w:rsidRPr="003F4488">
              <w:rPr>
                <w:rFonts w:ascii="Times New Roman" w:hAnsi="Times New Roman" w:cs="Times New Roman"/>
                <w:b/>
                <w:color w:val="000000" w:themeColor="text1"/>
              </w:rPr>
              <w:t>Cel ogólny 2.</w:t>
            </w:r>
          </w:p>
          <w:p w:rsidR="00D453FC" w:rsidRPr="003F4488" w:rsidRDefault="00D453FC" w:rsidP="004E2D11">
            <w:pPr>
              <w:jc w:val="center"/>
              <w:rPr>
                <w:rFonts w:ascii="Times New Roman" w:hAnsi="Times New Roman" w:cs="Times New Roman"/>
                <w:b/>
                <w:color w:val="000000" w:themeColor="text1"/>
              </w:rPr>
            </w:pPr>
          </w:p>
          <w:p w:rsidR="00D453FC" w:rsidRPr="003F4488" w:rsidRDefault="00D453FC" w:rsidP="00D453FC">
            <w:pPr>
              <w:jc w:val="center"/>
              <w:rPr>
                <w:rFonts w:ascii="Times New Roman" w:hAnsi="Times New Roman" w:cs="Times New Roman"/>
                <w:b/>
                <w:color w:val="C00000"/>
              </w:rPr>
            </w:pPr>
            <w:r w:rsidRPr="003F4488">
              <w:rPr>
                <w:rFonts w:ascii="Times New Roman" w:hAnsi="Times New Roman" w:cs="Times New Roman"/>
                <w:b/>
                <w:color w:val="000000" w:themeColor="text1"/>
              </w:rPr>
              <w:t>Wzmocnienie infrastruktury turystycznej i rekreacyjnej oraz tożsamości kulturowej i ochrony dziedzictwa lokalnego.</w:t>
            </w:r>
          </w:p>
        </w:tc>
        <w:tc>
          <w:tcPr>
            <w:tcW w:w="7714" w:type="dxa"/>
            <w:tcBorders>
              <w:top w:val="double" w:sz="6" w:space="0" w:color="548DD4" w:themeColor="text2" w:themeTint="99"/>
              <w:left w:val="double" w:sz="6" w:space="0" w:color="548DD4" w:themeColor="text2" w:themeTint="99"/>
              <w:bottom w:val="double" w:sz="6" w:space="0" w:color="548DD4" w:themeColor="text2" w:themeTint="99"/>
              <w:right w:val="double" w:sz="6" w:space="0" w:color="548DD4" w:themeColor="text2" w:themeTint="99"/>
            </w:tcBorders>
            <w:shd w:val="clear" w:color="auto" w:fill="548DD4" w:themeFill="text2" w:themeFillTint="99"/>
          </w:tcPr>
          <w:p w:rsidR="00D453FC" w:rsidRPr="003F4488" w:rsidRDefault="00D453FC" w:rsidP="004E2D11">
            <w:pPr>
              <w:jc w:val="both"/>
              <w:rPr>
                <w:rFonts w:ascii="Times New Roman" w:hAnsi="Times New Roman" w:cs="Times New Roman"/>
              </w:rPr>
            </w:pPr>
          </w:p>
          <w:p w:rsidR="00D453FC" w:rsidRPr="003F4488" w:rsidRDefault="00D453FC" w:rsidP="004E2D11">
            <w:pPr>
              <w:jc w:val="both"/>
              <w:rPr>
                <w:rFonts w:ascii="Times New Roman" w:hAnsi="Times New Roman" w:cs="Times New Roman"/>
              </w:rPr>
            </w:pPr>
            <w:r w:rsidRPr="003F4488">
              <w:rPr>
                <w:rFonts w:ascii="Times New Roman" w:hAnsi="Times New Roman" w:cs="Times New Roman"/>
                <w:b/>
                <w:color w:val="000000" w:themeColor="text1"/>
              </w:rPr>
              <w:t xml:space="preserve">Cel szczegółowy </w:t>
            </w:r>
            <w:r w:rsidRPr="003F4488">
              <w:rPr>
                <w:rFonts w:ascii="Times New Roman" w:hAnsi="Times New Roman" w:cs="Times New Roman"/>
                <w:b/>
              </w:rPr>
              <w:t>2.1</w:t>
            </w:r>
            <w:r w:rsidRPr="003F4488">
              <w:rPr>
                <w:rFonts w:ascii="Times New Roman" w:hAnsi="Times New Roman" w:cs="Times New Roman"/>
              </w:rPr>
              <w:t xml:space="preserve"> Promocja obszaru LGD oparta na lokalnym dziedzictwie </w:t>
            </w:r>
            <w:r w:rsidR="006A7BE6" w:rsidRPr="003F4488">
              <w:rPr>
                <w:rFonts w:ascii="Times New Roman" w:hAnsi="Times New Roman" w:cs="Times New Roman"/>
              </w:rPr>
              <w:br/>
            </w:r>
            <w:r w:rsidRPr="003F4488">
              <w:rPr>
                <w:rFonts w:ascii="Times New Roman" w:hAnsi="Times New Roman" w:cs="Times New Roman"/>
              </w:rPr>
              <w:t>i produktach lokalnych.</w:t>
            </w:r>
          </w:p>
        </w:tc>
      </w:tr>
      <w:tr w:rsidR="00D453FC" w:rsidRPr="003F4488" w:rsidTr="00D453FC">
        <w:trPr>
          <w:trHeight w:val="804"/>
        </w:trPr>
        <w:tc>
          <w:tcPr>
            <w:tcW w:w="3085" w:type="dxa"/>
            <w:vMerge/>
            <w:tcBorders>
              <w:left w:val="double" w:sz="6" w:space="0" w:color="548DD4" w:themeColor="text2" w:themeTint="99"/>
              <w:right w:val="double" w:sz="6" w:space="0" w:color="548DD4" w:themeColor="text2" w:themeTint="99"/>
            </w:tcBorders>
            <w:shd w:val="clear" w:color="auto" w:fill="548DD4" w:themeFill="text2" w:themeFillTint="99"/>
          </w:tcPr>
          <w:p w:rsidR="00D453FC" w:rsidRPr="003F4488" w:rsidRDefault="00D453FC" w:rsidP="004E2D11">
            <w:pPr>
              <w:rPr>
                <w:rFonts w:ascii="Times New Roman" w:hAnsi="Times New Roman" w:cs="Times New Roman"/>
                <w:b/>
                <w:color w:val="C00000"/>
              </w:rPr>
            </w:pPr>
          </w:p>
        </w:tc>
        <w:tc>
          <w:tcPr>
            <w:tcW w:w="7714" w:type="dxa"/>
            <w:tcBorders>
              <w:top w:val="double" w:sz="6" w:space="0" w:color="548DD4" w:themeColor="text2" w:themeTint="99"/>
              <w:left w:val="double" w:sz="6" w:space="0" w:color="548DD4" w:themeColor="text2" w:themeTint="99"/>
              <w:bottom w:val="double" w:sz="6" w:space="0" w:color="548DD4" w:themeColor="text2" w:themeTint="99"/>
              <w:right w:val="double" w:sz="6" w:space="0" w:color="548DD4" w:themeColor="text2" w:themeTint="99"/>
            </w:tcBorders>
            <w:shd w:val="clear" w:color="auto" w:fill="548DD4" w:themeFill="text2" w:themeFillTint="99"/>
          </w:tcPr>
          <w:p w:rsidR="00D453FC" w:rsidRPr="003F4488" w:rsidRDefault="00D453FC" w:rsidP="004E2D11">
            <w:pPr>
              <w:jc w:val="both"/>
              <w:rPr>
                <w:rFonts w:ascii="Times New Roman" w:hAnsi="Times New Roman" w:cs="Times New Roman"/>
              </w:rPr>
            </w:pPr>
          </w:p>
          <w:p w:rsidR="00D453FC" w:rsidRPr="003F4488" w:rsidRDefault="00D453FC" w:rsidP="004E2D11">
            <w:pPr>
              <w:jc w:val="both"/>
              <w:rPr>
                <w:rFonts w:ascii="Times New Roman" w:hAnsi="Times New Roman" w:cs="Times New Roman"/>
              </w:rPr>
            </w:pPr>
            <w:r w:rsidRPr="003F4488">
              <w:rPr>
                <w:rFonts w:ascii="Times New Roman" w:hAnsi="Times New Roman" w:cs="Times New Roman"/>
                <w:b/>
                <w:color w:val="000000" w:themeColor="text1"/>
              </w:rPr>
              <w:t xml:space="preserve">Cel szczegółowy </w:t>
            </w:r>
            <w:r w:rsidRPr="003F4488">
              <w:rPr>
                <w:rFonts w:ascii="Times New Roman" w:hAnsi="Times New Roman" w:cs="Times New Roman"/>
                <w:b/>
              </w:rPr>
              <w:t>2.2</w:t>
            </w:r>
            <w:r w:rsidRPr="003F4488">
              <w:rPr>
                <w:rFonts w:ascii="Times New Roman" w:hAnsi="Times New Roman" w:cs="Times New Roman"/>
              </w:rPr>
              <w:t xml:space="preserve"> Rozwój tradycji i kultury lokalnej obszaru LGD.</w:t>
            </w:r>
          </w:p>
          <w:p w:rsidR="00D453FC" w:rsidRPr="003F4488" w:rsidRDefault="00D453FC" w:rsidP="004E2D11">
            <w:pPr>
              <w:jc w:val="both"/>
              <w:rPr>
                <w:rFonts w:ascii="Times New Roman" w:hAnsi="Times New Roman" w:cs="Times New Roman"/>
                <w:color w:val="000000" w:themeColor="text1"/>
              </w:rPr>
            </w:pPr>
          </w:p>
        </w:tc>
      </w:tr>
      <w:tr w:rsidR="00D453FC" w:rsidRPr="003F4488" w:rsidTr="00D453FC">
        <w:tc>
          <w:tcPr>
            <w:tcW w:w="3085" w:type="dxa"/>
            <w:vMerge/>
            <w:tcBorders>
              <w:left w:val="double" w:sz="6" w:space="0" w:color="548DD4" w:themeColor="text2" w:themeTint="99"/>
              <w:bottom w:val="double" w:sz="6" w:space="0" w:color="548DD4" w:themeColor="text2" w:themeTint="99"/>
              <w:right w:val="double" w:sz="6" w:space="0" w:color="548DD4" w:themeColor="text2" w:themeTint="99"/>
            </w:tcBorders>
            <w:shd w:val="clear" w:color="auto" w:fill="548DD4" w:themeFill="text2" w:themeFillTint="99"/>
          </w:tcPr>
          <w:p w:rsidR="00D453FC" w:rsidRPr="003F4488" w:rsidRDefault="00D453FC" w:rsidP="004E2D11">
            <w:pPr>
              <w:rPr>
                <w:rFonts w:ascii="Times New Roman" w:hAnsi="Times New Roman" w:cs="Times New Roman"/>
                <w:b/>
                <w:color w:val="C00000"/>
              </w:rPr>
            </w:pPr>
          </w:p>
        </w:tc>
        <w:tc>
          <w:tcPr>
            <w:tcW w:w="7714" w:type="dxa"/>
            <w:tcBorders>
              <w:top w:val="double" w:sz="6" w:space="0" w:color="548DD4" w:themeColor="text2" w:themeTint="99"/>
              <w:left w:val="double" w:sz="6" w:space="0" w:color="548DD4" w:themeColor="text2" w:themeTint="99"/>
              <w:bottom w:val="double" w:sz="6" w:space="0" w:color="548DD4" w:themeColor="text2" w:themeTint="99"/>
              <w:right w:val="double" w:sz="6" w:space="0" w:color="548DD4" w:themeColor="text2" w:themeTint="99"/>
            </w:tcBorders>
            <w:shd w:val="clear" w:color="auto" w:fill="548DD4" w:themeFill="text2" w:themeFillTint="99"/>
          </w:tcPr>
          <w:p w:rsidR="00D453FC" w:rsidRPr="003F4488" w:rsidRDefault="00D453FC" w:rsidP="004E2D11">
            <w:pPr>
              <w:jc w:val="both"/>
              <w:rPr>
                <w:rFonts w:ascii="Times New Roman" w:hAnsi="Times New Roman" w:cs="Times New Roman"/>
              </w:rPr>
            </w:pPr>
            <w:r w:rsidRPr="003F4488">
              <w:rPr>
                <w:rFonts w:ascii="Times New Roman" w:hAnsi="Times New Roman" w:cs="Times New Roman"/>
                <w:b/>
                <w:color w:val="000000" w:themeColor="text1"/>
              </w:rPr>
              <w:t xml:space="preserve">Cel szczegółowy </w:t>
            </w:r>
            <w:r w:rsidRPr="003F4488">
              <w:rPr>
                <w:rFonts w:ascii="Times New Roman" w:hAnsi="Times New Roman" w:cs="Times New Roman"/>
                <w:b/>
              </w:rPr>
              <w:t>2.3</w:t>
            </w:r>
            <w:r w:rsidRPr="003F4488">
              <w:rPr>
                <w:rFonts w:ascii="Times New Roman" w:hAnsi="Times New Roman" w:cs="Times New Roman"/>
              </w:rPr>
              <w:t xml:space="preserve"> Aktywizacja i integracja obszaru LGD na rzecz turystyki,  rekreacji, kultury i historii.</w:t>
            </w:r>
          </w:p>
        </w:tc>
      </w:tr>
    </w:tbl>
    <w:p w:rsidR="00A01DC7" w:rsidRPr="003F4488" w:rsidRDefault="00A01DC7" w:rsidP="00FE6F16">
      <w:pPr>
        <w:spacing w:after="0"/>
        <w:rPr>
          <w:rFonts w:ascii="Times New Roman" w:hAnsi="Times New Roman" w:cs="Times New Roman"/>
          <w:b/>
          <w:color w:val="C00000"/>
        </w:rPr>
      </w:pPr>
    </w:p>
    <w:tbl>
      <w:tblPr>
        <w:tblStyle w:val="Tabela-Siatka"/>
        <w:tblW w:w="0" w:type="auto"/>
        <w:shd w:val="clear" w:color="auto" w:fill="C2D69B" w:themeFill="accent3" w:themeFillTint="99"/>
        <w:tblLook w:val="04A0"/>
      </w:tblPr>
      <w:tblGrid>
        <w:gridCol w:w="3085"/>
        <w:gridCol w:w="7714"/>
      </w:tblGrid>
      <w:tr w:rsidR="00D453FC" w:rsidRPr="003F4488" w:rsidTr="00D453FC">
        <w:trPr>
          <w:trHeight w:val="914"/>
        </w:trPr>
        <w:tc>
          <w:tcPr>
            <w:tcW w:w="3085" w:type="dxa"/>
            <w:vMerge w:val="restart"/>
            <w:tcBorders>
              <w:top w:val="double" w:sz="6" w:space="0" w:color="C2D69B" w:themeColor="accent3" w:themeTint="99"/>
              <w:left w:val="double" w:sz="6" w:space="0" w:color="C2D69B" w:themeColor="accent3" w:themeTint="99"/>
              <w:right w:val="double" w:sz="6" w:space="0" w:color="C2D69B" w:themeColor="accent3" w:themeTint="99"/>
            </w:tcBorders>
            <w:shd w:val="clear" w:color="auto" w:fill="C2D69B" w:themeFill="accent3" w:themeFillTint="99"/>
          </w:tcPr>
          <w:p w:rsidR="00D453FC" w:rsidRPr="003F4488" w:rsidRDefault="00D453FC" w:rsidP="004E2D11">
            <w:pPr>
              <w:jc w:val="center"/>
              <w:rPr>
                <w:rFonts w:ascii="Times New Roman" w:hAnsi="Times New Roman" w:cs="Times New Roman"/>
                <w:b/>
                <w:color w:val="000000" w:themeColor="text1"/>
              </w:rPr>
            </w:pPr>
          </w:p>
          <w:p w:rsidR="00D453FC" w:rsidRPr="003F4488" w:rsidRDefault="00D453FC" w:rsidP="004E2D11">
            <w:pPr>
              <w:jc w:val="center"/>
              <w:rPr>
                <w:rFonts w:ascii="Times New Roman" w:hAnsi="Times New Roman" w:cs="Times New Roman"/>
                <w:b/>
                <w:color w:val="000000" w:themeColor="text1"/>
              </w:rPr>
            </w:pPr>
            <w:r w:rsidRPr="003F4488">
              <w:rPr>
                <w:rFonts w:ascii="Times New Roman" w:hAnsi="Times New Roman" w:cs="Times New Roman"/>
                <w:b/>
                <w:color w:val="000000" w:themeColor="text1"/>
              </w:rPr>
              <w:t>Cel ogólny 3.</w:t>
            </w:r>
          </w:p>
          <w:p w:rsidR="00D453FC" w:rsidRPr="003F4488" w:rsidRDefault="00D453FC" w:rsidP="004E2D11">
            <w:pPr>
              <w:jc w:val="center"/>
              <w:rPr>
                <w:rFonts w:ascii="Times New Roman" w:hAnsi="Times New Roman" w:cs="Times New Roman"/>
                <w:b/>
                <w:color w:val="000000" w:themeColor="text1"/>
              </w:rPr>
            </w:pPr>
          </w:p>
          <w:p w:rsidR="00D453FC" w:rsidRPr="003F4488" w:rsidRDefault="00D453FC" w:rsidP="00D453FC">
            <w:pPr>
              <w:jc w:val="center"/>
              <w:rPr>
                <w:rFonts w:ascii="Times New Roman" w:hAnsi="Times New Roman" w:cs="Times New Roman"/>
                <w:b/>
                <w:color w:val="C00000"/>
              </w:rPr>
            </w:pPr>
            <w:r w:rsidRPr="003F4488">
              <w:rPr>
                <w:rFonts w:ascii="Times New Roman" w:hAnsi="Times New Roman" w:cs="Times New Roman"/>
                <w:b/>
                <w:color w:val="000000" w:themeColor="text1"/>
              </w:rPr>
              <w:t>LGD rozwija i umacnia aktywność gospodarczą obszaru.</w:t>
            </w:r>
          </w:p>
        </w:tc>
        <w:tc>
          <w:tcPr>
            <w:tcW w:w="7714" w:type="dxa"/>
            <w:tcBorders>
              <w:top w:val="double" w:sz="6" w:space="0" w:color="C2D69B" w:themeColor="accent3" w:themeTint="99"/>
              <w:left w:val="double" w:sz="6" w:space="0" w:color="C2D69B" w:themeColor="accent3" w:themeTint="99"/>
              <w:bottom w:val="double" w:sz="6" w:space="0" w:color="C2D69B" w:themeColor="accent3" w:themeTint="99"/>
              <w:right w:val="double" w:sz="6" w:space="0" w:color="C2D69B" w:themeColor="accent3" w:themeTint="99"/>
            </w:tcBorders>
            <w:shd w:val="clear" w:color="auto" w:fill="C2D69B" w:themeFill="accent3" w:themeFillTint="99"/>
          </w:tcPr>
          <w:p w:rsidR="00D453FC" w:rsidRPr="003F4488" w:rsidRDefault="00D453FC" w:rsidP="004E2D11">
            <w:pPr>
              <w:jc w:val="both"/>
              <w:rPr>
                <w:rFonts w:ascii="Times New Roman" w:eastAsia="Times New Roman" w:hAnsi="Times New Roman" w:cs="Times New Roman"/>
              </w:rPr>
            </w:pPr>
          </w:p>
          <w:p w:rsidR="00D453FC" w:rsidRPr="003F4488" w:rsidRDefault="00D453FC" w:rsidP="004E2D11">
            <w:pPr>
              <w:jc w:val="both"/>
              <w:rPr>
                <w:rFonts w:ascii="Times New Roman" w:eastAsia="Times New Roman" w:hAnsi="Times New Roman" w:cs="Times New Roman"/>
              </w:rPr>
            </w:pPr>
            <w:r w:rsidRPr="003F4488">
              <w:rPr>
                <w:rFonts w:ascii="Times New Roman" w:hAnsi="Times New Roman" w:cs="Times New Roman"/>
                <w:b/>
                <w:color w:val="000000" w:themeColor="text1"/>
              </w:rPr>
              <w:t xml:space="preserve">Cel szczegółowy </w:t>
            </w:r>
            <w:r w:rsidRPr="00827CF7">
              <w:rPr>
                <w:rFonts w:ascii="Times New Roman" w:eastAsia="Times New Roman" w:hAnsi="Times New Roman" w:cs="Times New Roman"/>
                <w:b/>
              </w:rPr>
              <w:t>3.1</w:t>
            </w:r>
            <w:r w:rsidRPr="003F4488">
              <w:rPr>
                <w:rFonts w:ascii="Times New Roman" w:eastAsia="Times New Roman" w:hAnsi="Times New Roman" w:cs="Times New Roman"/>
              </w:rPr>
              <w:t xml:space="preserve"> Wspieranie nowopowstających i funkcjonujących podmiotów gospodarczych działających na obszarze LGD poprzez wsparcie finansowe, doradcze i szkoleniowe.</w:t>
            </w:r>
          </w:p>
          <w:p w:rsidR="00D453FC" w:rsidRPr="003F4488" w:rsidRDefault="00D453FC" w:rsidP="004E2D11">
            <w:pPr>
              <w:jc w:val="both"/>
              <w:rPr>
                <w:rFonts w:ascii="Times New Roman" w:hAnsi="Times New Roman" w:cs="Times New Roman"/>
                <w:color w:val="000000" w:themeColor="text1"/>
              </w:rPr>
            </w:pPr>
          </w:p>
        </w:tc>
      </w:tr>
      <w:tr w:rsidR="00D453FC" w:rsidRPr="003F4488" w:rsidTr="00D453FC">
        <w:tc>
          <w:tcPr>
            <w:tcW w:w="3085" w:type="dxa"/>
            <w:vMerge/>
            <w:tcBorders>
              <w:left w:val="double" w:sz="6" w:space="0" w:color="C2D69B" w:themeColor="accent3" w:themeTint="99"/>
              <w:bottom w:val="double" w:sz="6" w:space="0" w:color="C2D69B" w:themeColor="accent3" w:themeTint="99"/>
              <w:right w:val="double" w:sz="6" w:space="0" w:color="C2D69B" w:themeColor="accent3" w:themeTint="99"/>
            </w:tcBorders>
            <w:shd w:val="clear" w:color="auto" w:fill="C2D69B" w:themeFill="accent3" w:themeFillTint="99"/>
          </w:tcPr>
          <w:p w:rsidR="00D453FC" w:rsidRPr="003F4488" w:rsidRDefault="00D453FC" w:rsidP="004E2D11">
            <w:pPr>
              <w:rPr>
                <w:rFonts w:ascii="Times New Roman" w:hAnsi="Times New Roman" w:cs="Times New Roman"/>
                <w:b/>
                <w:color w:val="C00000"/>
              </w:rPr>
            </w:pPr>
          </w:p>
        </w:tc>
        <w:tc>
          <w:tcPr>
            <w:tcW w:w="7714" w:type="dxa"/>
            <w:tcBorders>
              <w:top w:val="double" w:sz="6" w:space="0" w:color="C2D69B" w:themeColor="accent3" w:themeTint="99"/>
              <w:left w:val="double" w:sz="6" w:space="0" w:color="C2D69B" w:themeColor="accent3" w:themeTint="99"/>
              <w:bottom w:val="double" w:sz="6" w:space="0" w:color="C2D69B" w:themeColor="accent3" w:themeTint="99"/>
              <w:right w:val="double" w:sz="6" w:space="0" w:color="C2D69B" w:themeColor="accent3" w:themeTint="99"/>
            </w:tcBorders>
            <w:shd w:val="clear" w:color="auto" w:fill="C2D69B" w:themeFill="accent3" w:themeFillTint="99"/>
          </w:tcPr>
          <w:p w:rsidR="00D453FC" w:rsidRPr="003F4488" w:rsidRDefault="00D453FC" w:rsidP="004E2D11">
            <w:pPr>
              <w:jc w:val="both"/>
              <w:rPr>
                <w:rFonts w:ascii="Times New Roman" w:eastAsia="Times New Roman" w:hAnsi="Times New Roman" w:cs="Times New Roman"/>
              </w:rPr>
            </w:pPr>
          </w:p>
          <w:p w:rsidR="00D453FC" w:rsidRPr="003F4488" w:rsidRDefault="00D453FC" w:rsidP="004E2D11">
            <w:pPr>
              <w:jc w:val="both"/>
              <w:rPr>
                <w:rFonts w:ascii="Times New Roman" w:hAnsi="Times New Roman" w:cs="Times New Roman"/>
                <w:szCs w:val="20"/>
              </w:rPr>
            </w:pPr>
            <w:r w:rsidRPr="003F4488">
              <w:rPr>
                <w:rFonts w:ascii="Times New Roman" w:hAnsi="Times New Roman" w:cs="Times New Roman"/>
                <w:b/>
                <w:color w:val="000000" w:themeColor="text1"/>
              </w:rPr>
              <w:t xml:space="preserve">Cel szczegółowy </w:t>
            </w:r>
            <w:r w:rsidRPr="003F4488">
              <w:rPr>
                <w:rFonts w:ascii="Times New Roman" w:eastAsia="Times New Roman" w:hAnsi="Times New Roman" w:cs="Times New Roman"/>
                <w:b/>
              </w:rPr>
              <w:t>3.2</w:t>
            </w:r>
            <w:r w:rsidRPr="003F4488">
              <w:rPr>
                <w:rFonts w:ascii="Times New Roman" w:eastAsia="Times New Roman" w:hAnsi="Times New Roman" w:cs="Times New Roman"/>
              </w:rPr>
              <w:t xml:space="preserve"> Wzmocnienie działań promocyjnych i systemu sprzedaży produktów lokalnych.</w:t>
            </w:r>
          </w:p>
          <w:p w:rsidR="00D453FC" w:rsidRPr="003F4488" w:rsidRDefault="00D453FC" w:rsidP="004E2D11">
            <w:pPr>
              <w:jc w:val="both"/>
              <w:rPr>
                <w:rFonts w:ascii="Times New Roman" w:hAnsi="Times New Roman" w:cs="Times New Roman"/>
                <w:color w:val="000000" w:themeColor="text1"/>
              </w:rPr>
            </w:pPr>
          </w:p>
        </w:tc>
      </w:tr>
    </w:tbl>
    <w:p w:rsidR="00C35F0D" w:rsidRPr="003F4488" w:rsidRDefault="00C35F0D" w:rsidP="00F53BA2">
      <w:pPr>
        <w:jc w:val="both"/>
        <w:rPr>
          <w:rFonts w:ascii="Times New Roman" w:hAnsi="Times New Roman" w:cs="Times New Roman"/>
          <w:color w:val="FF0000"/>
        </w:rPr>
        <w:sectPr w:rsidR="00C35F0D" w:rsidRPr="003F4488" w:rsidSect="001A0473">
          <w:pgSz w:w="11906" w:h="16838"/>
          <w:pgMar w:top="680" w:right="567" w:bottom="680" w:left="680" w:header="709" w:footer="709" w:gutter="0"/>
          <w:cols w:space="708"/>
          <w:docGrid w:linePitch="360"/>
        </w:sectPr>
      </w:pPr>
    </w:p>
    <w:p w:rsidR="009D68B4" w:rsidRPr="003F4488" w:rsidRDefault="009D68B4" w:rsidP="009D68B4">
      <w:pPr>
        <w:spacing w:after="0" w:line="240" w:lineRule="auto"/>
        <w:rPr>
          <w:rFonts w:ascii="Times New Roman" w:hAnsi="Times New Roman" w:cs="Times New Roman"/>
          <w:b/>
          <w:color w:val="1F497D" w:themeColor="text2"/>
        </w:rPr>
      </w:pPr>
      <w:r w:rsidRPr="003F4488">
        <w:rPr>
          <w:rFonts w:ascii="Times New Roman" w:hAnsi="Times New Roman" w:cs="Times New Roman"/>
          <w:b/>
          <w:color w:val="1F497D" w:themeColor="text2"/>
        </w:rPr>
        <w:lastRenderedPageBreak/>
        <w:t>2. Cele i wskaźniki</w:t>
      </w:r>
    </w:p>
    <w:p w:rsidR="009D68B4" w:rsidRPr="003F4488" w:rsidRDefault="009D68B4" w:rsidP="009D68B4">
      <w:pPr>
        <w:spacing w:after="0" w:line="240" w:lineRule="auto"/>
        <w:jc w:val="center"/>
        <w:rPr>
          <w:rFonts w:ascii="Times New Roman" w:hAnsi="Times New Roman" w:cs="Times New Roman"/>
          <w:b/>
        </w:rPr>
      </w:pPr>
    </w:p>
    <w:tbl>
      <w:tblPr>
        <w:tblStyle w:val="Tabela-Siatka"/>
        <w:tblW w:w="0" w:type="auto"/>
        <w:tblLook w:val="04A0"/>
      </w:tblPr>
      <w:tblGrid>
        <w:gridCol w:w="816"/>
        <w:gridCol w:w="2961"/>
        <w:gridCol w:w="1907"/>
        <w:gridCol w:w="1448"/>
        <w:gridCol w:w="2048"/>
        <w:gridCol w:w="1301"/>
        <w:gridCol w:w="1293"/>
        <w:gridCol w:w="1974"/>
        <w:gridCol w:w="2059"/>
      </w:tblGrid>
      <w:tr w:rsidR="00AC3EED" w:rsidRPr="003F4488" w:rsidTr="00BF132D">
        <w:trPr>
          <w:trHeight w:val="343"/>
        </w:trPr>
        <w:tc>
          <w:tcPr>
            <w:tcW w:w="816" w:type="dxa"/>
            <w:shd w:val="clear" w:color="auto" w:fill="FABF8F" w:themeFill="accent6" w:themeFillTint="99"/>
            <w:vAlign w:val="center"/>
          </w:tcPr>
          <w:p w:rsidR="009D68B4" w:rsidRPr="003F4488" w:rsidRDefault="009D68B4" w:rsidP="00D720F3">
            <w:pPr>
              <w:jc w:val="center"/>
              <w:rPr>
                <w:rFonts w:ascii="Times New Roman" w:hAnsi="Times New Roman" w:cs="Times New Roman"/>
                <w:b/>
              </w:rPr>
            </w:pPr>
            <w:r w:rsidRPr="003F4488">
              <w:rPr>
                <w:rFonts w:ascii="Times New Roman" w:hAnsi="Times New Roman" w:cs="Times New Roman"/>
                <w:b/>
              </w:rPr>
              <w:t>1</w:t>
            </w:r>
          </w:p>
        </w:tc>
        <w:tc>
          <w:tcPr>
            <w:tcW w:w="2961" w:type="dxa"/>
            <w:shd w:val="clear" w:color="auto" w:fill="FABF8F" w:themeFill="accent6" w:themeFillTint="99"/>
            <w:vAlign w:val="center"/>
          </w:tcPr>
          <w:p w:rsidR="009D68B4" w:rsidRPr="003F4488" w:rsidRDefault="009D68B4" w:rsidP="00D720F3">
            <w:pPr>
              <w:jc w:val="center"/>
              <w:rPr>
                <w:rFonts w:ascii="Times New Roman" w:hAnsi="Times New Roman" w:cs="Times New Roman"/>
                <w:b/>
              </w:rPr>
            </w:pPr>
            <w:r w:rsidRPr="003F4488">
              <w:rPr>
                <w:rFonts w:ascii="Times New Roman" w:hAnsi="Times New Roman" w:cs="Times New Roman"/>
                <w:b/>
              </w:rPr>
              <w:t>CEL OGÓLNY 1</w:t>
            </w:r>
          </w:p>
        </w:tc>
        <w:tc>
          <w:tcPr>
            <w:tcW w:w="0" w:type="auto"/>
            <w:gridSpan w:val="7"/>
            <w:shd w:val="clear" w:color="auto" w:fill="FABF8F" w:themeFill="accent6" w:themeFillTint="99"/>
            <w:vAlign w:val="center"/>
          </w:tcPr>
          <w:p w:rsidR="009D68B4" w:rsidRPr="003F4488" w:rsidRDefault="009D68B4" w:rsidP="00D720F3">
            <w:pPr>
              <w:jc w:val="center"/>
              <w:rPr>
                <w:rFonts w:ascii="Times New Roman" w:hAnsi="Times New Roman" w:cs="Times New Roman"/>
                <w:b/>
              </w:rPr>
            </w:pPr>
            <w:r w:rsidRPr="003F4488">
              <w:rPr>
                <w:rFonts w:ascii="Times New Roman" w:hAnsi="Times New Roman" w:cs="Times New Roman"/>
                <w:b/>
              </w:rPr>
              <w:t>Wzrost uczestnictwa mieszkańców w życiu społecznym i zawodowym obszaru LGD</w:t>
            </w:r>
            <w:r w:rsidR="00404C4D" w:rsidRPr="003F4488">
              <w:rPr>
                <w:rFonts w:ascii="Times New Roman" w:hAnsi="Times New Roman" w:cs="Times New Roman"/>
                <w:b/>
              </w:rPr>
              <w:t>.</w:t>
            </w:r>
          </w:p>
        </w:tc>
      </w:tr>
      <w:tr w:rsidR="00AC3EED" w:rsidRPr="003F4488" w:rsidTr="00BF132D">
        <w:tc>
          <w:tcPr>
            <w:tcW w:w="816" w:type="dxa"/>
          </w:tcPr>
          <w:p w:rsidR="009D68B4" w:rsidRPr="003F4488" w:rsidRDefault="009D68B4" w:rsidP="009D68B4">
            <w:pPr>
              <w:rPr>
                <w:rFonts w:ascii="Times New Roman" w:hAnsi="Times New Roman" w:cs="Times New Roman"/>
              </w:rPr>
            </w:pPr>
            <w:r w:rsidRPr="003F4488">
              <w:rPr>
                <w:rFonts w:ascii="Times New Roman" w:hAnsi="Times New Roman" w:cs="Times New Roman"/>
              </w:rPr>
              <w:t>1.1</w:t>
            </w:r>
          </w:p>
        </w:tc>
        <w:tc>
          <w:tcPr>
            <w:tcW w:w="2961" w:type="dxa"/>
            <w:vMerge w:val="restart"/>
            <w:vAlign w:val="center"/>
          </w:tcPr>
          <w:p w:rsidR="009D68B4" w:rsidRPr="003F4488" w:rsidRDefault="009D68B4" w:rsidP="009D68B4">
            <w:pPr>
              <w:jc w:val="center"/>
              <w:rPr>
                <w:rFonts w:ascii="Times New Roman" w:hAnsi="Times New Roman" w:cs="Times New Roman"/>
                <w:b/>
              </w:rPr>
            </w:pPr>
            <w:r w:rsidRPr="003F4488">
              <w:rPr>
                <w:rFonts w:ascii="Times New Roman" w:hAnsi="Times New Roman" w:cs="Times New Roman"/>
                <w:b/>
              </w:rPr>
              <w:t>CELE SZCZEGÓŁOWE</w:t>
            </w:r>
          </w:p>
        </w:tc>
        <w:tc>
          <w:tcPr>
            <w:tcW w:w="0" w:type="auto"/>
            <w:gridSpan w:val="7"/>
          </w:tcPr>
          <w:p w:rsidR="009D68B4" w:rsidRPr="003F4488" w:rsidRDefault="00081AAF" w:rsidP="00081AAF">
            <w:pPr>
              <w:rPr>
                <w:rFonts w:ascii="Times New Roman" w:hAnsi="Times New Roman" w:cs="Times New Roman"/>
                <w:b/>
              </w:rPr>
            </w:pPr>
            <w:r w:rsidRPr="003F4488">
              <w:rPr>
                <w:rFonts w:ascii="Times New Roman" w:hAnsi="Times New Roman" w:cs="Times New Roman"/>
                <w:b/>
              </w:rPr>
              <w:t xml:space="preserve">Wzmocnienie kompetencji  mieszkańców LGD niezbędnych dla aktywnego uczestnictwa w życiu społecznym, obywatelskim </w:t>
            </w:r>
            <w:r w:rsidR="006A7BE6" w:rsidRPr="003F4488">
              <w:rPr>
                <w:rFonts w:ascii="Times New Roman" w:hAnsi="Times New Roman" w:cs="Times New Roman"/>
                <w:b/>
              </w:rPr>
              <w:br/>
            </w:r>
            <w:r w:rsidRPr="003F4488">
              <w:rPr>
                <w:rFonts w:ascii="Times New Roman" w:hAnsi="Times New Roman" w:cs="Times New Roman"/>
                <w:b/>
              </w:rPr>
              <w:t>i gospodarczym oraz budowania świadomości ekologicznej.</w:t>
            </w:r>
          </w:p>
        </w:tc>
      </w:tr>
      <w:tr w:rsidR="00AC3EED" w:rsidRPr="003F4488" w:rsidTr="00BF132D">
        <w:tc>
          <w:tcPr>
            <w:tcW w:w="816" w:type="dxa"/>
          </w:tcPr>
          <w:p w:rsidR="009D68B4" w:rsidRPr="003F4488" w:rsidRDefault="009D68B4" w:rsidP="009D68B4">
            <w:pPr>
              <w:rPr>
                <w:rFonts w:ascii="Times New Roman" w:hAnsi="Times New Roman" w:cs="Times New Roman"/>
              </w:rPr>
            </w:pPr>
            <w:r w:rsidRPr="003F4488">
              <w:rPr>
                <w:rFonts w:ascii="Times New Roman" w:hAnsi="Times New Roman" w:cs="Times New Roman"/>
              </w:rPr>
              <w:t>1.2</w:t>
            </w:r>
          </w:p>
        </w:tc>
        <w:tc>
          <w:tcPr>
            <w:tcW w:w="2961" w:type="dxa"/>
            <w:vMerge/>
          </w:tcPr>
          <w:p w:rsidR="009D68B4" w:rsidRPr="003F4488" w:rsidRDefault="009D68B4" w:rsidP="009D68B4">
            <w:pPr>
              <w:rPr>
                <w:rFonts w:ascii="Times New Roman" w:hAnsi="Times New Roman" w:cs="Times New Roman"/>
                <w:b/>
              </w:rPr>
            </w:pPr>
          </w:p>
        </w:tc>
        <w:tc>
          <w:tcPr>
            <w:tcW w:w="0" w:type="auto"/>
            <w:gridSpan w:val="7"/>
          </w:tcPr>
          <w:p w:rsidR="009D68B4" w:rsidRPr="003F4488" w:rsidRDefault="00081AAF" w:rsidP="00081AAF">
            <w:pPr>
              <w:rPr>
                <w:rFonts w:ascii="Times New Roman" w:hAnsi="Times New Roman" w:cs="Times New Roman"/>
                <w:b/>
              </w:rPr>
            </w:pPr>
            <w:r w:rsidRPr="003F4488">
              <w:rPr>
                <w:rFonts w:ascii="Times New Roman" w:hAnsi="Times New Roman" w:cs="Times New Roman"/>
                <w:b/>
              </w:rPr>
              <w:t>Poszerzenie i uzupełnienie  kompetencji  mieszkańców ułatwiających wejście i utrzymanie się na rynku pracy, w tym poprzez przeciwdziałanie wykluczeniu informacyjnemu, cyfrowemu i technologicznemu.</w:t>
            </w:r>
          </w:p>
        </w:tc>
      </w:tr>
      <w:tr w:rsidR="00AC3EED" w:rsidRPr="003F4488" w:rsidTr="00BF132D">
        <w:tc>
          <w:tcPr>
            <w:tcW w:w="816" w:type="dxa"/>
          </w:tcPr>
          <w:p w:rsidR="009D68B4" w:rsidRPr="003F4488" w:rsidRDefault="009D68B4" w:rsidP="009D68B4">
            <w:pPr>
              <w:rPr>
                <w:rFonts w:ascii="Times New Roman" w:hAnsi="Times New Roman" w:cs="Times New Roman"/>
              </w:rPr>
            </w:pPr>
            <w:r w:rsidRPr="003F4488">
              <w:rPr>
                <w:rFonts w:ascii="Times New Roman" w:hAnsi="Times New Roman" w:cs="Times New Roman"/>
              </w:rPr>
              <w:t>1.3</w:t>
            </w:r>
          </w:p>
        </w:tc>
        <w:tc>
          <w:tcPr>
            <w:tcW w:w="2961" w:type="dxa"/>
            <w:vMerge/>
          </w:tcPr>
          <w:p w:rsidR="009D68B4" w:rsidRPr="003F4488" w:rsidRDefault="009D68B4" w:rsidP="009D68B4">
            <w:pPr>
              <w:rPr>
                <w:rFonts w:ascii="Times New Roman" w:hAnsi="Times New Roman" w:cs="Times New Roman"/>
              </w:rPr>
            </w:pPr>
          </w:p>
        </w:tc>
        <w:tc>
          <w:tcPr>
            <w:tcW w:w="0" w:type="auto"/>
            <w:gridSpan w:val="7"/>
          </w:tcPr>
          <w:p w:rsidR="009D68B4" w:rsidRPr="003F4488" w:rsidRDefault="00081AAF" w:rsidP="00081AAF">
            <w:pPr>
              <w:rPr>
                <w:rFonts w:ascii="Times New Roman" w:hAnsi="Times New Roman" w:cs="Times New Roman"/>
                <w:b/>
              </w:rPr>
            </w:pPr>
            <w:r w:rsidRPr="003F4488">
              <w:rPr>
                <w:rFonts w:ascii="Times New Roman" w:hAnsi="Times New Roman" w:cs="Times New Roman"/>
                <w:b/>
              </w:rPr>
              <w:t>Przeciwdziałanie wykluczeniu społecznemu i zapobieganiu marginalizacji obszaru LGD poprzez wdrażanie  idei uczenia się przez całe życie.</w:t>
            </w:r>
          </w:p>
        </w:tc>
      </w:tr>
      <w:tr w:rsidR="00974EE3" w:rsidRPr="003F4488" w:rsidTr="009D68B4">
        <w:tc>
          <w:tcPr>
            <w:tcW w:w="0" w:type="auto"/>
            <w:gridSpan w:val="2"/>
          </w:tcPr>
          <w:p w:rsidR="009D68B4" w:rsidRPr="003F4488" w:rsidRDefault="009D68B4" w:rsidP="009D68B4">
            <w:pPr>
              <w:rPr>
                <w:rFonts w:ascii="Times New Roman" w:hAnsi="Times New Roman" w:cs="Times New Roman"/>
              </w:rPr>
            </w:pPr>
          </w:p>
        </w:tc>
        <w:tc>
          <w:tcPr>
            <w:tcW w:w="0" w:type="auto"/>
            <w:gridSpan w:val="2"/>
            <w:shd w:val="clear" w:color="auto" w:fill="F2F2F2" w:themeFill="background1" w:themeFillShade="F2"/>
            <w:vAlign w:val="center"/>
          </w:tcPr>
          <w:p w:rsidR="009D68B4" w:rsidRPr="00827CF7" w:rsidRDefault="009D68B4" w:rsidP="00651C14">
            <w:pPr>
              <w:jc w:val="center"/>
              <w:rPr>
                <w:rFonts w:ascii="Times New Roman" w:hAnsi="Times New Roman" w:cs="Times New Roman"/>
              </w:rPr>
            </w:pPr>
            <w:r w:rsidRPr="00827CF7">
              <w:rPr>
                <w:rFonts w:ascii="Times New Roman" w:hAnsi="Times New Roman" w:cs="Times New Roman"/>
              </w:rPr>
              <w:t>Wskaźniki oddziaływania dla cel</w:t>
            </w:r>
            <w:r w:rsidR="00651C14" w:rsidRPr="00827CF7">
              <w:rPr>
                <w:rFonts w:ascii="Times New Roman" w:hAnsi="Times New Roman" w:cs="Times New Roman"/>
              </w:rPr>
              <w:t>u</w:t>
            </w:r>
            <w:r w:rsidRPr="00827CF7">
              <w:rPr>
                <w:rFonts w:ascii="Times New Roman" w:hAnsi="Times New Roman" w:cs="Times New Roman"/>
              </w:rPr>
              <w:t xml:space="preserve"> </w:t>
            </w:r>
            <w:r w:rsidR="00BF204D" w:rsidRPr="00827CF7">
              <w:rPr>
                <w:rFonts w:ascii="Times New Roman" w:hAnsi="Times New Roman" w:cs="Times New Roman"/>
              </w:rPr>
              <w:t>ogóln</w:t>
            </w:r>
            <w:r w:rsidR="00651C14" w:rsidRPr="00827CF7">
              <w:rPr>
                <w:rFonts w:ascii="Times New Roman" w:hAnsi="Times New Roman" w:cs="Times New Roman"/>
              </w:rPr>
              <w:t>ego</w:t>
            </w:r>
          </w:p>
        </w:tc>
        <w:tc>
          <w:tcPr>
            <w:tcW w:w="0" w:type="auto"/>
            <w:shd w:val="clear" w:color="auto" w:fill="F2F2F2" w:themeFill="background1" w:themeFillShade="F2"/>
            <w:vAlign w:val="center"/>
          </w:tcPr>
          <w:p w:rsidR="009D68B4" w:rsidRPr="00827CF7" w:rsidRDefault="009D68B4" w:rsidP="009D68B4">
            <w:pPr>
              <w:jc w:val="center"/>
              <w:rPr>
                <w:rFonts w:ascii="Times New Roman" w:hAnsi="Times New Roman" w:cs="Times New Roman"/>
              </w:rPr>
            </w:pPr>
            <w:r w:rsidRPr="00827CF7">
              <w:rPr>
                <w:rFonts w:ascii="Times New Roman" w:hAnsi="Times New Roman" w:cs="Times New Roman"/>
              </w:rPr>
              <w:t>Jednostka miary</w:t>
            </w:r>
          </w:p>
        </w:tc>
        <w:tc>
          <w:tcPr>
            <w:tcW w:w="0" w:type="auto"/>
            <w:shd w:val="clear" w:color="auto" w:fill="F2F2F2" w:themeFill="background1" w:themeFillShade="F2"/>
            <w:vAlign w:val="center"/>
          </w:tcPr>
          <w:p w:rsidR="009D68B4" w:rsidRPr="00827CF7" w:rsidRDefault="009D68B4" w:rsidP="009D68B4">
            <w:pPr>
              <w:jc w:val="center"/>
              <w:rPr>
                <w:rFonts w:ascii="Times New Roman" w:hAnsi="Times New Roman" w:cs="Times New Roman"/>
              </w:rPr>
            </w:pPr>
            <w:r w:rsidRPr="00827CF7">
              <w:rPr>
                <w:rFonts w:ascii="Times New Roman" w:hAnsi="Times New Roman" w:cs="Times New Roman"/>
              </w:rPr>
              <w:t>Stan początkowy  2016 rok</w:t>
            </w:r>
          </w:p>
        </w:tc>
        <w:tc>
          <w:tcPr>
            <w:tcW w:w="0" w:type="auto"/>
            <w:shd w:val="clear" w:color="auto" w:fill="F2F2F2" w:themeFill="background1" w:themeFillShade="F2"/>
            <w:vAlign w:val="center"/>
          </w:tcPr>
          <w:p w:rsidR="009D68B4" w:rsidRPr="00827CF7" w:rsidRDefault="009D68B4" w:rsidP="009D68B4">
            <w:pPr>
              <w:jc w:val="center"/>
              <w:rPr>
                <w:rFonts w:ascii="Times New Roman" w:hAnsi="Times New Roman" w:cs="Times New Roman"/>
              </w:rPr>
            </w:pPr>
            <w:r w:rsidRPr="00827CF7">
              <w:rPr>
                <w:rFonts w:ascii="Times New Roman" w:hAnsi="Times New Roman" w:cs="Times New Roman"/>
              </w:rPr>
              <w:t>Plan 2022 rok</w:t>
            </w:r>
          </w:p>
        </w:tc>
        <w:tc>
          <w:tcPr>
            <w:tcW w:w="0" w:type="auto"/>
            <w:gridSpan w:val="2"/>
            <w:shd w:val="clear" w:color="auto" w:fill="F2F2F2" w:themeFill="background1" w:themeFillShade="F2"/>
            <w:vAlign w:val="center"/>
          </w:tcPr>
          <w:p w:rsidR="009D68B4" w:rsidRPr="003F4488" w:rsidRDefault="009D68B4" w:rsidP="009D68B4">
            <w:pPr>
              <w:jc w:val="center"/>
              <w:rPr>
                <w:rFonts w:ascii="Times New Roman" w:hAnsi="Times New Roman" w:cs="Times New Roman"/>
              </w:rPr>
            </w:pPr>
            <w:r w:rsidRPr="003F4488">
              <w:rPr>
                <w:rFonts w:ascii="Times New Roman" w:hAnsi="Times New Roman" w:cs="Times New Roman"/>
              </w:rPr>
              <w:t>Źródło danych / sposób pomiaru</w:t>
            </w:r>
          </w:p>
        </w:tc>
      </w:tr>
      <w:tr w:rsidR="00974EE3" w:rsidRPr="003F4488" w:rsidTr="00BF132D">
        <w:tc>
          <w:tcPr>
            <w:tcW w:w="816" w:type="dxa"/>
          </w:tcPr>
          <w:p w:rsidR="009D68B4" w:rsidRPr="003F4488" w:rsidRDefault="009D68B4" w:rsidP="009D68B4">
            <w:pPr>
              <w:rPr>
                <w:rFonts w:ascii="Times New Roman" w:hAnsi="Times New Roman" w:cs="Times New Roman"/>
              </w:rPr>
            </w:pPr>
            <w:r w:rsidRPr="003F4488">
              <w:rPr>
                <w:rFonts w:ascii="Times New Roman" w:hAnsi="Times New Roman" w:cs="Times New Roman"/>
              </w:rPr>
              <w:t>W 1</w:t>
            </w:r>
          </w:p>
        </w:tc>
        <w:tc>
          <w:tcPr>
            <w:tcW w:w="6294" w:type="dxa"/>
            <w:gridSpan w:val="3"/>
          </w:tcPr>
          <w:p w:rsidR="009D68B4" w:rsidRPr="00827CF7" w:rsidRDefault="00F575D3" w:rsidP="009D68B4">
            <w:pPr>
              <w:rPr>
                <w:rFonts w:ascii="Times New Roman" w:hAnsi="Times New Roman" w:cs="Times New Roman"/>
              </w:rPr>
            </w:pPr>
            <w:r w:rsidRPr="00827CF7">
              <w:rPr>
                <w:rFonts w:ascii="Times New Roman" w:hAnsi="Times New Roman" w:cs="Times New Roman"/>
                <w:shd w:val="clear" w:color="auto" w:fill="FFFFFF"/>
              </w:rPr>
              <w:t>Liczba osób uczestniczących w nowo zainicjowanych aktywnościach społecznych i zawodowych</w:t>
            </w:r>
          </w:p>
        </w:tc>
        <w:tc>
          <w:tcPr>
            <w:tcW w:w="0" w:type="auto"/>
          </w:tcPr>
          <w:p w:rsidR="009D68B4" w:rsidRPr="00827CF7" w:rsidRDefault="00F575D3" w:rsidP="00B31B44">
            <w:pPr>
              <w:jc w:val="center"/>
              <w:rPr>
                <w:rFonts w:ascii="Times New Roman" w:hAnsi="Times New Roman" w:cs="Times New Roman"/>
              </w:rPr>
            </w:pPr>
            <w:r w:rsidRPr="00827CF7">
              <w:rPr>
                <w:rFonts w:ascii="Times New Roman" w:hAnsi="Times New Roman" w:cs="Times New Roman"/>
              </w:rPr>
              <w:t>osoba</w:t>
            </w:r>
          </w:p>
        </w:tc>
        <w:tc>
          <w:tcPr>
            <w:tcW w:w="0" w:type="auto"/>
          </w:tcPr>
          <w:p w:rsidR="009D68B4" w:rsidRPr="00827CF7" w:rsidRDefault="00F575D3" w:rsidP="00B31B44">
            <w:pPr>
              <w:jc w:val="center"/>
              <w:rPr>
                <w:rFonts w:ascii="Times New Roman" w:hAnsi="Times New Roman" w:cs="Times New Roman"/>
              </w:rPr>
            </w:pPr>
            <w:r w:rsidRPr="00827CF7">
              <w:rPr>
                <w:rFonts w:ascii="Times New Roman" w:hAnsi="Times New Roman" w:cs="Times New Roman"/>
              </w:rPr>
              <w:t>0</w:t>
            </w:r>
          </w:p>
        </w:tc>
        <w:tc>
          <w:tcPr>
            <w:tcW w:w="0" w:type="auto"/>
          </w:tcPr>
          <w:p w:rsidR="009D68B4" w:rsidRPr="00827CF7" w:rsidRDefault="00F575D3" w:rsidP="00B31B44">
            <w:pPr>
              <w:jc w:val="center"/>
              <w:rPr>
                <w:rFonts w:ascii="Times New Roman" w:hAnsi="Times New Roman" w:cs="Times New Roman"/>
              </w:rPr>
            </w:pPr>
            <w:r w:rsidRPr="00827CF7">
              <w:rPr>
                <w:rFonts w:ascii="Times New Roman" w:hAnsi="Times New Roman" w:cs="Times New Roman"/>
              </w:rPr>
              <w:t>3000</w:t>
            </w:r>
          </w:p>
        </w:tc>
        <w:tc>
          <w:tcPr>
            <w:tcW w:w="0" w:type="auto"/>
            <w:gridSpan w:val="2"/>
          </w:tcPr>
          <w:p w:rsidR="009D68B4" w:rsidRPr="003F4488" w:rsidRDefault="009D68B4" w:rsidP="009D68B4">
            <w:pPr>
              <w:rPr>
                <w:rFonts w:ascii="Times New Roman" w:hAnsi="Times New Roman" w:cs="Times New Roman"/>
              </w:rPr>
            </w:pPr>
            <w:r w:rsidRPr="003F4488">
              <w:rPr>
                <w:rFonts w:ascii="Times New Roman" w:hAnsi="Times New Roman" w:cs="Times New Roman"/>
              </w:rPr>
              <w:t>Biuro LG</w:t>
            </w:r>
            <w:r w:rsidRPr="003F4488">
              <w:rPr>
                <w:rFonts w:ascii="Times New Roman" w:hAnsi="Times New Roman" w:cs="Times New Roman"/>
                <w:color w:val="000000" w:themeColor="text1"/>
              </w:rPr>
              <w:t xml:space="preserve">D - </w:t>
            </w:r>
            <w:r w:rsidR="00BA2777" w:rsidRPr="003F4488">
              <w:rPr>
                <w:rFonts w:ascii="Times New Roman" w:hAnsi="Times New Roman" w:cs="Times New Roman"/>
                <w:color w:val="000000" w:themeColor="text1"/>
              </w:rPr>
              <w:t>badania aktywności osób uczestniczących w ramach celu nr 1w stosunku do ogółu mieszkańców obszaru LGD.</w:t>
            </w:r>
          </w:p>
        </w:tc>
      </w:tr>
      <w:tr w:rsidR="00974EE3" w:rsidRPr="003F4488" w:rsidTr="009D68B4">
        <w:tc>
          <w:tcPr>
            <w:tcW w:w="0" w:type="auto"/>
            <w:gridSpan w:val="2"/>
          </w:tcPr>
          <w:p w:rsidR="009D68B4" w:rsidRPr="003F4488" w:rsidRDefault="009D68B4" w:rsidP="009D68B4">
            <w:pPr>
              <w:rPr>
                <w:rFonts w:ascii="Times New Roman" w:hAnsi="Times New Roman" w:cs="Times New Roman"/>
              </w:rPr>
            </w:pPr>
          </w:p>
        </w:tc>
        <w:tc>
          <w:tcPr>
            <w:tcW w:w="0" w:type="auto"/>
            <w:gridSpan w:val="2"/>
            <w:shd w:val="clear" w:color="auto" w:fill="F2F2F2" w:themeFill="background1" w:themeFillShade="F2"/>
            <w:vAlign w:val="center"/>
          </w:tcPr>
          <w:p w:rsidR="009D68B4" w:rsidRPr="003F4488" w:rsidRDefault="009D68B4" w:rsidP="009D68B4">
            <w:pPr>
              <w:jc w:val="center"/>
              <w:rPr>
                <w:rFonts w:ascii="Times New Roman" w:hAnsi="Times New Roman" w:cs="Times New Roman"/>
              </w:rPr>
            </w:pPr>
            <w:r w:rsidRPr="003F4488">
              <w:rPr>
                <w:rFonts w:ascii="Times New Roman" w:hAnsi="Times New Roman" w:cs="Times New Roman"/>
              </w:rPr>
              <w:t>Wskaźniki rezultatu dla celów szczegółowych</w:t>
            </w:r>
          </w:p>
        </w:tc>
        <w:tc>
          <w:tcPr>
            <w:tcW w:w="0" w:type="auto"/>
            <w:shd w:val="clear" w:color="auto" w:fill="F2F2F2" w:themeFill="background1" w:themeFillShade="F2"/>
            <w:vAlign w:val="center"/>
          </w:tcPr>
          <w:p w:rsidR="009D68B4" w:rsidRPr="003F4488" w:rsidRDefault="009D68B4" w:rsidP="009D68B4">
            <w:pPr>
              <w:jc w:val="center"/>
              <w:rPr>
                <w:rFonts w:ascii="Times New Roman" w:hAnsi="Times New Roman" w:cs="Times New Roman"/>
              </w:rPr>
            </w:pPr>
            <w:r w:rsidRPr="003F4488">
              <w:rPr>
                <w:rFonts w:ascii="Times New Roman" w:hAnsi="Times New Roman" w:cs="Times New Roman"/>
              </w:rPr>
              <w:t>Jednostka miary</w:t>
            </w:r>
          </w:p>
        </w:tc>
        <w:tc>
          <w:tcPr>
            <w:tcW w:w="0" w:type="auto"/>
            <w:shd w:val="clear" w:color="auto" w:fill="F2F2F2" w:themeFill="background1" w:themeFillShade="F2"/>
            <w:vAlign w:val="center"/>
          </w:tcPr>
          <w:p w:rsidR="009D68B4" w:rsidRPr="003F4488" w:rsidRDefault="009D68B4" w:rsidP="009D68B4">
            <w:pPr>
              <w:jc w:val="center"/>
              <w:rPr>
                <w:rFonts w:ascii="Times New Roman" w:hAnsi="Times New Roman" w:cs="Times New Roman"/>
              </w:rPr>
            </w:pPr>
            <w:r w:rsidRPr="003F4488">
              <w:rPr>
                <w:rFonts w:ascii="Times New Roman" w:hAnsi="Times New Roman" w:cs="Times New Roman"/>
              </w:rPr>
              <w:t>Stan początkowy  2014 rok</w:t>
            </w:r>
          </w:p>
        </w:tc>
        <w:tc>
          <w:tcPr>
            <w:tcW w:w="0" w:type="auto"/>
            <w:shd w:val="clear" w:color="auto" w:fill="F2F2F2" w:themeFill="background1" w:themeFillShade="F2"/>
            <w:vAlign w:val="center"/>
          </w:tcPr>
          <w:p w:rsidR="009D68B4" w:rsidRPr="003F4488" w:rsidRDefault="009D68B4" w:rsidP="009D68B4">
            <w:pPr>
              <w:jc w:val="center"/>
              <w:rPr>
                <w:rFonts w:ascii="Times New Roman" w:hAnsi="Times New Roman" w:cs="Times New Roman"/>
              </w:rPr>
            </w:pPr>
            <w:r w:rsidRPr="003F4488">
              <w:rPr>
                <w:rFonts w:ascii="Times New Roman" w:hAnsi="Times New Roman" w:cs="Times New Roman"/>
              </w:rPr>
              <w:t>Plan 2020 rok</w:t>
            </w:r>
          </w:p>
        </w:tc>
        <w:tc>
          <w:tcPr>
            <w:tcW w:w="0" w:type="auto"/>
            <w:gridSpan w:val="2"/>
            <w:shd w:val="clear" w:color="auto" w:fill="F2F2F2" w:themeFill="background1" w:themeFillShade="F2"/>
            <w:vAlign w:val="center"/>
          </w:tcPr>
          <w:p w:rsidR="009D68B4" w:rsidRPr="003F4488" w:rsidRDefault="009D68B4" w:rsidP="009D68B4">
            <w:pPr>
              <w:jc w:val="center"/>
              <w:rPr>
                <w:rFonts w:ascii="Times New Roman" w:hAnsi="Times New Roman" w:cs="Times New Roman"/>
              </w:rPr>
            </w:pPr>
            <w:r w:rsidRPr="003F4488">
              <w:rPr>
                <w:rFonts w:ascii="Times New Roman" w:hAnsi="Times New Roman" w:cs="Times New Roman"/>
              </w:rPr>
              <w:t>Źródło danych / sposób pomiaru</w:t>
            </w:r>
          </w:p>
        </w:tc>
      </w:tr>
      <w:tr w:rsidR="00974EE3" w:rsidRPr="003F4488" w:rsidTr="00BF132D">
        <w:tc>
          <w:tcPr>
            <w:tcW w:w="816" w:type="dxa"/>
          </w:tcPr>
          <w:p w:rsidR="00BF132D" w:rsidRPr="003F4488" w:rsidRDefault="00BF132D" w:rsidP="009D68B4">
            <w:pPr>
              <w:rPr>
                <w:rFonts w:ascii="Times New Roman" w:hAnsi="Times New Roman" w:cs="Times New Roman"/>
              </w:rPr>
            </w:pPr>
            <w:r w:rsidRPr="003F4488">
              <w:rPr>
                <w:rFonts w:ascii="Times New Roman" w:hAnsi="Times New Roman" w:cs="Times New Roman"/>
              </w:rPr>
              <w:t>W 1.1</w:t>
            </w:r>
          </w:p>
        </w:tc>
        <w:tc>
          <w:tcPr>
            <w:tcW w:w="2961" w:type="dxa"/>
          </w:tcPr>
          <w:p w:rsidR="00BF132D" w:rsidRPr="003F4488" w:rsidRDefault="00BF132D" w:rsidP="009D68B4">
            <w:pPr>
              <w:rPr>
                <w:rFonts w:ascii="Times New Roman" w:hAnsi="Times New Roman" w:cs="Times New Roman"/>
              </w:rPr>
            </w:pPr>
            <w:r w:rsidRPr="00BF204D">
              <w:rPr>
                <w:rFonts w:ascii="Times New Roman" w:hAnsi="Times New Roman" w:cs="Times New Roman"/>
              </w:rPr>
              <w:t>Liczba osób objętych nowymi narzędziami partycypacji</w:t>
            </w:r>
            <w:r w:rsidR="00186016" w:rsidRPr="00BF204D">
              <w:rPr>
                <w:rFonts w:ascii="Times New Roman" w:hAnsi="Times New Roman" w:cs="Times New Roman"/>
              </w:rPr>
              <w:t>.</w:t>
            </w:r>
          </w:p>
        </w:tc>
        <w:tc>
          <w:tcPr>
            <w:tcW w:w="0" w:type="auto"/>
            <w:gridSpan w:val="2"/>
            <w:vAlign w:val="center"/>
          </w:tcPr>
          <w:p w:rsidR="00BF132D" w:rsidRPr="00827CF7" w:rsidRDefault="00BF204D" w:rsidP="00720DBA">
            <w:pPr>
              <w:jc w:val="center"/>
              <w:rPr>
                <w:rFonts w:ascii="Times New Roman" w:hAnsi="Times New Roman" w:cs="Times New Roman"/>
              </w:rPr>
            </w:pPr>
            <w:r w:rsidRPr="00827CF7">
              <w:rPr>
                <w:rFonts w:ascii="Times New Roman" w:hAnsi="Times New Roman" w:cs="Times New Roman"/>
              </w:rPr>
              <w:t>167</w:t>
            </w:r>
          </w:p>
        </w:tc>
        <w:tc>
          <w:tcPr>
            <w:tcW w:w="0" w:type="auto"/>
            <w:vAlign w:val="center"/>
          </w:tcPr>
          <w:p w:rsidR="00BF132D" w:rsidRPr="00827CF7" w:rsidRDefault="00BF132D" w:rsidP="00B31B44">
            <w:pPr>
              <w:jc w:val="center"/>
              <w:rPr>
                <w:rFonts w:ascii="Times New Roman" w:hAnsi="Times New Roman" w:cs="Times New Roman"/>
              </w:rPr>
            </w:pPr>
            <w:r w:rsidRPr="00827CF7">
              <w:rPr>
                <w:rFonts w:ascii="Times New Roman" w:hAnsi="Times New Roman" w:cs="Times New Roman"/>
              </w:rPr>
              <w:t>osoba</w:t>
            </w:r>
          </w:p>
        </w:tc>
        <w:tc>
          <w:tcPr>
            <w:tcW w:w="0" w:type="auto"/>
            <w:vAlign w:val="center"/>
          </w:tcPr>
          <w:p w:rsidR="00BF132D" w:rsidRPr="00827CF7" w:rsidRDefault="00BF132D" w:rsidP="00B31B44">
            <w:pPr>
              <w:jc w:val="center"/>
              <w:rPr>
                <w:rFonts w:ascii="Times New Roman" w:hAnsi="Times New Roman" w:cs="Times New Roman"/>
              </w:rPr>
            </w:pPr>
            <w:r w:rsidRPr="00827CF7">
              <w:rPr>
                <w:rFonts w:ascii="Times New Roman" w:hAnsi="Times New Roman" w:cs="Times New Roman"/>
              </w:rPr>
              <w:t>0</w:t>
            </w:r>
          </w:p>
        </w:tc>
        <w:tc>
          <w:tcPr>
            <w:tcW w:w="0" w:type="auto"/>
            <w:vAlign w:val="center"/>
          </w:tcPr>
          <w:p w:rsidR="00BF132D" w:rsidRPr="00827CF7" w:rsidRDefault="00BF204D" w:rsidP="00B31B44">
            <w:pPr>
              <w:jc w:val="center"/>
              <w:rPr>
                <w:rFonts w:ascii="Times New Roman" w:hAnsi="Times New Roman" w:cs="Times New Roman"/>
              </w:rPr>
            </w:pPr>
            <w:r w:rsidRPr="00827CF7">
              <w:rPr>
                <w:rFonts w:ascii="Times New Roman" w:hAnsi="Times New Roman" w:cs="Times New Roman"/>
              </w:rPr>
              <w:t>167</w:t>
            </w:r>
          </w:p>
        </w:tc>
        <w:tc>
          <w:tcPr>
            <w:tcW w:w="0" w:type="auto"/>
            <w:gridSpan w:val="2"/>
            <w:vMerge w:val="restart"/>
            <w:vAlign w:val="center"/>
          </w:tcPr>
          <w:p w:rsidR="00BF132D" w:rsidRPr="003F4488" w:rsidRDefault="00BF132D" w:rsidP="009D68B4">
            <w:pPr>
              <w:jc w:val="center"/>
              <w:rPr>
                <w:rFonts w:ascii="Times New Roman" w:hAnsi="Times New Roman" w:cs="Times New Roman"/>
              </w:rPr>
            </w:pPr>
            <w:r w:rsidRPr="003F4488">
              <w:rPr>
                <w:rFonts w:ascii="Times New Roman" w:hAnsi="Times New Roman" w:cs="Times New Roman"/>
              </w:rPr>
              <w:t>Biuro LGD - raport zbiorczy opracowany na  podstawie sprawozdań beneficjentów / realizatorów projektów</w:t>
            </w:r>
            <w:r w:rsidR="00186016">
              <w:rPr>
                <w:rFonts w:ascii="Times New Roman" w:hAnsi="Times New Roman" w:cs="Times New Roman"/>
              </w:rPr>
              <w:t>.</w:t>
            </w:r>
          </w:p>
        </w:tc>
      </w:tr>
      <w:tr w:rsidR="00974EE3" w:rsidRPr="003F4488" w:rsidTr="00BF132D">
        <w:tc>
          <w:tcPr>
            <w:tcW w:w="816" w:type="dxa"/>
          </w:tcPr>
          <w:p w:rsidR="00BF132D" w:rsidRPr="003F4488" w:rsidRDefault="00BF132D" w:rsidP="009D68B4">
            <w:pPr>
              <w:rPr>
                <w:rFonts w:ascii="Times New Roman" w:hAnsi="Times New Roman" w:cs="Times New Roman"/>
              </w:rPr>
            </w:pPr>
            <w:r w:rsidRPr="003F4488">
              <w:rPr>
                <w:rFonts w:ascii="Times New Roman" w:hAnsi="Times New Roman" w:cs="Times New Roman"/>
              </w:rPr>
              <w:t>W 1.2</w:t>
            </w:r>
          </w:p>
        </w:tc>
        <w:tc>
          <w:tcPr>
            <w:tcW w:w="2961" w:type="dxa"/>
          </w:tcPr>
          <w:p w:rsidR="00BF132D" w:rsidRPr="003F4488" w:rsidRDefault="00BF132D" w:rsidP="009D68B4">
            <w:pPr>
              <w:rPr>
                <w:rFonts w:ascii="Times New Roman" w:hAnsi="Times New Roman" w:cs="Times New Roman"/>
              </w:rPr>
            </w:pPr>
            <w:r w:rsidRPr="003F4488">
              <w:rPr>
                <w:rFonts w:ascii="Times New Roman" w:hAnsi="Times New Roman" w:cs="Times New Roman"/>
              </w:rPr>
              <w:t>Liczba osób objętych nowymi narzędziami aktywności zawodowej</w:t>
            </w:r>
            <w:r w:rsidR="00186016">
              <w:rPr>
                <w:rFonts w:ascii="Times New Roman" w:hAnsi="Times New Roman" w:cs="Times New Roman"/>
              </w:rPr>
              <w:t>.</w:t>
            </w:r>
          </w:p>
        </w:tc>
        <w:tc>
          <w:tcPr>
            <w:tcW w:w="0" w:type="auto"/>
            <w:gridSpan w:val="2"/>
            <w:vAlign w:val="center"/>
          </w:tcPr>
          <w:p w:rsidR="00BF132D" w:rsidRPr="00827CF7" w:rsidRDefault="00BF132D" w:rsidP="00720DBA">
            <w:pPr>
              <w:jc w:val="center"/>
              <w:rPr>
                <w:rFonts w:ascii="Times New Roman" w:hAnsi="Times New Roman" w:cs="Times New Roman"/>
              </w:rPr>
            </w:pPr>
            <w:r w:rsidRPr="00827CF7">
              <w:rPr>
                <w:rFonts w:ascii="Times New Roman" w:hAnsi="Times New Roman" w:cs="Times New Roman"/>
              </w:rPr>
              <w:t>320</w:t>
            </w:r>
          </w:p>
        </w:tc>
        <w:tc>
          <w:tcPr>
            <w:tcW w:w="0" w:type="auto"/>
            <w:vAlign w:val="center"/>
          </w:tcPr>
          <w:p w:rsidR="00BF132D" w:rsidRPr="00827CF7" w:rsidRDefault="00BF132D" w:rsidP="00B31B44">
            <w:pPr>
              <w:jc w:val="center"/>
              <w:rPr>
                <w:rFonts w:ascii="Times New Roman" w:hAnsi="Times New Roman" w:cs="Times New Roman"/>
              </w:rPr>
            </w:pPr>
            <w:r w:rsidRPr="00827CF7">
              <w:rPr>
                <w:rFonts w:ascii="Times New Roman" w:hAnsi="Times New Roman" w:cs="Times New Roman"/>
              </w:rPr>
              <w:t>osoba</w:t>
            </w:r>
          </w:p>
        </w:tc>
        <w:tc>
          <w:tcPr>
            <w:tcW w:w="0" w:type="auto"/>
            <w:vAlign w:val="center"/>
          </w:tcPr>
          <w:p w:rsidR="00BF132D" w:rsidRPr="00827CF7" w:rsidRDefault="00BF132D" w:rsidP="00B31B44">
            <w:pPr>
              <w:jc w:val="center"/>
              <w:rPr>
                <w:rFonts w:ascii="Times New Roman" w:hAnsi="Times New Roman" w:cs="Times New Roman"/>
              </w:rPr>
            </w:pPr>
            <w:r w:rsidRPr="00827CF7">
              <w:rPr>
                <w:rFonts w:ascii="Times New Roman" w:hAnsi="Times New Roman" w:cs="Times New Roman"/>
              </w:rPr>
              <w:t>0</w:t>
            </w:r>
          </w:p>
        </w:tc>
        <w:tc>
          <w:tcPr>
            <w:tcW w:w="0" w:type="auto"/>
            <w:vAlign w:val="center"/>
          </w:tcPr>
          <w:p w:rsidR="00BF132D" w:rsidRPr="00827CF7" w:rsidRDefault="00BF132D" w:rsidP="00B31B44">
            <w:pPr>
              <w:jc w:val="center"/>
              <w:rPr>
                <w:rFonts w:ascii="Times New Roman" w:hAnsi="Times New Roman" w:cs="Times New Roman"/>
              </w:rPr>
            </w:pPr>
            <w:r w:rsidRPr="00827CF7">
              <w:rPr>
                <w:rFonts w:ascii="Times New Roman" w:hAnsi="Times New Roman" w:cs="Times New Roman"/>
              </w:rPr>
              <w:t>320</w:t>
            </w:r>
          </w:p>
        </w:tc>
        <w:tc>
          <w:tcPr>
            <w:tcW w:w="0" w:type="auto"/>
            <w:gridSpan w:val="2"/>
            <w:vMerge/>
            <w:vAlign w:val="center"/>
          </w:tcPr>
          <w:p w:rsidR="00BF132D" w:rsidRPr="003F4488" w:rsidRDefault="00BF132D" w:rsidP="009D68B4">
            <w:pPr>
              <w:jc w:val="center"/>
              <w:rPr>
                <w:rFonts w:ascii="Times New Roman" w:hAnsi="Times New Roman" w:cs="Times New Roman"/>
              </w:rPr>
            </w:pPr>
          </w:p>
        </w:tc>
      </w:tr>
      <w:tr w:rsidR="00974EE3" w:rsidRPr="003F4488" w:rsidTr="00BF132D">
        <w:tc>
          <w:tcPr>
            <w:tcW w:w="816" w:type="dxa"/>
          </w:tcPr>
          <w:p w:rsidR="00BF132D" w:rsidRPr="003F4488" w:rsidRDefault="00BF132D" w:rsidP="009D68B4">
            <w:pPr>
              <w:rPr>
                <w:rFonts w:ascii="Times New Roman" w:hAnsi="Times New Roman" w:cs="Times New Roman"/>
              </w:rPr>
            </w:pPr>
            <w:r w:rsidRPr="003F4488">
              <w:rPr>
                <w:rFonts w:ascii="Times New Roman" w:hAnsi="Times New Roman" w:cs="Times New Roman"/>
              </w:rPr>
              <w:t>W 1.3</w:t>
            </w:r>
          </w:p>
        </w:tc>
        <w:tc>
          <w:tcPr>
            <w:tcW w:w="2961" w:type="dxa"/>
          </w:tcPr>
          <w:p w:rsidR="00BF132D" w:rsidRPr="003F4488" w:rsidRDefault="00BA2777" w:rsidP="009D68B4">
            <w:pPr>
              <w:rPr>
                <w:rFonts w:ascii="Times New Roman" w:hAnsi="Times New Roman" w:cs="Times New Roman"/>
                <w:color w:val="000000" w:themeColor="text1"/>
              </w:rPr>
            </w:pPr>
            <w:r w:rsidRPr="003F4488">
              <w:rPr>
                <w:rFonts w:ascii="Times New Roman" w:hAnsi="Times New Roman" w:cs="Times New Roman"/>
                <w:color w:val="000000" w:themeColor="text1"/>
              </w:rPr>
              <w:t>Liczba osób objętych działaniami wspierającymi i korzystającymi z nowej infrastruktury.</w:t>
            </w:r>
          </w:p>
        </w:tc>
        <w:tc>
          <w:tcPr>
            <w:tcW w:w="0" w:type="auto"/>
            <w:gridSpan w:val="2"/>
            <w:vAlign w:val="center"/>
          </w:tcPr>
          <w:p w:rsidR="00BF132D" w:rsidRPr="00827CF7" w:rsidRDefault="00651C14" w:rsidP="00720DBA">
            <w:pPr>
              <w:jc w:val="center"/>
              <w:rPr>
                <w:rFonts w:ascii="Times New Roman" w:hAnsi="Times New Roman" w:cs="Times New Roman"/>
              </w:rPr>
            </w:pPr>
            <w:r w:rsidRPr="00827CF7">
              <w:rPr>
                <w:rFonts w:ascii="Times New Roman" w:hAnsi="Times New Roman" w:cs="Times New Roman"/>
              </w:rPr>
              <w:t>25</w:t>
            </w:r>
            <w:r w:rsidR="00AF729F" w:rsidRPr="00827CF7">
              <w:rPr>
                <w:rFonts w:ascii="Times New Roman" w:hAnsi="Times New Roman" w:cs="Times New Roman"/>
              </w:rPr>
              <w:t>37</w:t>
            </w:r>
          </w:p>
        </w:tc>
        <w:tc>
          <w:tcPr>
            <w:tcW w:w="0" w:type="auto"/>
            <w:vAlign w:val="center"/>
          </w:tcPr>
          <w:p w:rsidR="00BF132D" w:rsidRPr="00827CF7" w:rsidRDefault="00BF132D" w:rsidP="00B31B44">
            <w:pPr>
              <w:jc w:val="center"/>
              <w:rPr>
                <w:rFonts w:ascii="Times New Roman" w:hAnsi="Times New Roman" w:cs="Times New Roman"/>
              </w:rPr>
            </w:pPr>
            <w:r w:rsidRPr="00827CF7">
              <w:rPr>
                <w:rFonts w:ascii="Times New Roman" w:hAnsi="Times New Roman" w:cs="Times New Roman"/>
              </w:rPr>
              <w:t>osoba</w:t>
            </w:r>
          </w:p>
        </w:tc>
        <w:tc>
          <w:tcPr>
            <w:tcW w:w="0" w:type="auto"/>
            <w:vAlign w:val="center"/>
          </w:tcPr>
          <w:p w:rsidR="00BF132D" w:rsidRPr="00827CF7" w:rsidRDefault="00BF132D" w:rsidP="00B31B44">
            <w:pPr>
              <w:jc w:val="center"/>
              <w:rPr>
                <w:rFonts w:ascii="Times New Roman" w:hAnsi="Times New Roman" w:cs="Times New Roman"/>
              </w:rPr>
            </w:pPr>
            <w:r w:rsidRPr="00827CF7">
              <w:rPr>
                <w:rFonts w:ascii="Times New Roman" w:hAnsi="Times New Roman" w:cs="Times New Roman"/>
              </w:rPr>
              <w:t>0</w:t>
            </w:r>
          </w:p>
        </w:tc>
        <w:tc>
          <w:tcPr>
            <w:tcW w:w="0" w:type="auto"/>
            <w:vAlign w:val="center"/>
          </w:tcPr>
          <w:p w:rsidR="00BF132D" w:rsidRPr="00827CF7" w:rsidRDefault="00651C14" w:rsidP="00B31B44">
            <w:pPr>
              <w:jc w:val="center"/>
              <w:rPr>
                <w:rFonts w:ascii="Times New Roman" w:hAnsi="Times New Roman" w:cs="Times New Roman"/>
              </w:rPr>
            </w:pPr>
            <w:r w:rsidRPr="00827CF7">
              <w:rPr>
                <w:rFonts w:ascii="Times New Roman" w:hAnsi="Times New Roman" w:cs="Times New Roman"/>
              </w:rPr>
              <w:t>25</w:t>
            </w:r>
            <w:r w:rsidR="00AF729F" w:rsidRPr="00827CF7">
              <w:rPr>
                <w:rFonts w:ascii="Times New Roman" w:hAnsi="Times New Roman" w:cs="Times New Roman"/>
              </w:rPr>
              <w:t>37</w:t>
            </w:r>
          </w:p>
        </w:tc>
        <w:tc>
          <w:tcPr>
            <w:tcW w:w="0" w:type="auto"/>
            <w:gridSpan w:val="2"/>
            <w:vMerge/>
            <w:vAlign w:val="center"/>
          </w:tcPr>
          <w:p w:rsidR="00BF132D" w:rsidRPr="003F4488" w:rsidRDefault="00BF132D" w:rsidP="009D68B4">
            <w:pPr>
              <w:jc w:val="center"/>
              <w:rPr>
                <w:rFonts w:ascii="Times New Roman" w:hAnsi="Times New Roman" w:cs="Times New Roman"/>
              </w:rPr>
            </w:pPr>
          </w:p>
        </w:tc>
      </w:tr>
      <w:tr w:rsidR="00974EE3" w:rsidRPr="003F4488" w:rsidTr="009D68B4">
        <w:tc>
          <w:tcPr>
            <w:tcW w:w="0" w:type="auto"/>
            <w:gridSpan w:val="2"/>
            <w:vMerge w:val="restart"/>
            <w:shd w:val="clear" w:color="auto" w:fill="F2F2F2" w:themeFill="background1" w:themeFillShade="F2"/>
            <w:vAlign w:val="center"/>
          </w:tcPr>
          <w:p w:rsidR="009D68B4" w:rsidRPr="003F4488" w:rsidRDefault="009D68B4" w:rsidP="009D68B4">
            <w:pPr>
              <w:jc w:val="center"/>
              <w:rPr>
                <w:rFonts w:ascii="Times New Roman" w:hAnsi="Times New Roman" w:cs="Times New Roman"/>
              </w:rPr>
            </w:pPr>
            <w:r w:rsidRPr="003F4488">
              <w:rPr>
                <w:rFonts w:ascii="Times New Roman" w:hAnsi="Times New Roman" w:cs="Times New Roman"/>
              </w:rPr>
              <w:t>PRZEDSIĘWZIĘCIA</w:t>
            </w:r>
          </w:p>
        </w:tc>
        <w:tc>
          <w:tcPr>
            <w:tcW w:w="0" w:type="auto"/>
            <w:vMerge w:val="restart"/>
            <w:shd w:val="clear" w:color="auto" w:fill="F2F2F2" w:themeFill="background1" w:themeFillShade="F2"/>
            <w:vAlign w:val="center"/>
          </w:tcPr>
          <w:p w:rsidR="009D68B4" w:rsidRPr="003F4488" w:rsidRDefault="009D68B4" w:rsidP="009D68B4">
            <w:pPr>
              <w:jc w:val="center"/>
              <w:rPr>
                <w:rFonts w:ascii="Times New Roman" w:hAnsi="Times New Roman" w:cs="Times New Roman"/>
              </w:rPr>
            </w:pPr>
            <w:r w:rsidRPr="003F4488">
              <w:rPr>
                <w:rFonts w:ascii="Times New Roman" w:hAnsi="Times New Roman" w:cs="Times New Roman"/>
              </w:rPr>
              <w:t>Grupy docelowe</w:t>
            </w:r>
          </w:p>
        </w:tc>
        <w:tc>
          <w:tcPr>
            <w:tcW w:w="0" w:type="auto"/>
            <w:vMerge w:val="restart"/>
            <w:shd w:val="clear" w:color="auto" w:fill="F2F2F2" w:themeFill="background1" w:themeFillShade="F2"/>
            <w:vAlign w:val="center"/>
          </w:tcPr>
          <w:p w:rsidR="009D68B4" w:rsidRPr="003F4488" w:rsidRDefault="009D68B4" w:rsidP="009D68B4">
            <w:pPr>
              <w:jc w:val="center"/>
              <w:rPr>
                <w:rFonts w:ascii="Times New Roman" w:hAnsi="Times New Roman" w:cs="Times New Roman"/>
              </w:rPr>
            </w:pPr>
            <w:r w:rsidRPr="003F4488">
              <w:rPr>
                <w:rFonts w:ascii="Times New Roman" w:hAnsi="Times New Roman" w:cs="Times New Roman"/>
              </w:rPr>
              <w:t xml:space="preserve">Sposób realizacji (konkurs, projekt grantowy, operacja własna, projekt współpracy, aktywizacja, </w:t>
            </w:r>
            <w:r w:rsidRPr="003F4488">
              <w:rPr>
                <w:rFonts w:ascii="Times New Roman" w:hAnsi="Times New Roman" w:cs="Times New Roman"/>
              </w:rPr>
              <w:lastRenderedPageBreak/>
              <w:t>itp.)</w:t>
            </w:r>
          </w:p>
        </w:tc>
        <w:tc>
          <w:tcPr>
            <w:tcW w:w="0" w:type="auto"/>
            <w:gridSpan w:val="5"/>
            <w:shd w:val="clear" w:color="auto" w:fill="F2F2F2" w:themeFill="background1" w:themeFillShade="F2"/>
            <w:vAlign w:val="center"/>
          </w:tcPr>
          <w:p w:rsidR="009D68B4" w:rsidRPr="003F4488" w:rsidRDefault="009D68B4" w:rsidP="009D68B4">
            <w:pPr>
              <w:jc w:val="center"/>
              <w:rPr>
                <w:rFonts w:ascii="Times New Roman" w:hAnsi="Times New Roman" w:cs="Times New Roman"/>
              </w:rPr>
            </w:pPr>
            <w:r w:rsidRPr="003F4488">
              <w:rPr>
                <w:rFonts w:ascii="Times New Roman" w:hAnsi="Times New Roman" w:cs="Times New Roman"/>
              </w:rPr>
              <w:lastRenderedPageBreak/>
              <w:t>Wskaźniki produktu</w:t>
            </w:r>
          </w:p>
        </w:tc>
      </w:tr>
      <w:tr w:rsidR="00974EE3" w:rsidRPr="003F4488" w:rsidTr="009D68B4">
        <w:tc>
          <w:tcPr>
            <w:tcW w:w="0" w:type="auto"/>
            <w:gridSpan w:val="2"/>
            <w:vMerge/>
            <w:shd w:val="clear" w:color="auto" w:fill="F2F2F2" w:themeFill="background1" w:themeFillShade="F2"/>
          </w:tcPr>
          <w:p w:rsidR="009D68B4" w:rsidRPr="003F4488" w:rsidRDefault="009D68B4" w:rsidP="009D68B4">
            <w:pPr>
              <w:rPr>
                <w:rFonts w:ascii="Times New Roman" w:hAnsi="Times New Roman" w:cs="Times New Roman"/>
              </w:rPr>
            </w:pPr>
          </w:p>
        </w:tc>
        <w:tc>
          <w:tcPr>
            <w:tcW w:w="0" w:type="auto"/>
            <w:vMerge/>
            <w:shd w:val="clear" w:color="auto" w:fill="F2F2F2" w:themeFill="background1" w:themeFillShade="F2"/>
            <w:vAlign w:val="center"/>
          </w:tcPr>
          <w:p w:rsidR="009D68B4" w:rsidRPr="003F4488" w:rsidRDefault="009D68B4" w:rsidP="009D68B4">
            <w:pPr>
              <w:jc w:val="center"/>
              <w:rPr>
                <w:rFonts w:ascii="Times New Roman" w:hAnsi="Times New Roman" w:cs="Times New Roman"/>
              </w:rPr>
            </w:pPr>
          </w:p>
        </w:tc>
        <w:tc>
          <w:tcPr>
            <w:tcW w:w="0" w:type="auto"/>
            <w:vMerge/>
            <w:shd w:val="clear" w:color="auto" w:fill="F2F2F2" w:themeFill="background1" w:themeFillShade="F2"/>
            <w:vAlign w:val="center"/>
          </w:tcPr>
          <w:p w:rsidR="009D68B4" w:rsidRPr="003F4488" w:rsidRDefault="009D68B4" w:rsidP="009D68B4">
            <w:pPr>
              <w:jc w:val="center"/>
              <w:rPr>
                <w:rFonts w:ascii="Times New Roman" w:hAnsi="Times New Roman" w:cs="Times New Roman"/>
              </w:rPr>
            </w:pPr>
          </w:p>
        </w:tc>
        <w:tc>
          <w:tcPr>
            <w:tcW w:w="0" w:type="auto"/>
            <w:vMerge w:val="restart"/>
            <w:shd w:val="clear" w:color="auto" w:fill="F2F2F2" w:themeFill="background1" w:themeFillShade="F2"/>
            <w:vAlign w:val="center"/>
          </w:tcPr>
          <w:p w:rsidR="009D68B4" w:rsidRPr="003F4488" w:rsidRDefault="009D68B4" w:rsidP="009D68B4">
            <w:pPr>
              <w:jc w:val="center"/>
              <w:rPr>
                <w:rFonts w:ascii="Times New Roman" w:hAnsi="Times New Roman" w:cs="Times New Roman"/>
              </w:rPr>
            </w:pPr>
            <w:r w:rsidRPr="003F4488">
              <w:rPr>
                <w:rFonts w:ascii="Times New Roman" w:hAnsi="Times New Roman" w:cs="Times New Roman"/>
              </w:rPr>
              <w:t>Nazwa</w:t>
            </w:r>
          </w:p>
        </w:tc>
        <w:tc>
          <w:tcPr>
            <w:tcW w:w="0" w:type="auto"/>
            <w:vMerge w:val="restart"/>
            <w:shd w:val="clear" w:color="auto" w:fill="F2F2F2" w:themeFill="background1" w:themeFillShade="F2"/>
            <w:vAlign w:val="center"/>
          </w:tcPr>
          <w:p w:rsidR="009D68B4" w:rsidRPr="003F4488" w:rsidRDefault="009D68B4" w:rsidP="009D68B4">
            <w:pPr>
              <w:jc w:val="center"/>
              <w:rPr>
                <w:rFonts w:ascii="Times New Roman" w:hAnsi="Times New Roman" w:cs="Times New Roman"/>
              </w:rPr>
            </w:pPr>
            <w:r w:rsidRPr="003F4488">
              <w:rPr>
                <w:rFonts w:ascii="Times New Roman" w:hAnsi="Times New Roman" w:cs="Times New Roman"/>
              </w:rPr>
              <w:t>Jednostka miary</w:t>
            </w:r>
          </w:p>
        </w:tc>
        <w:tc>
          <w:tcPr>
            <w:tcW w:w="0" w:type="auto"/>
            <w:gridSpan w:val="2"/>
            <w:shd w:val="clear" w:color="auto" w:fill="F2F2F2" w:themeFill="background1" w:themeFillShade="F2"/>
            <w:vAlign w:val="center"/>
          </w:tcPr>
          <w:p w:rsidR="009D68B4" w:rsidRPr="003F4488" w:rsidRDefault="009D68B4" w:rsidP="009D68B4">
            <w:pPr>
              <w:jc w:val="center"/>
              <w:rPr>
                <w:rFonts w:ascii="Times New Roman" w:hAnsi="Times New Roman" w:cs="Times New Roman"/>
              </w:rPr>
            </w:pPr>
            <w:r w:rsidRPr="003F4488">
              <w:rPr>
                <w:rFonts w:ascii="Times New Roman" w:hAnsi="Times New Roman" w:cs="Times New Roman"/>
              </w:rPr>
              <w:t>Wartość</w:t>
            </w:r>
          </w:p>
        </w:tc>
        <w:tc>
          <w:tcPr>
            <w:tcW w:w="0" w:type="auto"/>
            <w:shd w:val="clear" w:color="auto" w:fill="F2F2F2" w:themeFill="background1" w:themeFillShade="F2"/>
            <w:vAlign w:val="center"/>
          </w:tcPr>
          <w:p w:rsidR="009D68B4" w:rsidRPr="003F4488" w:rsidRDefault="009D68B4" w:rsidP="009D68B4">
            <w:pPr>
              <w:jc w:val="center"/>
              <w:rPr>
                <w:rFonts w:ascii="Times New Roman" w:hAnsi="Times New Roman" w:cs="Times New Roman"/>
              </w:rPr>
            </w:pPr>
          </w:p>
        </w:tc>
      </w:tr>
      <w:tr w:rsidR="00974EE3" w:rsidRPr="003F4488" w:rsidTr="009D68B4">
        <w:tc>
          <w:tcPr>
            <w:tcW w:w="0" w:type="auto"/>
            <w:gridSpan w:val="2"/>
            <w:vMerge/>
            <w:shd w:val="clear" w:color="auto" w:fill="F2F2F2" w:themeFill="background1" w:themeFillShade="F2"/>
          </w:tcPr>
          <w:p w:rsidR="009D68B4" w:rsidRPr="003F4488" w:rsidRDefault="009D68B4" w:rsidP="009D68B4">
            <w:pPr>
              <w:rPr>
                <w:rFonts w:ascii="Times New Roman" w:hAnsi="Times New Roman" w:cs="Times New Roman"/>
              </w:rPr>
            </w:pPr>
          </w:p>
        </w:tc>
        <w:tc>
          <w:tcPr>
            <w:tcW w:w="0" w:type="auto"/>
            <w:vMerge/>
            <w:shd w:val="clear" w:color="auto" w:fill="F2F2F2" w:themeFill="background1" w:themeFillShade="F2"/>
            <w:vAlign w:val="center"/>
          </w:tcPr>
          <w:p w:rsidR="009D68B4" w:rsidRPr="003F4488" w:rsidRDefault="009D68B4" w:rsidP="009D68B4">
            <w:pPr>
              <w:jc w:val="center"/>
              <w:rPr>
                <w:rFonts w:ascii="Times New Roman" w:hAnsi="Times New Roman" w:cs="Times New Roman"/>
              </w:rPr>
            </w:pPr>
          </w:p>
        </w:tc>
        <w:tc>
          <w:tcPr>
            <w:tcW w:w="0" w:type="auto"/>
            <w:vMerge/>
            <w:shd w:val="clear" w:color="auto" w:fill="F2F2F2" w:themeFill="background1" w:themeFillShade="F2"/>
            <w:vAlign w:val="center"/>
          </w:tcPr>
          <w:p w:rsidR="009D68B4" w:rsidRPr="003F4488" w:rsidRDefault="009D68B4" w:rsidP="009D68B4">
            <w:pPr>
              <w:jc w:val="center"/>
              <w:rPr>
                <w:rFonts w:ascii="Times New Roman" w:hAnsi="Times New Roman" w:cs="Times New Roman"/>
              </w:rPr>
            </w:pPr>
          </w:p>
        </w:tc>
        <w:tc>
          <w:tcPr>
            <w:tcW w:w="0" w:type="auto"/>
            <w:vMerge/>
            <w:shd w:val="clear" w:color="auto" w:fill="F2F2F2" w:themeFill="background1" w:themeFillShade="F2"/>
            <w:vAlign w:val="center"/>
          </w:tcPr>
          <w:p w:rsidR="009D68B4" w:rsidRPr="003F4488" w:rsidRDefault="009D68B4" w:rsidP="009D68B4">
            <w:pPr>
              <w:jc w:val="center"/>
              <w:rPr>
                <w:rFonts w:ascii="Times New Roman" w:hAnsi="Times New Roman" w:cs="Times New Roman"/>
              </w:rPr>
            </w:pPr>
          </w:p>
        </w:tc>
        <w:tc>
          <w:tcPr>
            <w:tcW w:w="0" w:type="auto"/>
            <w:vMerge/>
            <w:shd w:val="clear" w:color="auto" w:fill="F2F2F2" w:themeFill="background1" w:themeFillShade="F2"/>
            <w:vAlign w:val="center"/>
          </w:tcPr>
          <w:p w:rsidR="009D68B4" w:rsidRPr="003F4488" w:rsidRDefault="009D68B4" w:rsidP="009D68B4">
            <w:pPr>
              <w:jc w:val="center"/>
              <w:rPr>
                <w:rFonts w:ascii="Times New Roman" w:hAnsi="Times New Roman" w:cs="Times New Roman"/>
              </w:rPr>
            </w:pPr>
          </w:p>
        </w:tc>
        <w:tc>
          <w:tcPr>
            <w:tcW w:w="0" w:type="auto"/>
            <w:shd w:val="clear" w:color="auto" w:fill="F2F2F2" w:themeFill="background1" w:themeFillShade="F2"/>
            <w:vAlign w:val="center"/>
          </w:tcPr>
          <w:p w:rsidR="009D68B4" w:rsidRPr="003F4488" w:rsidRDefault="009D68B4" w:rsidP="009D68B4">
            <w:pPr>
              <w:jc w:val="center"/>
              <w:rPr>
                <w:rFonts w:ascii="Times New Roman" w:hAnsi="Times New Roman" w:cs="Times New Roman"/>
              </w:rPr>
            </w:pPr>
            <w:r w:rsidRPr="003F4488">
              <w:rPr>
                <w:rFonts w:ascii="Times New Roman" w:hAnsi="Times New Roman" w:cs="Times New Roman"/>
              </w:rPr>
              <w:t>Początkowa 2016 rok</w:t>
            </w:r>
          </w:p>
        </w:tc>
        <w:tc>
          <w:tcPr>
            <w:tcW w:w="0" w:type="auto"/>
            <w:shd w:val="clear" w:color="auto" w:fill="F2F2F2" w:themeFill="background1" w:themeFillShade="F2"/>
            <w:vAlign w:val="center"/>
          </w:tcPr>
          <w:p w:rsidR="009D68B4" w:rsidRPr="003F4488" w:rsidRDefault="009D68B4" w:rsidP="009D68B4">
            <w:pPr>
              <w:jc w:val="center"/>
              <w:rPr>
                <w:rFonts w:ascii="Times New Roman" w:hAnsi="Times New Roman" w:cs="Times New Roman"/>
              </w:rPr>
            </w:pPr>
            <w:r w:rsidRPr="003F4488">
              <w:rPr>
                <w:rFonts w:ascii="Times New Roman" w:hAnsi="Times New Roman" w:cs="Times New Roman"/>
              </w:rPr>
              <w:t>Końcowa 2022 rok</w:t>
            </w:r>
          </w:p>
        </w:tc>
        <w:tc>
          <w:tcPr>
            <w:tcW w:w="0" w:type="auto"/>
            <w:shd w:val="clear" w:color="auto" w:fill="F2F2F2" w:themeFill="background1" w:themeFillShade="F2"/>
            <w:vAlign w:val="center"/>
          </w:tcPr>
          <w:p w:rsidR="009D68B4" w:rsidRPr="003F4488" w:rsidRDefault="009D68B4" w:rsidP="009D68B4">
            <w:pPr>
              <w:jc w:val="center"/>
              <w:rPr>
                <w:rFonts w:ascii="Times New Roman" w:hAnsi="Times New Roman" w:cs="Times New Roman"/>
              </w:rPr>
            </w:pPr>
            <w:r w:rsidRPr="003F4488">
              <w:rPr>
                <w:rFonts w:ascii="Times New Roman" w:hAnsi="Times New Roman" w:cs="Times New Roman"/>
              </w:rPr>
              <w:t>Źródło danych / sposób pomiaru</w:t>
            </w:r>
          </w:p>
        </w:tc>
      </w:tr>
      <w:tr w:rsidR="00974EE3" w:rsidRPr="003F4488" w:rsidTr="00BF132D">
        <w:tc>
          <w:tcPr>
            <w:tcW w:w="816" w:type="dxa"/>
          </w:tcPr>
          <w:p w:rsidR="009D68B4" w:rsidRPr="003F4488" w:rsidRDefault="009D68B4" w:rsidP="009D68B4">
            <w:pPr>
              <w:rPr>
                <w:rFonts w:ascii="Times New Roman" w:hAnsi="Times New Roman" w:cs="Times New Roman"/>
              </w:rPr>
            </w:pPr>
            <w:r w:rsidRPr="003F4488">
              <w:rPr>
                <w:rFonts w:ascii="Times New Roman" w:hAnsi="Times New Roman" w:cs="Times New Roman"/>
              </w:rPr>
              <w:lastRenderedPageBreak/>
              <w:t>1.1.1</w:t>
            </w:r>
          </w:p>
        </w:tc>
        <w:tc>
          <w:tcPr>
            <w:tcW w:w="2961" w:type="dxa"/>
          </w:tcPr>
          <w:p w:rsidR="009D68B4" w:rsidRPr="003F4488" w:rsidRDefault="009D68B4" w:rsidP="009D68B4">
            <w:pPr>
              <w:rPr>
                <w:rFonts w:ascii="Times New Roman" w:hAnsi="Times New Roman" w:cs="Times New Roman"/>
              </w:rPr>
            </w:pPr>
            <w:r w:rsidRPr="003F4488">
              <w:rPr>
                <w:rFonts w:ascii="Times New Roman" w:hAnsi="Times New Roman" w:cs="Times New Roman"/>
              </w:rPr>
              <w:t>Mechanizmy współpracy społecznej, obywatelskiej, gospodarczej i ekologicznej.</w:t>
            </w:r>
          </w:p>
        </w:tc>
        <w:tc>
          <w:tcPr>
            <w:tcW w:w="0" w:type="auto"/>
            <w:shd w:val="clear" w:color="auto" w:fill="F2F2F2" w:themeFill="background1" w:themeFillShade="F2"/>
          </w:tcPr>
          <w:p w:rsidR="00AA64D3" w:rsidRDefault="009D68B4" w:rsidP="009D68B4">
            <w:pPr>
              <w:rPr>
                <w:rFonts w:ascii="Times New Roman" w:hAnsi="Times New Roman" w:cs="Times New Roman"/>
              </w:rPr>
            </w:pPr>
            <w:r w:rsidRPr="003F4488">
              <w:rPr>
                <w:rFonts w:ascii="Times New Roman" w:hAnsi="Times New Roman" w:cs="Times New Roman"/>
              </w:rPr>
              <w:t>Wnioskodawcy:</w:t>
            </w:r>
          </w:p>
          <w:p w:rsidR="009D68B4" w:rsidRPr="00AA64D3" w:rsidRDefault="00AA64D3" w:rsidP="009D68B4">
            <w:pPr>
              <w:rPr>
                <w:rFonts w:ascii="Times New Roman" w:hAnsi="Times New Roman" w:cs="Times New Roman"/>
                <w:strike/>
              </w:rPr>
            </w:pPr>
            <w:r>
              <w:rPr>
                <w:rFonts w:ascii="Times New Roman" w:hAnsi="Times New Roman" w:cs="Times New Roman"/>
                <w:color w:val="FF0000"/>
              </w:rPr>
              <w:t>o</w:t>
            </w:r>
            <w:r w:rsidRPr="00AA64D3">
              <w:rPr>
                <w:rFonts w:ascii="Times New Roman" w:hAnsi="Times New Roman" w:cs="Times New Roman"/>
                <w:color w:val="FF0000"/>
              </w:rPr>
              <w:t>rganizacje pozarządowe</w:t>
            </w:r>
            <w:r w:rsidR="009D68B4" w:rsidRPr="003F4488">
              <w:rPr>
                <w:rFonts w:ascii="Times New Roman" w:hAnsi="Times New Roman" w:cs="Times New Roman"/>
              </w:rPr>
              <w:t xml:space="preserve"> </w:t>
            </w:r>
            <w:r w:rsidR="009D68B4" w:rsidRPr="00AA64D3">
              <w:rPr>
                <w:rFonts w:ascii="Times New Roman" w:hAnsi="Times New Roman" w:cs="Times New Roman"/>
                <w:strike/>
              </w:rPr>
              <w:t xml:space="preserve">Instytucje publiczne, NGO, osoby fizyczne </w:t>
            </w:r>
          </w:p>
          <w:p w:rsidR="009D68B4" w:rsidRPr="00AA64D3" w:rsidRDefault="009D68B4" w:rsidP="009D68B4">
            <w:pPr>
              <w:rPr>
                <w:rFonts w:ascii="Times New Roman" w:hAnsi="Times New Roman" w:cs="Times New Roman"/>
                <w:strike/>
              </w:rPr>
            </w:pPr>
            <w:r w:rsidRPr="00AA64D3">
              <w:rPr>
                <w:rFonts w:ascii="Times New Roman" w:hAnsi="Times New Roman" w:cs="Times New Roman"/>
                <w:strike/>
              </w:rPr>
              <w:t xml:space="preserve">Dla: grupy </w:t>
            </w:r>
            <w:proofErr w:type="spellStart"/>
            <w:r w:rsidRPr="00AA64D3">
              <w:rPr>
                <w:rFonts w:ascii="Times New Roman" w:hAnsi="Times New Roman" w:cs="Times New Roman"/>
                <w:strike/>
              </w:rPr>
              <w:t>defaworyzowane</w:t>
            </w:r>
            <w:proofErr w:type="spellEnd"/>
            <w:r w:rsidR="002749EE" w:rsidRPr="00AA64D3">
              <w:rPr>
                <w:rFonts w:ascii="Times New Roman" w:hAnsi="Times New Roman" w:cs="Times New Roman"/>
                <w:strike/>
              </w:rPr>
              <w:t>.</w:t>
            </w:r>
            <w:r w:rsidRPr="00AA64D3">
              <w:rPr>
                <w:rFonts w:ascii="Times New Roman" w:hAnsi="Times New Roman" w:cs="Times New Roman"/>
                <w:strike/>
              </w:rPr>
              <w:t xml:space="preserve"> </w:t>
            </w:r>
          </w:p>
          <w:p w:rsidR="00AA64D3" w:rsidRPr="00AA64D3" w:rsidRDefault="00AA64D3" w:rsidP="009D68B4">
            <w:pPr>
              <w:rPr>
                <w:rFonts w:ascii="Times New Roman" w:hAnsi="Times New Roman" w:cs="Times New Roman"/>
                <w:color w:val="FF0000"/>
              </w:rPr>
            </w:pPr>
            <w:r w:rsidRPr="00AA64D3">
              <w:rPr>
                <w:rFonts w:ascii="Times New Roman" w:hAnsi="Times New Roman" w:cs="Times New Roman"/>
                <w:color w:val="FF0000"/>
              </w:rPr>
              <w:t>Odbiorcy:</w:t>
            </w:r>
            <w:r>
              <w:rPr>
                <w:rFonts w:ascii="Times New Roman" w:hAnsi="Times New Roman" w:cs="Times New Roman"/>
                <w:color w:val="FF0000"/>
              </w:rPr>
              <w:t xml:space="preserve"> mieszkańcy obszaru LGD</w:t>
            </w:r>
          </w:p>
        </w:tc>
        <w:tc>
          <w:tcPr>
            <w:tcW w:w="0" w:type="auto"/>
            <w:shd w:val="clear" w:color="auto" w:fill="F2F2F2" w:themeFill="background1" w:themeFillShade="F2"/>
          </w:tcPr>
          <w:p w:rsidR="009D68B4" w:rsidRPr="003F4488" w:rsidRDefault="009D68B4" w:rsidP="009D68B4">
            <w:pPr>
              <w:rPr>
                <w:rFonts w:ascii="Times New Roman" w:hAnsi="Times New Roman" w:cs="Times New Roman"/>
              </w:rPr>
            </w:pPr>
            <w:r w:rsidRPr="003F4488">
              <w:rPr>
                <w:rFonts w:ascii="Times New Roman" w:hAnsi="Times New Roman" w:cs="Times New Roman"/>
              </w:rPr>
              <w:t>Projekt grantowy 1</w:t>
            </w:r>
          </w:p>
        </w:tc>
        <w:tc>
          <w:tcPr>
            <w:tcW w:w="0" w:type="auto"/>
          </w:tcPr>
          <w:p w:rsidR="009D68B4" w:rsidRPr="00827CF7" w:rsidRDefault="009D68B4" w:rsidP="00F301DA">
            <w:pPr>
              <w:rPr>
                <w:rFonts w:ascii="Times New Roman" w:hAnsi="Times New Roman" w:cs="Times New Roman"/>
              </w:rPr>
            </w:pPr>
            <w:r w:rsidRPr="00827CF7">
              <w:rPr>
                <w:rFonts w:ascii="Times New Roman" w:hAnsi="Times New Roman" w:cs="Times New Roman"/>
              </w:rPr>
              <w:t>Liczba wypracowanych narzędzi</w:t>
            </w:r>
            <w:r w:rsidR="00F301DA" w:rsidRPr="00827CF7">
              <w:rPr>
                <w:rFonts w:ascii="Times New Roman" w:hAnsi="Times New Roman" w:cs="Times New Roman"/>
              </w:rPr>
              <w:t xml:space="preserve"> </w:t>
            </w:r>
            <w:r w:rsidRPr="00827CF7">
              <w:rPr>
                <w:rFonts w:ascii="Times New Roman" w:hAnsi="Times New Roman" w:cs="Times New Roman"/>
              </w:rPr>
              <w:t>partycypacji</w:t>
            </w:r>
            <w:r w:rsidR="003C5EE4" w:rsidRPr="00827CF7">
              <w:rPr>
                <w:rFonts w:ascii="Times New Roman" w:hAnsi="Times New Roman" w:cs="Times New Roman"/>
              </w:rPr>
              <w:t xml:space="preserve"> (zgodnie z typami działań tabela nr 3).</w:t>
            </w:r>
          </w:p>
        </w:tc>
        <w:tc>
          <w:tcPr>
            <w:tcW w:w="0" w:type="auto"/>
          </w:tcPr>
          <w:p w:rsidR="009D68B4" w:rsidRPr="00827CF7" w:rsidRDefault="009D68B4" w:rsidP="009D68B4">
            <w:pPr>
              <w:rPr>
                <w:rFonts w:ascii="Times New Roman" w:hAnsi="Times New Roman" w:cs="Times New Roman"/>
              </w:rPr>
            </w:pPr>
            <w:proofErr w:type="spellStart"/>
            <w:r w:rsidRPr="00827CF7">
              <w:rPr>
                <w:rFonts w:ascii="Times New Roman" w:hAnsi="Times New Roman" w:cs="Times New Roman"/>
              </w:rPr>
              <w:t>Szt</w:t>
            </w:r>
            <w:proofErr w:type="spellEnd"/>
          </w:p>
        </w:tc>
        <w:tc>
          <w:tcPr>
            <w:tcW w:w="0" w:type="auto"/>
          </w:tcPr>
          <w:p w:rsidR="009D68B4" w:rsidRPr="00827CF7" w:rsidRDefault="009D68B4" w:rsidP="009D68B4">
            <w:pPr>
              <w:rPr>
                <w:rFonts w:ascii="Times New Roman" w:hAnsi="Times New Roman" w:cs="Times New Roman"/>
              </w:rPr>
            </w:pPr>
            <w:r w:rsidRPr="00827CF7">
              <w:rPr>
                <w:rFonts w:ascii="Times New Roman" w:hAnsi="Times New Roman" w:cs="Times New Roman"/>
              </w:rPr>
              <w:t>0</w:t>
            </w:r>
          </w:p>
        </w:tc>
        <w:tc>
          <w:tcPr>
            <w:tcW w:w="0" w:type="auto"/>
          </w:tcPr>
          <w:p w:rsidR="009D68B4" w:rsidRPr="00827CF7" w:rsidRDefault="009D68B4" w:rsidP="009D68B4">
            <w:pPr>
              <w:rPr>
                <w:rFonts w:ascii="Times New Roman" w:hAnsi="Times New Roman" w:cs="Times New Roman"/>
              </w:rPr>
            </w:pPr>
            <w:r w:rsidRPr="00827CF7">
              <w:rPr>
                <w:rFonts w:ascii="Times New Roman" w:hAnsi="Times New Roman" w:cs="Times New Roman"/>
              </w:rPr>
              <w:t>15</w:t>
            </w:r>
          </w:p>
          <w:p w:rsidR="009D68B4" w:rsidRPr="00827CF7" w:rsidRDefault="009D68B4" w:rsidP="009D68B4">
            <w:pPr>
              <w:rPr>
                <w:rFonts w:ascii="Times New Roman" w:hAnsi="Times New Roman" w:cs="Times New Roman"/>
              </w:rPr>
            </w:pPr>
          </w:p>
        </w:tc>
        <w:tc>
          <w:tcPr>
            <w:tcW w:w="0" w:type="auto"/>
            <w:vMerge w:val="restart"/>
            <w:vAlign w:val="center"/>
          </w:tcPr>
          <w:p w:rsidR="009D68B4" w:rsidRPr="003F4488" w:rsidRDefault="009D68B4" w:rsidP="009D68B4">
            <w:pPr>
              <w:rPr>
                <w:rFonts w:ascii="Times New Roman" w:hAnsi="Times New Roman" w:cs="Times New Roman"/>
              </w:rPr>
            </w:pPr>
            <w:r w:rsidRPr="003F4488">
              <w:rPr>
                <w:rFonts w:ascii="Times New Roman" w:hAnsi="Times New Roman" w:cs="Times New Roman"/>
              </w:rPr>
              <w:t>Biuro LGD</w:t>
            </w:r>
          </w:p>
          <w:p w:rsidR="009D68B4" w:rsidRPr="003F4488" w:rsidRDefault="009D68B4" w:rsidP="009D68B4">
            <w:pPr>
              <w:rPr>
                <w:rFonts w:ascii="Times New Roman" w:hAnsi="Times New Roman" w:cs="Times New Roman"/>
              </w:rPr>
            </w:pPr>
            <w:r w:rsidRPr="003F4488">
              <w:rPr>
                <w:rFonts w:ascii="Times New Roman" w:hAnsi="Times New Roman" w:cs="Times New Roman"/>
              </w:rPr>
              <w:t>Dokumentacja związana z przeprowadzanymi konkursami i sprawozdaniami beneficjentów</w:t>
            </w:r>
            <w:r w:rsidR="00186016">
              <w:rPr>
                <w:rFonts w:ascii="Times New Roman" w:hAnsi="Times New Roman" w:cs="Times New Roman"/>
              </w:rPr>
              <w:t>.</w:t>
            </w:r>
          </w:p>
        </w:tc>
      </w:tr>
      <w:tr w:rsidR="00974EE3" w:rsidRPr="003F4488" w:rsidTr="00BF132D">
        <w:tc>
          <w:tcPr>
            <w:tcW w:w="816" w:type="dxa"/>
          </w:tcPr>
          <w:p w:rsidR="00BF132D" w:rsidRPr="003F4488" w:rsidRDefault="00BF132D" w:rsidP="009D68B4">
            <w:pPr>
              <w:rPr>
                <w:rFonts w:ascii="Times New Roman" w:hAnsi="Times New Roman" w:cs="Times New Roman"/>
              </w:rPr>
            </w:pPr>
            <w:r w:rsidRPr="003F4488">
              <w:rPr>
                <w:rFonts w:ascii="Times New Roman" w:hAnsi="Times New Roman" w:cs="Times New Roman"/>
              </w:rPr>
              <w:t>1.1.2</w:t>
            </w:r>
          </w:p>
        </w:tc>
        <w:tc>
          <w:tcPr>
            <w:tcW w:w="2961" w:type="dxa"/>
          </w:tcPr>
          <w:p w:rsidR="00BF132D" w:rsidRPr="003F4488" w:rsidRDefault="00BF132D" w:rsidP="009D68B4">
            <w:pPr>
              <w:rPr>
                <w:rFonts w:ascii="Times New Roman" w:hAnsi="Times New Roman" w:cs="Times New Roman"/>
              </w:rPr>
            </w:pPr>
            <w:r w:rsidRPr="003F4488">
              <w:rPr>
                <w:rFonts w:ascii="Times New Roman" w:hAnsi="Times New Roman" w:cs="Times New Roman"/>
              </w:rPr>
              <w:t xml:space="preserve">Organizacja form aktywności osób  </w:t>
            </w:r>
            <w:r w:rsidR="00FD738F" w:rsidRPr="003F4488">
              <w:rPr>
                <w:rFonts w:ascii="Times New Roman" w:hAnsi="Times New Roman" w:cs="Times New Roman"/>
              </w:rPr>
              <w:t>defaworyzowanych</w:t>
            </w:r>
            <w:r w:rsidR="00186016">
              <w:rPr>
                <w:rFonts w:ascii="Times New Roman" w:hAnsi="Times New Roman" w:cs="Times New Roman"/>
              </w:rPr>
              <w:t>.</w:t>
            </w:r>
            <w:r w:rsidRPr="003F4488">
              <w:rPr>
                <w:rFonts w:ascii="Times New Roman" w:hAnsi="Times New Roman" w:cs="Times New Roman"/>
              </w:rPr>
              <w:t xml:space="preserve"> </w:t>
            </w:r>
          </w:p>
        </w:tc>
        <w:tc>
          <w:tcPr>
            <w:tcW w:w="0" w:type="auto"/>
            <w:shd w:val="clear" w:color="auto" w:fill="F2F2F2" w:themeFill="background1" w:themeFillShade="F2"/>
          </w:tcPr>
          <w:p w:rsidR="00AA64D3" w:rsidRDefault="00BF132D" w:rsidP="009D68B4">
            <w:pPr>
              <w:rPr>
                <w:rFonts w:ascii="Times New Roman" w:hAnsi="Times New Roman" w:cs="Times New Roman"/>
              </w:rPr>
            </w:pPr>
            <w:r w:rsidRPr="003F4488">
              <w:rPr>
                <w:rFonts w:ascii="Times New Roman" w:hAnsi="Times New Roman" w:cs="Times New Roman"/>
              </w:rPr>
              <w:t xml:space="preserve">Wnioskodawcy: </w:t>
            </w:r>
          </w:p>
          <w:p w:rsidR="00AA64D3" w:rsidRPr="00AA64D3" w:rsidRDefault="00AA64D3" w:rsidP="009D68B4">
            <w:pPr>
              <w:rPr>
                <w:rFonts w:ascii="Times New Roman" w:hAnsi="Times New Roman" w:cs="Times New Roman"/>
                <w:color w:val="FF0000"/>
              </w:rPr>
            </w:pPr>
            <w:r>
              <w:rPr>
                <w:rFonts w:ascii="Times New Roman" w:hAnsi="Times New Roman" w:cs="Times New Roman"/>
                <w:color w:val="FF0000"/>
              </w:rPr>
              <w:t>o</w:t>
            </w:r>
            <w:r w:rsidRPr="00AA64D3">
              <w:rPr>
                <w:rFonts w:ascii="Times New Roman" w:hAnsi="Times New Roman" w:cs="Times New Roman"/>
                <w:color w:val="FF0000"/>
              </w:rPr>
              <w:t>rganizacje pozarządowe</w:t>
            </w:r>
          </w:p>
          <w:p w:rsidR="00BF132D" w:rsidRDefault="00BF132D" w:rsidP="009D68B4">
            <w:pPr>
              <w:rPr>
                <w:rFonts w:ascii="Times New Roman" w:hAnsi="Times New Roman" w:cs="Times New Roman"/>
                <w:strike/>
              </w:rPr>
            </w:pPr>
            <w:r w:rsidRPr="00AA64D3">
              <w:rPr>
                <w:rFonts w:ascii="Times New Roman" w:hAnsi="Times New Roman" w:cs="Times New Roman"/>
                <w:strike/>
              </w:rPr>
              <w:t>Instytucje publiczne, NGO, osoby fizyczne</w:t>
            </w:r>
            <w:r w:rsidRPr="003F4488">
              <w:rPr>
                <w:rFonts w:ascii="Times New Roman" w:hAnsi="Times New Roman" w:cs="Times New Roman"/>
              </w:rPr>
              <w:t xml:space="preserve"> </w:t>
            </w:r>
            <w:r w:rsidRPr="00AA64D3">
              <w:rPr>
                <w:rFonts w:ascii="Times New Roman" w:hAnsi="Times New Roman" w:cs="Times New Roman"/>
                <w:strike/>
              </w:rPr>
              <w:t>Dla: osoby bezrobotne lub zagrożone zwolnieniem z pracy</w:t>
            </w:r>
            <w:r w:rsidR="002749EE" w:rsidRPr="00AA64D3">
              <w:rPr>
                <w:rFonts w:ascii="Times New Roman" w:hAnsi="Times New Roman" w:cs="Times New Roman"/>
                <w:strike/>
              </w:rPr>
              <w:t>.</w:t>
            </w:r>
          </w:p>
          <w:p w:rsidR="00AA64D3" w:rsidRPr="00AA64D3" w:rsidRDefault="00AA64D3" w:rsidP="00225317">
            <w:pPr>
              <w:rPr>
                <w:rFonts w:ascii="Times New Roman" w:hAnsi="Times New Roman" w:cs="Times New Roman"/>
                <w:color w:val="FF0000"/>
              </w:rPr>
            </w:pPr>
            <w:r w:rsidRPr="00AA64D3">
              <w:rPr>
                <w:rFonts w:ascii="Times New Roman" w:hAnsi="Times New Roman" w:cs="Times New Roman"/>
                <w:color w:val="FF0000"/>
              </w:rPr>
              <w:t xml:space="preserve">Odbiorcy: </w:t>
            </w:r>
            <w:r w:rsidR="00225317">
              <w:rPr>
                <w:rFonts w:ascii="Times New Roman" w:hAnsi="Times New Roman" w:cs="Times New Roman"/>
                <w:color w:val="FF0000"/>
              </w:rPr>
              <w:t>osoby</w:t>
            </w:r>
            <w:r w:rsidR="00786E2A">
              <w:rPr>
                <w:rFonts w:ascii="Times New Roman" w:hAnsi="Times New Roman" w:cs="Times New Roman"/>
                <w:color w:val="FF0000"/>
              </w:rPr>
              <w:t xml:space="preserve"> </w:t>
            </w:r>
            <w:proofErr w:type="spellStart"/>
            <w:r w:rsidR="00786E2A">
              <w:rPr>
                <w:rFonts w:ascii="Times New Roman" w:hAnsi="Times New Roman" w:cs="Times New Roman"/>
                <w:color w:val="FF0000"/>
              </w:rPr>
              <w:t>defaworyzowane</w:t>
            </w:r>
            <w:proofErr w:type="spellEnd"/>
            <w:r w:rsidR="00786E2A">
              <w:rPr>
                <w:rFonts w:ascii="Times New Roman" w:hAnsi="Times New Roman" w:cs="Times New Roman"/>
                <w:color w:val="FF0000"/>
              </w:rPr>
              <w:t xml:space="preserve">, </w:t>
            </w:r>
            <w:r w:rsidRPr="00AA64D3">
              <w:rPr>
                <w:rFonts w:ascii="Times New Roman" w:hAnsi="Times New Roman" w:cs="Times New Roman"/>
                <w:color w:val="FF0000"/>
              </w:rPr>
              <w:t>mieszkańcy obszaru LGD</w:t>
            </w:r>
          </w:p>
        </w:tc>
        <w:tc>
          <w:tcPr>
            <w:tcW w:w="0" w:type="auto"/>
            <w:shd w:val="clear" w:color="auto" w:fill="F2F2F2" w:themeFill="background1" w:themeFillShade="F2"/>
          </w:tcPr>
          <w:p w:rsidR="00BF132D" w:rsidRPr="003F4488" w:rsidRDefault="00BF132D" w:rsidP="009D68B4">
            <w:pPr>
              <w:rPr>
                <w:rFonts w:ascii="Times New Roman" w:hAnsi="Times New Roman" w:cs="Times New Roman"/>
              </w:rPr>
            </w:pPr>
            <w:r w:rsidRPr="003F4488">
              <w:rPr>
                <w:rFonts w:ascii="Times New Roman" w:hAnsi="Times New Roman" w:cs="Times New Roman"/>
              </w:rPr>
              <w:t>Projekt grantowy 2</w:t>
            </w:r>
          </w:p>
        </w:tc>
        <w:tc>
          <w:tcPr>
            <w:tcW w:w="0" w:type="auto"/>
          </w:tcPr>
          <w:p w:rsidR="00BF132D" w:rsidRPr="00827CF7" w:rsidRDefault="00BF132D" w:rsidP="00720DBA">
            <w:pPr>
              <w:rPr>
                <w:rFonts w:ascii="Times New Roman" w:hAnsi="Times New Roman" w:cs="Times New Roman"/>
              </w:rPr>
            </w:pPr>
            <w:r w:rsidRPr="00827CF7">
              <w:rPr>
                <w:rFonts w:ascii="Times New Roman" w:hAnsi="Times New Roman" w:cs="Times New Roman"/>
              </w:rPr>
              <w:t>Liczba zorganizowanych form aktywności osób  defaworyzowanych</w:t>
            </w:r>
          </w:p>
        </w:tc>
        <w:tc>
          <w:tcPr>
            <w:tcW w:w="0" w:type="auto"/>
          </w:tcPr>
          <w:p w:rsidR="00BF132D" w:rsidRPr="00827CF7" w:rsidRDefault="00BF132D" w:rsidP="009D68B4">
            <w:pPr>
              <w:rPr>
                <w:rFonts w:ascii="Times New Roman" w:hAnsi="Times New Roman" w:cs="Times New Roman"/>
              </w:rPr>
            </w:pPr>
            <w:r w:rsidRPr="00827CF7">
              <w:rPr>
                <w:rFonts w:ascii="Times New Roman" w:hAnsi="Times New Roman" w:cs="Times New Roman"/>
              </w:rPr>
              <w:t xml:space="preserve">Szt. </w:t>
            </w:r>
          </w:p>
        </w:tc>
        <w:tc>
          <w:tcPr>
            <w:tcW w:w="0" w:type="auto"/>
          </w:tcPr>
          <w:p w:rsidR="00BF132D" w:rsidRPr="00827CF7" w:rsidRDefault="00BF132D" w:rsidP="009D68B4">
            <w:pPr>
              <w:rPr>
                <w:rFonts w:ascii="Times New Roman" w:hAnsi="Times New Roman" w:cs="Times New Roman"/>
              </w:rPr>
            </w:pPr>
            <w:r w:rsidRPr="00827CF7">
              <w:rPr>
                <w:rFonts w:ascii="Times New Roman" w:hAnsi="Times New Roman" w:cs="Times New Roman"/>
              </w:rPr>
              <w:t>0</w:t>
            </w:r>
          </w:p>
        </w:tc>
        <w:tc>
          <w:tcPr>
            <w:tcW w:w="0" w:type="auto"/>
          </w:tcPr>
          <w:p w:rsidR="00BF132D" w:rsidRPr="00827CF7" w:rsidRDefault="00875102" w:rsidP="009D68B4">
            <w:pPr>
              <w:rPr>
                <w:rFonts w:ascii="Times New Roman" w:hAnsi="Times New Roman" w:cs="Times New Roman"/>
              </w:rPr>
            </w:pPr>
            <w:r w:rsidRPr="00827CF7">
              <w:rPr>
                <w:rFonts w:ascii="Times New Roman" w:hAnsi="Times New Roman" w:cs="Times New Roman"/>
              </w:rPr>
              <w:t>5</w:t>
            </w:r>
          </w:p>
          <w:p w:rsidR="00BF132D" w:rsidRPr="00827CF7" w:rsidRDefault="00BF132D" w:rsidP="009D68B4">
            <w:pPr>
              <w:rPr>
                <w:rFonts w:ascii="Times New Roman" w:hAnsi="Times New Roman" w:cs="Times New Roman"/>
              </w:rPr>
            </w:pPr>
          </w:p>
        </w:tc>
        <w:tc>
          <w:tcPr>
            <w:tcW w:w="0" w:type="auto"/>
            <w:vMerge/>
          </w:tcPr>
          <w:p w:rsidR="00BF132D" w:rsidRPr="003F4488" w:rsidRDefault="00BF132D" w:rsidP="009D68B4">
            <w:pPr>
              <w:rPr>
                <w:rFonts w:ascii="Times New Roman" w:hAnsi="Times New Roman" w:cs="Times New Roman"/>
              </w:rPr>
            </w:pPr>
          </w:p>
        </w:tc>
      </w:tr>
      <w:tr w:rsidR="00974EE3" w:rsidRPr="003F4488" w:rsidTr="00BF132D">
        <w:tc>
          <w:tcPr>
            <w:tcW w:w="816" w:type="dxa"/>
          </w:tcPr>
          <w:p w:rsidR="00BF132D" w:rsidRPr="003F4488" w:rsidRDefault="00BF132D" w:rsidP="009D68B4">
            <w:pPr>
              <w:rPr>
                <w:rFonts w:ascii="Times New Roman" w:hAnsi="Times New Roman" w:cs="Times New Roman"/>
              </w:rPr>
            </w:pPr>
            <w:r w:rsidRPr="003F4488">
              <w:rPr>
                <w:rFonts w:ascii="Times New Roman" w:hAnsi="Times New Roman" w:cs="Times New Roman"/>
              </w:rPr>
              <w:t>1.2.1</w:t>
            </w:r>
          </w:p>
        </w:tc>
        <w:tc>
          <w:tcPr>
            <w:tcW w:w="2961" w:type="dxa"/>
          </w:tcPr>
          <w:p w:rsidR="00BF132D" w:rsidRPr="003F4488" w:rsidRDefault="00BF132D" w:rsidP="009D68B4">
            <w:pPr>
              <w:rPr>
                <w:rFonts w:ascii="Times New Roman" w:hAnsi="Times New Roman" w:cs="Times New Roman"/>
              </w:rPr>
            </w:pPr>
            <w:r w:rsidRPr="003F4488">
              <w:rPr>
                <w:rFonts w:ascii="Times New Roman" w:hAnsi="Times New Roman" w:cs="Times New Roman"/>
              </w:rPr>
              <w:t>Dobre  praktyki w zakresie aktywności zawodowej</w:t>
            </w:r>
            <w:r w:rsidR="00186016">
              <w:rPr>
                <w:rFonts w:ascii="Times New Roman" w:hAnsi="Times New Roman" w:cs="Times New Roman"/>
              </w:rPr>
              <w:t>.</w:t>
            </w:r>
          </w:p>
        </w:tc>
        <w:tc>
          <w:tcPr>
            <w:tcW w:w="0" w:type="auto"/>
            <w:shd w:val="clear" w:color="auto" w:fill="F2F2F2" w:themeFill="background1" w:themeFillShade="F2"/>
          </w:tcPr>
          <w:p w:rsidR="00786E2A" w:rsidRDefault="00BF132D" w:rsidP="009D68B4">
            <w:pPr>
              <w:rPr>
                <w:rFonts w:ascii="Times New Roman" w:hAnsi="Times New Roman" w:cs="Times New Roman"/>
              </w:rPr>
            </w:pPr>
            <w:r w:rsidRPr="003F4488">
              <w:rPr>
                <w:rFonts w:ascii="Times New Roman" w:hAnsi="Times New Roman" w:cs="Times New Roman"/>
              </w:rPr>
              <w:t xml:space="preserve">Wnioskodawcy: </w:t>
            </w:r>
          </w:p>
          <w:p w:rsidR="00786E2A" w:rsidRPr="00786E2A" w:rsidRDefault="00786E2A" w:rsidP="009D68B4">
            <w:pPr>
              <w:rPr>
                <w:rFonts w:ascii="Times New Roman" w:hAnsi="Times New Roman" w:cs="Times New Roman"/>
                <w:color w:val="FF0000"/>
              </w:rPr>
            </w:pPr>
            <w:r>
              <w:rPr>
                <w:rFonts w:ascii="Times New Roman" w:hAnsi="Times New Roman" w:cs="Times New Roman"/>
                <w:color w:val="FF0000"/>
              </w:rPr>
              <w:t>o</w:t>
            </w:r>
            <w:r w:rsidRPr="00786E2A">
              <w:rPr>
                <w:rFonts w:ascii="Times New Roman" w:hAnsi="Times New Roman" w:cs="Times New Roman"/>
                <w:color w:val="FF0000"/>
              </w:rPr>
              <w:t>rganizacje pozarządowe</w:t>
            </w:r>
          </w:p>
          <w:p w:rsidR="00BF132D" w:rsidRPr="003F4488" w:rsidRDefault="00BF132D" w:rsidP="009D68B4">
            <w:pPr>
              <w:rPr>
                <w:rFonts w:ascii="Times New Roman" w:hAnsi="Times New Roman" w:cs="Times New Roman"/>
              </w:rPr>
            </w:pPr>
            <w:r w:rsidRPr="00786E2A">
              <w:rPr>
                <w:rFonts w:ascii="Times New Roman" w:hAnsi="Times New Roman" w:cs="Times New Roman"/>
                <w:strike/>
              </w:rPr>
              <w:t>Instytucje publiczne, NGO, osoby fizyczne</w:t>
            </w:r>
            <w:r w:rsidRPr="003F4488">
              <w:rPr>
                <w:rFonts w:ascii="Times New Roman" w:hAnsi="Times New Roman" w:cs="Times New Roman"/>
              </w:rPr>
              <w:t xml:space="preserve"> </w:t>
            </w:r>
          </w:p>
          <w:p w:rsidR="00BF132D" w:rsidRDefault="00BF132D" w:rsidP="009D68B4">
            <w:pPr>
              <w:rPr>
                <w:rFonts w:ascii="Times New Roman" w:hAnsi="Times New Roman" w:cs="Times New Roman"/>
                <w:strike/>
              </w:rPr>
            </w:pPr>
            <w:r w:rsidRPr="00786E2A">
              <w:rPr>
                <w:rFonts w:ascii="Times New Roman" w:hAnsi="Times New Roman" w:cs="Times New Roman"/>
                <w:strike/>
              </w:rPr>
              <w:t>Dla: osoby bezrobotne lub zagrożone zwolnieniem z pracy oraz przedsiębiorcy</w:t>
            </w:r>
            <w:r w:rsidR="002749EE" w:rsidRPr="00786E2A">
              <w:rPr>
                <w:rFonts w:ascii="Times New Roman" w:hAnsi="Times New Roman" w:cs="Times New Roman"/>
                <w:strike/>
              </w:rPr>
              <w:t>.</w:t>
            </w:r>
          </w:p>
          <w:p w:rsidR="00786E2A" w:rsidRPr="00786E2A" w:rsidRDefault="00786E2A" w:rsidP="009D68B4">
            <w:pPr>
              <w:rPr>
                <w:rFonts w:ascii="Times New Roman" w:hAnsi="Times New Roman" w:cs="Times New Roman"/>
                <w:color w:val="FF0000"/>
              </w:rPr>
            </w:pPr>
            <w:r w:rsidRPr="00786E2A">
              <w:rPr>
                <w:rFonts w:ascii="Times New Roman" w:hAnsi="Times New Roman" w:cs="Times New Roman"/>
                <w:color w:val="FF0000"/>
              </w:rPr>
              <w:lastRenderedPageBreak/>
              <w:t>Odbiorcy: mieszkańcy obszaru LGD</w:t>
            </w:r>
          </w:p>
        </w:tc>
        <w:tc>
          <w:tcPr>
            <w:tcW w:w="0" w:type="auto"/>
            <w:shd w:val="clear" w:color="auto" w:fill="F2F2F2" w:themeFill="background1" w:themeFillShade="F2"/>
          </w:tcPr>
          <w:p w:rsidR="00BF132D" w:rsidRPr="003F4488" w:rsidRDefault="00BF132D" w:rsidP="009D68B4">
            <w:pPr>
              <w:rPr>
                <w:rFonts w:ascii="Times New Roman" w:hAnsi="Times New Roman" w:cs="Times New Roman"/>
              </w:rPr>
            </w:pPr>
            <w:r w:rsidRPr="003F4488">
              <w:rPr>
                <w:rFonts w:ascii="Times New Roman" w:hAnsi="Times New Roman" w:cs="Times New Roman"/>
              </w:rPr>
              <w:lastRenderedPageBreak/>
              <w:t>Projekt grantowy 3</w:t>
            </w:r>
          </w:p>
        </w:tc>
        <w:tc>
          <w:tcPr>
            <w:tcW w:w="0" w:type="auto"/>
          </w:tcPr>
          <w:p w:rsidR="00BF132D" w:rsidRPr="00827CF7" w:rsidRDefault="00BF132D" w:rsidP="00F301DA">
            <w:pPr>
              <w:rPr>
                <w:rFonts w:ascii="Times New Roman" w:hAnsi="Times New Roman" w:cs="Times New Roman"/>
              </w:rPr>
            </w:pPr>
            <w:r w:rsidRPr="00827CF7">
              <w:rPr>
                <w:rFonts w:ascii="Times New Roman" w:hAnsi="Times New Roman" w:cs="Times New Roman"/>
              </w:rPr>
              <w:t>Liczba wypracowanych narzędzi</w:t>
            </w:r>
            <w:r w:rsidR="00F301DA" w:rsidRPr="00827CF7">
              <w:rPr>
                <w:rFonts w:ascii="Times New Roman" w:hAnsi="Times New Roman" w:cs="Times New Roman"/>
              </w:rPr>
              <w:t xml:space="preserve"> </w:t>
            </w:r>
            <w:r w:rsidRPr="00827CF7">
              <w:rPr>
                <w:rFonts w:ascii="Times New Roman" w:hAnsi="Times New Roman" w:cs="Times New Roman"/>
              </w:rPr>
              <w:t xml:space="preserve">aktywności zawodowej </w:t>
            </w:r>
            <w:r w:rsidR="003C5EE4" w:rsidRPr="00827CF7">
              <w:rPr>
                <w:rFonts w:ascii="Times New Roman" w:hAnsi="Times New Roman" w:cs="Times New Roman"/>
              </w:rPr>
              <w:t>(zgodnie z typami działań tabela nr 3).</w:t>
            </w:r>
          </w:p>
        </w:tc>
        <w:tc>
          <w:tcPr>
            <w:tcW w:w="0" w:type="auto"/>
          </w:tcPr>
          <w:p w:rsidR="00BF132D" w:rsidRPr="00827CF7" w:rsidRDefault="00BF132D" w:rsidP="009D68B4">
            <w:pPr>
              <w:rPr>
                <w:rFonts w:ascii="Times New Roman" w:hAnsi="Times New Roman" w:cs="Times New Roman"/>
              </w:rPr>
            </w:pPr>
            <w:r w:rsidRPr="00827CF7">
              <w:rPr>
                <w:rFonts w:ascii="Times New Roman" w:hAnsi="Times New Roman" w:cs="Times New Roman"/>
              </w:rPr>
              <w:t xml:space="preserve">Szt. </w:t>
            </w:r>
          </w:p>
        </w:tc>
        <w:tc>
          <w:tcPr>
            <w:tcW w:w="0" w:type="auto"/>
          </w:tcPr>
          <w:p w:rsidR="00BF132D" w:rsidRPr="00827CF7" w:rsidRDefault="00BF132D" w:rsidP="009D68B4">
            <w:pPr>
              <w:rPr>
                <w:rFonts w:ascii="Times New Roman" w:hAnsi="Times New Roman" w:cs="Times New Roman"/>
              </w:rPr>
            </w:pPr>
            <w:r w:rsidRPr="00827CF7">
              <w:rPr>
                <w:rFonts w:ascii="Times New Roman" w:hAnsi="Times New Roman" w:cs="Times New Roman"/>
              </w:rPr>
              <w:t>0</w:t>
            </w:r>
          </w:p>
        </w:tc>
        <w:tc>
          <w:tcPr>
            <w:tcW w:w="0" w:type="auto"/>
          </w:tcPr>
          <w:p w:rsidR="00BF132D" w:rsidRPr="00827CF7" w:rsidRDefault="00BF132D" w:rsidP="009D68B4">
            <w:pPr>
              <w:rPr>
                <w:rFonts w:ascii="Times New Roman" w:hAnsi="Times New Roman" w:cs="Times New Roman"/>
              </w:rPr>
            </w:pPr>
            <w:r w:rsidRPr="00827CF7">
              <w:rPr>
                <w:rFonts w:ascii="Times New Roman" w:hAnsi="Times New Roman" w:cs="Times New Roman"/>
              </w:rPr>
              <w:t>10</w:t>
            </w:r>
          </w:p>
          <w:p w:rsidR="00BF132D" w:rsidRPr="00827CF7" w:rsidRDefault="00BF132D" w:rsidP="009D68B4">
            <w:pPr>
              <w:rPr>
                <w:rFonts w:ascii="Times New Roman" w:hAnsi="Times New Roman" w:cs="Times New Roman"/>
              </w:rPr>
            </w:pPr>
          </w:p>
        </w:tc>
        <w:tc>
          <w:tcPr>
            <w:tcW w:w="0" w:type="auto"/>
            <w:vMerge/>
          </w:tcPr>
          <w:p w:rsidR="00BF132D" w:rsidRPr="003F4488" w:rsidRDefault="00BF132D" w:rsidP="009D68B4">
            <w:pPr>
              <w:rPr>
                <w:rFonts w:ascii="Times New Roman" w:hAnsi="Times New Roman" w:cs="Times New Roman"/>
              </w:rPr>
            </w:pPr>
          </w:p>
        </w:tc>
      </w:tr>
      <w:tr w:rsidR="00974EE3" w:rsidRPr="003F4488" w:rsidTr="00BF132D">
        <w:tc>
          <w:tcPr>
            <w:tcW w:w="816" w:type="dxa"/>
          </w:tcPr>
          <w:p w:rsidR="00BF132D" w:rsidRPr="003F4488" w:rsidRDefault="00BF132D" w:rsidP="009D68B4">
            <w:pPr>
              <w:rPr>
                <w:rFonts w:ascii="Times New Roman" w:hAnsi="Times New Roman" w:cs="Times New Roman"/>
              </w:rPr>
            </w:pPr>
            <w:r w:rsidRPr="003F4488">
              <w:rPr>
                <w:rFonts w:ascii="Times New Roman" w:hAnsi="Times New Roman" w:cs="Times New Roman"/>
              </w:rPr>
              <w:lastRenderedPageBreak/>
              <w:t>1.2.2</w:t>
            </w:r>
          </w:p>
        </w:tc>
        <w:tc>
          <w:tcPr>
            <w:tcW w:w="2961" w:type="dxa"/>
          </w:tcPr>
          <w:p w:rsidR="00BF132D" w:rsidRPr="003F4488" w:rsidRDefault="00BF132D" w:rsidP="009D68B4">
            <w:pPr>
              <w:rPr>
                <w:rFonts w:ascii="Times New Roman" w:hAnsi="Times New Roman" w:cs="Times New Roman"/>
              </w:rPr>
            </w:pPr>
            <w:r w:rsidRPr="003F4488">
              <w:rPr>
                <w:rFonts w:ascii="Times New Roman" w:hAnsi="Times New Roman" w:cs="Times New Roman"/>
              </w:rPr>
              <w:t>Kluby aktywności osób defaworyzowanych na rynku pracy</w:t>
            </w:r>
            <w:r w:rsidR="00186016">
              <w:rPr>
                <w:rFonts w:ascii="Times New Roman" w:hAnsi="Times New Roman" w:cs="Times New Roman"/>
              </w:rPr>
              <w:t>.</w:t>
            </w:r>
          </w:p>
        </w:tc>
        <w:tc>
          <w:tcPr>
            <w:tcW w:w="0" w:type="auto"/>
            <w:shd w:val="clear" w:color="auto" w:fill="F2F2F2" w:themeFill="background1" w:themeFillShade="F2"/>
          </w:tcPr>
          <w:p w:rsidR="00AC3EED" w:rsidRDefault="00BF132D" w:rsidP="009D68B4">
            <w:pPr>
              <w:rPr>
                <w:rFonts w:ascii="Times New Roman" w:hAnsi="Times New Roman" w:cs="Times New Roman"/>
              </w:rPr>
            </w:pPr>
            <w:r w:rsidRPr="003F4488">
              <w:rPr>
                <w:rFonts w:ascii="Times New Roman" w:hAnsi="Times New Roman" w:cs="Times New Roman"/>
              </w:rPr>
              <w:t xml:space="preserve">Wnioskodawcy: </w:t>
            </w:r>
          </w:p>
          <w:p w:rsidR="00AC3EED" w:rsidRPr="00AC3EED" w:rsidRDefault="00AC3EED" w:rsidP="009D68B4">
            <w:pPr>
              <w:rPr>
                <w:rFonts w:ascii="Times New Roman" w:hAnsi="Times New Roman" w:cs="Times New Roman"/>
                <w:color w:val="FF0000"/>
              </w:rPr>
            </w:pPr>
            <w:r w:rsidRPr="00AC3EED">
              <w:rPr>
                <w:rFonts w:ascii="Times New Roman" w:hAnsi="Times New Roman" w:cs="Times New Roman"/>
                <w:color w:val="FF0000"/>
              </w:rPr>
              <w:t>organizacje pozarządowe</w:t>
            </w:r>
          </w:p>
          <w:p w:rsidR="00BF132D" w:rsidRDefault="00BF132D" w:rsidP="009D68B4">
            <w:pPr>
              <w:rPr>
                <w:rFonts w:ascii="Times New Roman" w:hAnsi="Times New Roman" w:cs="Times New Roman"/>
                <w:strike/>
              </w:rPr>
            </w:pPr>
            <w:r w:rsidRPr="00AC3EED">
              <w:rPr>
                <w:rFonts w:ascii="Times New Roman" w:hAnsi="Times New Roman" w:cs="Times New Roman"/>
                <w:strike/>
              </w:rPr>
              <w:t>Instytucje publiczne, NGO, osoby fizyczne</w:t>
            </w:r>
            <w:r w:rsidRPr="003F4488">
              <w:rPr>
                <w:rFonts w:ascii="Times New Roman" w:hAnsi="Times New Roman" w:cs="Times New Roman"/>
              </w:rPr>
              <w:t xml:space="preserve"> </w:t>
            </w:r>
            <w:r w:rsidRPr="00AC3EED">
              <w:rPr>
                <w:rFonts w:ascii="Times New Roman" w:hAnsi="Times New Roman" w:cs="Times New Roman"/>
                <w:strike/>
              </w:rPr>
              <w:t>Dla: osoby bezrobotne lub zagrożone zwolnieniem z pracy</w:t>
            </w:r>
            <w:r w:rsidR="002749EE" w:rsidRPr="00AC3EED">
              <w:rPr>
                <w:rFonts w:ascii="Times New Roman" w:hAnsi="Times New Roman" w:cs="Times New Roman"/>
                <w:strike/>
              </w:rPr>
              <w:t>.</w:t>
            </w:r>
          </w:p>
          <w:p w:rsidR="00AC3EED" w:rsidRPr="00AC3EED" w:rsidRDefault="00AC3EED" w:rsidP="009D68B4">
            <w:pPr>
              <w:rPr>
                <w:rFonts w:ascii="Times New Roman" w:hAnsi="Times New Roman" w:cs="Times New Roman"/>
                <w:color w:val="FF0000"/>
              </w:rPr>
            </w:pPr>
            <w:r w:rsidRPr="00AC3EED">
              <w:rPr>
                <w:rFonts w:ascii="Times New Roman" w:hAnsi="Times New Roman" w:cs="Times New Roman"/>
                <w:color w:val="FF0000"/>
              </w:rPr>
              <w:t xml:space="preserve">Odbiorcy: </w:t>
            </w:r>
            <w:r w:rsidR="00974EE3">
              <w:rPr>
                <w:rFonts w:ascii="Times New Roman" w:hAnsi="Times New Roman" w:cs="Times New Roman"/>
                <w:color w:val="FF0000"/>
              </w:rPr>
              <w:t xml:space="preserve">osoby </w:t>
            </w:r>
            <w:proofErr w:type="spellStart"/>
            <w:r w:rsidR="00974EE3">
              <w:rPr>
                <w:rFonts w:ascii="Times New Roman" w:hAnsi="Times New Roman" w:cs="Times New Roman"/>
                <w:color w:val="FF0000"/>
              </w:rPr>
              <w:t>defaworyzowane</w:t>
            </w:r>
            <w:proofErr w:type="spellEnd"/>
            <w:r w:rsidR="00974EE3">
              <w:rPr>
                <w:rFonts w:ascii="Times New Roman" w:hAnsi="Times New Roman" w:cs="Times New Roman"/>
                <w:color w:val="FF0000"/>
              </w:rPr>
              <w:t xml:space="preserve">, </w:t>
            </w:r>
            <w:r w:rsidRPr="00AC3EED">
              <w:rPr>
                <w:rFonts w:ascii="Times New Roman" w:hAnsi="Times New Roman" w:cs="Times New Roman"/>
                <w:color w:val="FF0000"/>
              </w:rPr>
              <w:t>mieszkańcy obszaru LGD</w:t>
            </w:r>
          </w:p>
        </w:tc>
        <w:tc>
          <w:tcPr>
            <w:tcW w:w="0" w:type="auto"/>
            <w:shd w:val="clear" w:color="auto" w:fill="F2F2F2" w:themeFill="background1" w:themeFillShade="F2"/>
          </w:tcPr>
          <w:p w:rsidR="00BF132D" w:rsidRPr="003F4488" w:rsidRDefault="00BF132D" w:rsidP="009D68B4">
            <w:pPr>
              <w:rPr>
                <w:rFonts w:ascii="Times New Roman" w:hAnsi="Times New Roman" w:cs="Times New Roman"/>
              </w:rPr>
            </w:pPr>
            <w:r w:rsidRPr="003F4488">
              <w:rPr>
                <w:rFonts w:ascii="Times New Roman" w:hAnsi="Times New Roman" w:cs="Times New Roman"/>
              </w:rPr>
              <w:t>Projekt grantowy 4</w:t>
            </w:r>
          </w:p>
        </w:tc>
        <w:tc>
          <w:tcPr>
            <w:tcW w:w="0" w:type="auto"/>
          </w:tcPr>
          <w:p w:rsidR="00BF132D" w:rsidRPr="003F4488" w:rsidRDefault="00BF132D" w:rsidP="00BF132D">
            <w:pPr>
              <w:rPr>
                <w:rFonts w:ascii="Times New Roman" w:hAnsi="Times New Roman" w:cs="Times New Roman"/>
              </w:rPr>
            </w:pPr>
            <w:r w:rsidRPr="003F4488">
              <w:rPr>
                <w:rFonts w:ascii="Times New Roman" w:hAnsi="Times New Roman" w:cs="Times New Roman"/>
              </w:rPr>
              <w:t>Liczba klubów aktywności</w:t>
            </w:r>
          </w:p>
        </w:tc>
        <w:tc>
          <w:tcPr>
            <w:tcW w:w="0" w:type="auto"/>
          </w:tcPr>
          <w:p w:rsidR="00BF132D" w:rsidRPr="003F4488" w:rsidRDefault="00BF132D" w:rsidP="009D68B4">
            <w:pPr>
              <w:rPr>
                <w:rFonts w:ascii="Times New Roman" w:hAnsi="Times New Roman" w:cs="Times New Roman"/>
              </w:rPr>
            </w:pPr>
            <w:r w:rsidRPr="003F4488">
              <w:rPr>
                <w:rFonts w:ascii="Times New Roman" w:hAnsi="Times New Roman" w:cs="Times New Roman"/>
              </w:rPr>
              <w:t>Szt.</w:t>
            </w:r>
          </w:p>
        </w:tc>
        <w:tc>
          <w:tcPr>
            <w:tcW w:w="0" w:type="auto"/>
          </w:tcPr>
          <w:p w:rsidR="00BF132D" w:rsidRPr="003F4488" w:rsidRDefault="00BF132D" w:rsidP="009D68B4">
            <w:pPr>
              <w:rPr>
                <w:rFonts w:ascii="Times New Roman" w:hAnsi="Times New Roman" w:cs="Times New Roman"/>
              </w:rPr>
            </w:pPr>
            <w:r w:rsidRPr="003F4488">
              <w:rPr>
                <w:rFonts w:ascii="Times New Roman" w:hAnsi="Times New Roman" w:cs="Times New Roman"/>
              </w:rPr>
              <w:t>0</w:t>
            </w:r>
          </w:p>
        </w:tc>
        <w:tc>
          <w:tcPr>
            <w:tcW w:w="0" w:type="auto"/>
          </w:tcPr>
          <w:p w:rsidR="00BF132D" w:rsidRPr="003F4488" w:rsidRDefault="00BF132D" w:rsidP="009D68B4">
            <w:pPr>
              <w:rPr>
                <w:rFonts w:ascii="Times New Roman" w:hAnsi="Times New Roman" w:cs="Times New Roman"/>
              </w:rPr>
            </w:pPr>
            <w:r w:rsidRPr="003F4488">
              <w:rPr>
                <w:rFonts w:ascii="Times New Roman" w:hAnsi="Times New Roman" w:cs="Times New Roman"/>
              </w:rPr>
              <w:t>12</w:t>
            </w:r>
          </w:p>
          <w:p w:rsidR="00BF132D" w:rsidRPr="003F4488" w:rsidRDefault="00BF132D" w:rsidP="009D68B4">
            <w:pPr>
              <w:jc w:val="both"/>
              <w:rPr>
                <w:rFonts w:ascii="Times New Roman" w:hAnsi="Times New Roman" w:cs="Times New Roman"/>
              </w:rPr>
            </w:pPr>
          </w:p>
        </w:tc>
        <w:tc>
          <w:tcPr>
            <w:tcW w:w="0" w:type="auto"/>
            <w:vMerge/>
          </w:tcPr>
          <w:p w:rsidR="00BF132D" w:rsidRPr="003F4488" w:rsidRDefault="00BF132D" w:rsidP="009D68B4">
            <w:pPr>
              <w:rPr>
                <w:rFonts w:ascii="Times New Roman" w:hAnsi="Times New Roman" w:cs="Times New Roman"/>
              </w:rPr>
            </w:pPr>
          </w:p>
        </w:tc>
      </w:tr>
      <w:tr w:rsidR="00974EE3" w:rsidRPr="003F4488" w:rsidTr="00BF132D">
        <w:tc>
          <w:tcPr>
            <w:tcW w:w="816" w:type="dxa"/>
          </w:tcPr>
          <w:p w:rsidR="00BF132D" w:rsidRPr="003F4488" w:rsidRDefault="00BF132D" w:rsidP="009D68B4">
            <w:pPr>
              <w:rPr>
                <w:rFonts w:ascii="Times New Roman" w:hAnsi="Times New Roman" w:cs="Times New Roman"/>
              </w:rPr>
            </w:pPr>
            <w:r w:rsidRPr="003F4488">
              <w:rPr>
                <w:rFonts w:ascii="Times New Roman" w:hAnsi="Times New Roman" w:cs="Times New Roman"/>
              </w:rPr>
              <w:t>1.3.1</w:t>
            </w:r>
          </w:p>
        </w:tc>
        <w:tc>
          <w:tcPr>
            <w:tcW w:w="2961" w:type="dxa"/>
          </w:tcPr>
          <w:p w:rsidR="00BF132D" w:rsidRPr="003F4488" w:rsidRDefault="00BF132D" w:rsidP="009D68B4">
            <w:pPr>
              <w:rPr>
                <w:rFonts w:ascii="Times New Roman" w:hAnsi="Times New Roman" w:cs="Times New Roman"/>
              </w:rPr>
            </w:pPr>
            <w:r w:rsidRPr="003F4488">
              <w:rPr>
                <w:rFonts w:ascii="Times New Roman" w:hAnsi="Times New Roman" w:cs="Times New Roman"/>
              </w:rPr>
              <w:t>Świetlica wiejska miejscem aktywizacji edukacyjnej.</w:t>
            </w:r>
          </w:p>
        </w:tc>
        <w:tc>
          <w:tcPr>
            <w:tcW w:w="0" w:type="auto"/>
            <w:shd w:val="clear" w:color="auto" w:fill="F2F2F2" w:themeFill="background1" w:themeFillShade="F2"/>
          </w:tcPr>
          <w:p w:rsidR="00AC3EED" w:rsidRDefault="00BF132D" w:rsidP="009D68B4">
            <w:pPr>
              <w:rPr>
                <w:rFonts w:ascii="Times New Roman" w:hAnsi="Times New Roman" w:cs="Times New Roman"/>
                <w:color w:val="000000" w:themeColor="text1"/>
              </w:rPr>
            </w:pPr>
            <w:r w:rsidRPr="003F4488">
              <w:rPr>
                <w:rFonts w:ascii="Times New Roman" w:hAnsi="Times New Roman" w:cs="Times New Roman"/>
                <w:color w:val="000000" w:themeColor="text1"/>
              </w:rPr>
              <w:t xml:space="preserve">Wnioskodawcy: </w:t>
            </w:r>
          </w:p>
          <w:p w:rsidR="00AC3EED" w:rsidRPr="00AC3EED" w:rsidRDefault="00AC3EED" w:rsidP="009D68B4">
            <w:pPr>
              <w:rPr>
                <w:rFonts w:ascii="Times New Roman" w:hAnsi="Times New Roman" w:cs="Times New Roman"/>
                <w:color w:val="FF0000"/>
              </w:rPr>
            </w:pPr>
            <w:r w:rsidRPr="00AC3EED">
              <w:rPr>
                <w:rFonts w:ascii="Times New Roman" w:hAnsi="Times New Roman" w:cs="Times New Roman"/>
                <w:color w:val="FF0000"/>
              </w:rPr>
              <w:t>organizacje pozarządowe</w:t>
            </w:r>
            <w:r>
              <w:rPr>
                <w:rFonts w:ascii="Times New Roman" w:hAnsi="Times New Roman" w:cs="Times New Roman"/>
                <w:color w:val="FF0000"/>
              </w:rPr>
              <w:t>, instytucje kultury</w:t>
            </w:r>
            <w:r w:rsidR="0038620D">
              <w:rPr>
                <w:rFonts w:ascii="Times New Roman" w:hAnsi="Times New Roman" w:cs="Times New Roman"/>
                <w:color w:val="FF0000"/>
              </w:rPr>
              <w:t>, parafie</w:t>
            </w:r>
          </w:p>
          <w:p w:rsidR="00BF132D" w:rsidRPr="00AC3EED" w:rsidRDefault="00BF132D" w:rsidP="009D68B4">
            <w:pPr>
              <w:rPr>
                <w:rFonts w:ascii="Times New Roman" w:hAnsi="Times New Roman" w:cs="Times New Roman"/>
                <w:strike/>
                <w:color w:val="000000" w:themeColor="text1"/>
              </w:rPr>
            </w:pPr>
            <w:r w:rsidRPr="00AC3EED">
              <w:rPr>
                <w:rFonts w:ascii="Times New Roman" w:hAnsi="Times New Roman" w:cs="Times New Roman"/>
                <w:strike/>
                <w:color w:val="000000" w:themeColor="text1"/>
              </w:rPr>
              <w:t>Instytucje</w:t>
            </w:r>
            <w:r w:rsidR="002749EE" w:rsidRPr="00AC3EED">
              <w:rPr>
                <w:rFonts w:ascii="Times New Roman" w:hAnsi="Times New Roman" w:cs="Times New Roman"/>
                <w:strike/>
                <w:color w:val="000000" w:themeColor="text1"/>
              </w:rPr>
              <w:t xml:space="preserve"> publiczne, NGO, osoby fizyczne.</w:t>
            </w:r>
            <w:r w:rsidRPr="00AC3EED">
              <w:rPr>
                <w:rFonts w:ascii="Times New Roman" w:hAnsi="Times New Roman" w:cs="Times New Roman"/>
                <w:strike/>
                <w:color w:val="000000" w:themeColor="text1"/>
              </w:rPr>
              <w:t xml:space="preserve"> </w:t>
            </w:r>
          </w:p>
          <w:p w:rsidR="00BF132D" w:rsidRDefault="00BF132D" w:rsidP="009D68B4">
            <w:pPr>
              <w:rPr>
                <w:rFonts w:ascii="Times New Roman" w:hAnsi="Times New Roman" w:cs="Times New Roman"/>
                <w:strike/>
                <w:color w:val="000000" w:themeColor="text1"/>
              </w:rPr>
            </w:pPr>
            <w:r w:rsidRPr="00AC3EED">
              <w:rPr>
                <w:rFonts w:ascii="Times New Roman" w:hAnsi="Times New Roman" w:cs="Times New Roman"/>
                <w:strike/>
                <w:color w:val="000000" w:themeColor="text1"/>
              </w:rPr>
              <w:t xml:space="preserve">Dla: osoby </w:t>
            </w:r>
            <w:proofErr w:type="spellStart"/>
            <w:r w:rsidRPr="00AC3EED">
              <w:rPr>
                <w:rFonts w:ascii="Times New Roman" w:hAnsi="Times New Roman" w:cs="Times New Roman"/>
                <w:strike/>
                <w:color w:val="000000" w:themeColor="text1"/>
              </w:rPr>
              <w:t>defaworyzowane</w:t>
            </w:r>
            <w:proofErr w:type="spellEnd"/>
            <w:r w:rsidRPr="00AC3EED">
              <w:rPr>
                <w:rFonts w:ascii="Times New Roman" w:hAnsi="Times New Roman" w:cs="Times New Roman"/>
                <w:strike/>
                <w:color w:val="000000" w:themeColor="text1"/>
              </w:rPr>
              <w:t xml:space="preserve"> i środowiska marginalizowane</w:t>
            </w:r>
            <w:r w:rsidR="002749EE" w:rsidRPr="00AC3EED">
              <w:rPr>
                <w:rFonts w:ascii="Times New Roman" w:hAnsi="Times New Roman" w:cs="Times New Roman"/>
                <w:strike/>
                <w:color w:val="000000" w:themeColor="text1"/>
              </w:rPr>
              <w:t>.</w:t>
            </w:r>
            <w:r w:rsidRPr="00AC3EED">
              <w:rPr>
                <w:rFonts w:ascii="Times New Roman" w:hAnsi="Times New Roman" w:cs="Times New Roman"/>
                <w:strike/>
                <w:color w:val="000000" w:themeColor="text1"/>
              </w:rPr>
              <w:t xml:space="preserve"> </w:t>
            </w:r>
          </w:p>
          <w:p w:rsidR="00AC3EED" w:rsidRPr="00AC3EED" w:rsidRDefault="00AC3EED" w:rsidP="009D68B4">
            <w:pPr>
              <w:rPr>
                <w:rFonts w:ascii="Times New Roman" w:hAnsi="Times New Roman" w:cs="Times New Roman"/>
                <w:color w:val="FF0000"/>
              </w:rPr>
            </w:pPr>
            <w:r w:rsidRPr="00AC3EED">
              <w:rPr>
                <w:rFonts w:ascii="Times New Roman" w:hAnsi="Times New Roman" w:cs="Times New Roman"/>
                <w:color w:val="FF0000"/>
              </w:rPr>
              <w:t>Odbiorcy: mieszkańcy obszaru LGD</w:t>
            </w:r>
          </w:p>
        </w:tc>
        <w:tc>
          <w:tcPr>
            <w:tcW w:w="0" w:type="auto"/>
            <w:shd w:val="clear" w:color="auto" w:fill="F2F2F2" w:themeFill="background1" w:themeFillShade="F2"/>
          </w:tcPr>
          <w:p w:rsidR="00BF132D" w:rsidRPr="003F4488" w:rsidRDefault="00BF132D" w:rsidP="009D68B4">
            <w:pPr>
              <w:rPr>
                <w:rFonts w:ascii="Times New Roman" w:hAnsi="Times New Roman" w:cs="Times New Roman"/>
                <w:color w:val="000000" w:themeColor="text1"/>
              </w:rPr>
            </w:pPr>
            <w:r w:rsidRPr="003F4488">
              <w:rPr>
                <w:rFonts w:ascii="Times New Roman" w:hAnsi="Times New Roman" w:cs="Times New Roman"/>
                <w:color w:val="000000" w:themeColor="text1"/>
              </w:rPr>
              <w:t>Konkurs</w:t>
            </w:r>
          </w:p>
        </w:tc>
        <w:tc>
          <w:tcPr>
            <w:tcW w:w="0" w:type="auto"/>
          </w:tcPr>
          <w:p w:rsidR="00BF132D" w:rsidRPr="003F4488" w:rsidRDefault="00347580" w:rsidP="00F301DA">
            <w:pPr>
              <w:rPr>
                <w:rFonts w:ascii="Times New Roman" w:hAnsi="Times New Roman" w:cs="Times New Roman"/>
                <w:color w:val="000000" w:themeColor="text1"/>
              </w:rPr>
            </w:pPr>
            <w:r w:rsidRPr="003F4488">
              <w:rPr>
                <w:rFonts w:ascii="Times New Roman" w:hAnsi="Times New Roman" w:cs="Times New Roman"/>
                <w:color w:val="000000" w:themeColor="text1"/>
              </w:rPr>
              <w:t>Liczba zaadoptowanych</w:t>
            </w:r>
            <w:r w:rsidR="00BF132D" w:rsidRPr="003F4488">
              <w:rPr>
                <w:rFonts w:ascii="Times New Roman" w:hAnsi="Times New Roman" w:cs="Times New Roman"/>
                <w:color w:val="000000" w:themeColor="text1"/>
              </w:rPr>
              <w:t xml:space="preserve"> i wyposażonych miejsc do pełnienia funkcji świetli</w:t>
            </w:r>
            <w:r w:rsidR="00F301DA" w:rsidRPr="003F4488">
              <w:rPr>
                <w:rFonts w:ascii="Times New Roman" w:hAnsi="Times New Roman" w:cs="Times New Roman"/>
                <w:color w:val="000000" w:themeColor="text1"/>
              </w:rPr>
              <w:t xml:space="preserve">c </w:t>
            </w:r>
            <w:r w:rsidR="00BF132D" w:rsidRPr="003F4488">
              <w:rPr>
                <w:rFonts w:ascii="Times New Roman" w:hAnsi="Times New Roman" w:cs="Times New Roman"/>
                <w:color w:val="000000" w:themeColor="text1"/>
              </w:rPr>
              <w:t>wiejskich</w:t>
            </w:r>
            <w:r w:rsidRPr="003F4488">
              <w:rPr>
                <w:rFonts w:ascii="Times New Roman" w:hAnsi="Times New Roman" w:cs="Times New Roman"/>
                <w:color w:val="000000" w:themeColor="text1"/>
              </w:rPr>
              <w:t>.</w:t>
            </w:r>
          </w:p>
        </w:tc>
        <w:tc>
          <w:tcPr>
            <w:tcW w:w="0" w:type="auto"/>
          </w:tcPr>
          <w:p w:rsidR="00BF132D" w:rsidRPr="003F4488" w:rsidRDefault="00BF132D" w:rsidP="009D68B4">
            <w:pPr>
              <w:rPr>
                <w:rFonts w:ascii="Times New Roman" w:hAnsi="Times New Roman" w:cs="Times New Roman"/>
              </w:rPr>
            </w:pPr>
            <w:r w:rsidRPr="003F4488">
              <w:rPr>
                <w:rFonts w:ascii="Times New Roman" w:hAnsi="Times New Roman" w:cs="Times New Roman"/>
              </w:rPr>
              <w:t>Szt.</w:t>
            </w:r>
          </w:p>
        </w:tc>
        <w:tc>
          <w:tcPr>
            <w:tcW w:w="0" w:type="auto"/>
          </w:tcPr>
          <w:p w:rsidR="00BF132D" w:rsidRPr="00827CF7" w:rsidRDefault="00BF132D" w:rsidP="009D68B4">
            <w:pPr>
              <w:rPr>
                <w:rFonts w:ascii="Times New Roman" w:hAnsi="Times New Roman" w:cs="Times New Roman"/>
              </w:rPr>
            </w:pPr>
            <w:r w:rsidRPr="00827CF7">
              <w:rPr>
                <w:rFonts w:ascii="Times New Roman" w:hAnsi="Times New Roman" w:cs="Times New Roman"/>
              </w:rPr>
              <w:t>0</w:t>
            </w:r>
          </w:p>
        </w:tc>
        <w:tc>
          <w:tcPr>
            <w:tcW w:w="0" w:type="auto"/>
          </w:tcPr>
          <w:p w:rsidR="00BF132D" w:rsidRPr="00827CF7" w:rsidRDefault="00875102" w:rsidP="009D68B4">
            <w:pPr>
              <w:tabs>
                <w:tab w:val="right" w:pos="1712"/>
              </w:tabs>
              <w:rPr>
                <w:rFonts w:ascii="Times New Roman" w:hAnsi="Times New Roman" w:cs="Times New Roman"/>
              </w:rPr>
            </w:pPr>
            <w:r w:rsidRPr="00827CF7">
              <w:rPr>
                <w:rFonts w:ascii="Times New Roman" w:hAnsi="Times New Roman" w:cs="Times New Roman"/>
              </w:rPr>
              <w:t>10</w:t>
            </w:r>
          </w:p>
          <w:p w:rsidR="00BF132D" w:rsidRPr="00827CF7" w:rsidRDefault="00BF132D" w:rsidP="009D68B4">
            <w:pPr>
              <w:tabs>
                <w:tab w:val="right" w:pos="1712"/>
              </w:tabs>
              <w:rPr>
                <w:rFonts w:ascii="Times New Roman" w:hAnsi="Times New Roman" w:cs="Times New Roman"/>
              </w:rPr>
            </w:pPr>
            <w:r w:rsidRPr="00827CF7">
              <w:rPr>
                <w:rFonts w:ascii="Times New Roman" w:hAnsi="Times New Roman" w:cs="Times New Roman"/>
                <w:b/>
              </w:rPr>
              <w:tab/>
            </w:r>
          </w:p>
        </w:tc>
        <w:tc>
          <w:tcPr>
            <w:tcW w:w="0" w:type="auto"/>
            <w:vMerge/>
          </w:tcPr>
          <w:p w:rsidR="00BF132D" w:rsidRPr="003F4488" w:rsidRDefault="00BF132D" w:rsidP="009D68B4">
            <w:pPr>
              <w:rPr>
                <w:rFonts w:ascii="Times New Roman" w:hAnsi="Times New Roman" w:cs="Times New Roman"/>
              </w:rPr>
            </w:pPr>
          </w:p>
        </w:tc>
      </w:tr>
      <w:tr w:rsidR="00974EE3" w:rsidRPr="003F4488" w:rsidTr="00BF132D">
        <w:tc>
          <w:tcPr>
            <w:tcW w:w="816" w:type="dxa"/>
          </w:tcPr>
          <w:p w:rsidR="00BF132D" w:rsidRPr="003F4488" w:rsidRDefault="00BF132D" w:rsidP="009D68B4">
            <w:pPr>
              <w:rPr>
                <w:rFonts w:ascii="Times New Roman" w:hAnsi="Times New Roman" w:cs="Times New Roman"/>
              </w:rPr>
            </w:pPr>
            <w:r w:rsidRPr="003F4488">
              <w:rPr>
                <w:rFonts w:ascii="Times New Roman" w:hAnsi="Times New Roman" w:cs="Times New Roman"/>
              </w:rPr>
              <w:t>1.3.2</w:t>
            </w:r>
          </w:p>
        </w:tc>
        <w:tc>
          <w:tcPr>
            <w:tcW w:w="2961" w:type="dxa"/>
          </w:tcPr>
          <w:p w:rsidR="00BF132D" w:rsidRPr="003F4488" w:rsidRDefault="00BF132D" w:rsidP="009D68B4">
            <w:pPr>
              <w:rPr>
                <w:rFonts w:ascii="Times New Roman" w:hAnsi="Times New Roman" w:cs="Times New Roman"/>
              </w:rPr>
            </w:pPr>
            <w:r w:rsidRPr="003F4488">
              <w:rPr>
                <w:rFonts w:ascii="Times New Roman" w:hAnsi="Times New Roman" w:cs="Times New Roman"/>
              </w:rPr>
              <w:t>Adaptacja istniejącej infrastruktury na Miejsca Aktywności Lokalnej (MAL).</w:t>
            </w:r>
          </w:p>
        </w:tc>
        <w:tc>
          <w:tcPr>
            <w:tcW w:w="0" w:type="auto"/>
            <w:shd w:val="clear" w:color="auto" w:fill="F2F2F2" w:themeFill="background1" w:themeFillShade="F2"/>
          </w:tcPr>
          <w:p w:rsidR="008B2D99" w:rsidRDefault="00BF132D" w:rsidP="009D68B4">
            <w:pPr>
              <w:rPr>
                <w:rFonts w:ascii="Times New Roman" w:hAnsi="Times New Roman" w:cs="Times New Roman"/>
                <w:color w:val="000000" w:themeColor="text1"/>
              </w:rPr>
            </w:pPr>
            <w:r w:rsidRPr="003F4488">
              <w:rPr>
                <w:rFonts w:ascii="Times New Roman" w:hAnsi="Times New Roman" w:cs="Times New Roman"/>
                <w:color w:val="000000" w:themeColor="text1"/>
              </w:rPr>
              <w:t xml:space="preserve">Wnioskodawcy: </w:t>
            </w:r>
          </w:p>
          <w:p w:rsidR="008B2D99" w:rsidRPr="008B2D99" w:rsidRDefault="008B2D99" w:rsidP="009D68B4">
            <w:pPr>
              <w:rPr>
                <w:rFonts w:ascii="Times New Roman" w:hAnsi="Times New Roman" w:cs="Times New Roman"/>
                <w:color w:val="FF0000"/>
              </w:rPr>
            </w:pPr>
            <w:r w:rsidRPr="008B2D99">
              <w:rPr>
                <w:rFonts w:ascii="Times New Roman" w:hAnsi="Times New Roman" w:cs="Times New Roman"/>
                <w:color w:val="FF0000"/>
              </w:rPr>
              <w:t>organizacje pozarządowe, instytucje kultury</w:t>
            </w:r>
            <w:r w:rsidR="0038620D">
              <w:rPr>
                <w:rFonts w:ascii="Times New Roman" w:hAnsi="Times New Roman" w:cs="Times New Roman"/>
                <w:color w:val="FF0000"/>
              </w:rPr>
              <w:t>, parafie</w:t>
            </w:r>
          </w:p>
          <w:p w:rsidR="00BF132D" w:rsidRPr="008B2D99" w:rsidRDefault="00BF132D" w:rsidP="009D68B4">
            <w:pPr>
              <w:rPr>
                <w:rFonts w:ascii="Times New Roman" w:hAnsi="Times New Roman" w:cs="Times New Roman"/>
                <w:strike/>
                <w:color w:val="000000" w:themeColor="text1"/>
              </w:rPr>
            </w:pPr>
            <w:r w:rsidRPr="008B2D99">
              <w:rPr>
                <w:rFonts w:ascii="Times New Roman" w:hAnsi="Times New Roman" w:cs="Times New Roman"/>
                <w:strike/>
                <w:color w:val="000000" w:themeColor="text1"/>
              </w:rPr>
              <w:t xml:space="preserve">Instytucje </w:t>
            </w:r>
            <w:r w:rsidRPr="008B2D99">
              <w:rPr>
                <w:rFonts w:ascii="Times New Roman" w:hAnsi="Times New Roman" w:cs="Times New Roman"/>
                <w:strike/>
                <w:color w:val="000000" w:themeColor="text1"/>
              </w:rPr>
              <w:lastRenderedPageBreak/>
              <w:t xml:space="preserve">publiczne, NGO, osoby fizyczne, </w:t>
            </w:r>
          </w:p>
          <w:p w:rsidR="00BF132D" w:rsidRPr="008B2D99" w:rsidRDefault="00BF132D" w:rsidP="009D68B4">
            <w:pPr>
              <w:rPr>
                <w:rFonts w:ascii="Times New Roman" w:hAnsi="Times New Roman" w:cs="Times New Roman"/>
                <w:strike/>
                <w:color w:val="000000" w:themeColor="text1"/>
              </w:rPr>
            </w:pPr>
            <w:r w:rsidRPr="008B2D99">
              <w:rPr>
                <w:rFonts w:ascii="Times New Roman" w:hAnsi="Times New Roman" w:cs="Times New Roman"/>
                <w:strike/>
                <w:color w:val="000000" w:themeColor="text1"/>
              </w:rPr>
              <w:t xml:space="preserve">Dla: osoby </w:t>
            </w:r>
            <w:proofErr w:type="spellStart"/>
            <w:r w:rsidRPr="008B2D99">
              <w:rPr>
                <w:rFonts w:ascii="Times New Roman" w:hAnsi="Times New Roman" w:cs="Times New Roman"/>
                <w:strike/>
                <w:color w:val="000000" w:themeColor="text1"/>
              </w:rPr>
              <w:t>defaworyzowane</w:t>
            </w:r>
            <w:proofErr w:type="spellEnd"/>
            <w:r w:rsidRPr="008B2D99">
              <w:rPr>
                <w:rFonts w:ascii="Times New Roman" w:hAnsi="Times New Roman" w:cs="Times New Roman"/>
                <w:strike/>
                <w:color w:val="000000" w:themeColor="text1"/>
              </w:rPr>
              <w:t xml:space="preserve"> i środowiska marginalizowane</w:t>
            </w:r>
            <w:r w:rsidR="002749EE" w:rsidRPr="008B2D99">
              <w:rPr>
                <w:rFonts w:ascii="Times New Roman" w:hAnsi="Times New Roman" w:cs="Times New Roman"/>
                <w:strike/>
                <w:color w:val="000000" w:themeColor="text1"/>
              </w:rPr>
              <w:t>.</w:t>
            </w:r>
          </w:p>
          <w:p w:rsidR="008B2D99" w:rsidRPr="008B2D99" w:rsidRDefault="008B2D99" w:rsidP="009D68B4">
            <w:pPr>
              <w:rPr>
                <w:rFonts w:ascii="Times New Roman" w:hAnsi="Times New Roman" w:cs="Times New Roman"/>
                <w:color w:val="FF0000"/>
              </w:rPr>
            </w:pPr>
            <w:r w:rsidRPr="008B2D99">
              <w:rPr>
                <w:rFonts w:ascii="Times New Roman" w:hAnsi="Times New Roman" w:cs="Times New Roman"/>
                <w:color w:val="FF0000"/>
              </w:rPr>
              <w:t>Odbiorcy: mieszkańcy obszaru LGD</w:t>
            </w:r>
          </w:p>
        </w:tc>
        <w:tc>
          <w:tcPr>
            <w:tcW w:w="0" w:type="auto"/>
            <w:shd w:val="clear" w:color="auto" w:fill="F2F2F2" w:themeFill="background1" w:themeFillShade="F2"/>
          </w:tcPr>
          <w:p w:rsidR="00BF132D" w:rsidRPr="003F4488" w:rsidRDefault="00BF132D" w:rsidP="009D68B4">
            <w:pPr>
              <w:rPr>
                <w:rFonts w:ascii="Times New Roman" w:hAnsi="Times New Roman" w:cs="Times New Roman"/>
                <w:color w:val="000000" w:themeColor="text1"/>
              </w:rPr>
            </w:pPr>
            <w:r w:rsidRPr="003F4488">
              <w:rPr>
                <w:rFonts w:ascii="Times New Roman" w:hAnsi="Times New Roman" w:cs="Times New Roman"/>
                <w:color w:val="000000" w:themeColor="text1"/>
              </w:rPr>
              <w:lastRenderedPageBreak/>
              <w:t xml:space="preserve">Konkurs </w:t>
            </w:r>
          </w:p>
        </w:tc>
        <w:tc>
          <w:tcPr>
            <w:tcW w:w="0" w:type="auto"/>
          </w:tcPr>
          <w:p w:rsidR="00BF132D" w:rsidRPr="003F4488" w:rsidRDefault="00BF132D" w:rsidP="009D68B4">
            <w:pPr>
              <w:rPr>
                <w:rFonts w:ascii="Times New Roman" w:hAnsi="Times New Roman" w:cs="Times New Roman"/>
                <w:color w:val="000000" w:themeColor="text1"/>
              </w:rPr>
            </w:pPr>
            <w:r w:rsidRPr="003F4488">
              <w:rPr>
                <w:rFonts w:ascii="Times New Roman" w:hAnsi="Times New Roman" w:cs="Times New Roman"/>
                <w:color w:val="000000" w:themeColor="text1"/>
              </w:rPr>
              <w:t>Liczba utworzonych „MAL”</w:t>
            </w:r>
          </w:p>
        </w:tc>
        <w:tc>
          <w:tcPr>
            <w:tcW w:w="0" w:type="auto"/>
          </w:tcPr>
          <w:p w:rsidR="00BF132D" w:rsidRPr="003F4488" w:rsidRDefault="00BF132D" w:rsidP="009D68B4">
            <w:pPr>
              <w:rPr>
                <w:rFonts w:ascii="Times New Roman" w:hAnsi="Times New Roman" w:cs="Times New Roman"/>
              </w:rPr>
            </w:pPr>
            <w:r w:rsidRPr="003F4488">
              <w:rPr>
                <w:rFonts w:ascii="Times New Roman" w:hAnsi="Times New Roman" w:cs="Times New Roman"/>
              </w:rPr>
              <w:t xml:space="preserve">Szt. </w:t>
            </w:r>
          </w:p>
        </w:tc>
        <w:tc>
          <w:tcPr>
            <w:tcW w:w="0" w:type="auto"/>
          </w:tcPr>
          <w:p w:rsidR="00BF132D" w:rsidRPr="003F4488" w:rsidRDefault="00BF132D" w:rsidP="009D68B4">
            <w:pPr>
              <w:rPr>
                <w:rFonts w:ascii="Times New Roman" w:hAnsi="Times New Roman" w:cs="Times New Roman"/>
              </w:rPr>
            </w:pPr>
            <w:r w:rsidRPr="003F4488">
              <w:rPr>
                <w:rFonts w:ascii="Times New Roman" w:hAnsi="Times New Roman" w:cs="Times New Roman"/>
              </w:rPr>
              <w:t>0</w:t>
            </w:r>
          </w:p>
        </w:tc>
        <w:tc>
          <w:tcPr>
            <w:tcW w:w="0" w:type="auto"/>
          </w:tcPr>
          <w:p w:rsidR="00BF132D" w:rsidRPr="00827CF7" w:rsidRDefault="00875102" w:rsidP="009D68B4">
            <w:pPr>
              <w:rPr>
                <w:rFonts w:ascii="Times New Roman" w:hAnsi="Times New Roman" w:cs="Times New Roman"/>
              </w:rPr>
            </w:pPr>
            <w:r w:rsidRPr="00827CF7">
              <w:rPr>
                <w:rFonts w:ascii="Times New Roman" w:hAnsi="Times New Roman" w:cs="Times New Roman"/>
              </w:rPr>
              <w:t>11</w:t>
            </w:r>
          </w:p>
          <w:p w:rsidR="00BF132D" w:rsidRPr="00827CF7" w:rsidRDefault="00BF132D" w:rsidP="009D68B4">
            <w:pPr>
              <w:rPr>
                <w:rFonts w:ascii="Times New Roman" w:hAnsi="Times New Roman" w:cs="Times New Roman"/>
              </w:rPr>
            </w:pPr>
          </w:p>
        </w:tc>
        <w:tc>
          <w:tcPr>
            <w:tcW w:w="0" w:type="auto"/>
            <w:vMerge/>
          </w:tcPr>
          <w:p w:rsidR="00BF132D" w:rsidRPr="003F4488" w:rsidRDefault="00BF132D" w:rsidP="009D68B4">
            <w:pPr>
              <w:rPr>
                <w:rFonts w:ascii="Times New Roman" w:hAnsi="Times New Roman" w:cs="Times New Roman"/>
              </w:rPr>
            </w:pPr>
          </w:p>
        </w:tc>
      </w:tr>
      <w:tr w:rsidR="00974EE3" w:rsidRPr="003F4488" w:rsidTr="00BF132D">
        <w:tc>
          <w:tcPr>
            <w:tcW w:w="816" w:type="dxa"/>
          </w:tcPr>
          <w:p w:rsidR="00BF132D" w:rsidRPr="003F4488" w:rsidRDefault="00BF132D" w:rsidP="009D68B4">
            <w:pPr>
              <w:rPr>
                <w:rFonts w:ascii="Times New Roman" w:hAnsi="Times New Roman" w:cs="Times New Roman"/>
              </w:rPr>
            </w:pPr>
            <w:r w:rsidRPr="003F4488">
              <w:rPr>
                <w:rFonts w:ascii="Times New Roman" w:hAnsi="Times New Roman" w:cs="Times New Roman"/>
              </w:rPr>
              <w:lastRenderedPageBreak/>
              <w:t>1.3.3</w:t>
            </w:r>
          </w:p>
        </w:tc>
        <w:tc>
          <w:tcPr>
            <w:tcW w:w="2961" w:type="dxa"/>
          </w:tcPr>
          <w:p w:rsidR="00BF132D" w:rsidRPr="003F4488" w:rsidRDefault="00BF132D" w:rsidP="009D68B4">
            <w:pPr>
              <w:rPr>
                <w:rFonts w:ascii="Times New Roman" w:hAnsi="Times New Roman" w:cs="Times New Roman"/>
              </w:rPr>
            </w:pPr>
            <w:r w:rsidRPr="003F4488">
              <w:rPr>
                <w:rFonts w:ascii="Times New Roman" w:hAnsi="Times New Roman" w:cs="Times New Roman"/>
              </w:rPr>
              <w:t>System wsparcia dla aktywności.</w:t>
            </w:r>
          </w:p>
        </w:tc>
        <w:tc>
          <w:tcPr>
            <w:tcW w:w="0" w:type="auto"/>
            <w:shd w:val="clear" w:color="auto" w:fill="F2F2F2" w:themeFill="background1" w:themeFillShade="F2"/>
          </w:tcPr>
          <w:p w:rsidR="00BF132D" w:rsidRPr="003F4488" w:rsidRDefault="009727AB" w:rsidP="00F301DA">
            <w:pPr>
              <w:rPr>
                <w:rFonts w:ascii="Times New Roman" w:hAnsi="Times New Roman" w:cs="Times New Roman"/>
                <w:color w:val="000000" w:themeColor="text1"/>
              </w:rPr>
            </w:pPr>
            <w:r w:rsidRPr="009727AB">
              <w:rPr>
                <w:rFonts w:ascii="Times New Roman" w:hAnsi="Times New Roman" w:cs="Times New Roman"/>
                <w:color w:val="FF0000"/>
              </w:rPr>
              <w:t>Odbiorcy</w:t>
            </w:r>
            <w:r>
              <w:rPr>
                <w:rFonts w:ascii="Times New Roman" w:hAnsi="Times New Roman" w:cs="Times New Roman"/>
                <w:strike/>
                <w:color w:val="000000" w:themeColor="text1"/>
              </w:rPr>
              <w:t xml:space="preserve"> </w:t>
            </w:r>
            <w:r w:rsidR="00BF132D" w:rsidRPr="009727AB">
              <w:rPr>
                <w:rFonts w:ascii="Times New Roman" w:hAnsi="Times New Roman" w:cs="Times New Roman"/>
                <w:strike/>
                <w:color w:val="000000" w:themeColor="text1"/>
              </w:rPr>
              <w:t>Dla</w:t>
            </w:r>
            <w:r w:rsidR="00BF132D" w:rsidRPr="003F4488">
              <w:rPr>
                <w:rFonts w:ascii="Times New Roman" w:hAnsi="Times New Roman" w:cs="Times New Roman"/>
                <w:color w:val="000000" w:themeColor="text1"/>
              </w:rPr>
              <w:t>: potencjalni wnioskodawcy</w:t>
            </w:r>
            <w:r>
              <w:rPr>
                <w:rFonts w:ascii="Times New Roman" w:hAnsi="Times New Roman" w:cs="Times New Roman"/>
                <w:color w:val="000000" w:themeColor="text1"/>
              </w:rPr>
              <w:t>,</w:t>
            </w:r>
            <w:r w:rsidR="00BF132D" w:rsidRPr="003F4488">
              <w:rPr>
                <w:rFonts w:ascii="Times New Roman" w:hAnsi="Times New Roman" w:cs="Times New Roman"/>
                <w:color w:val="000000" w:themeColor="text1"/>
              </w:rPr>
              <w:t xml:space="preserve"> </w:t>
            </w:r>
            <w:r w:rsidR="00BF132D" w:rsidRPr="009727AB">
              <w:rPr>
                <w:rFonts w:ascii="Times New Roman" w:hAnsi="Times New Roman" w:cs="Times New Roman"/>
                <w:strike/>
                <w:color w:val="000000" w:themeColor="text1"/>
              </w:rPr>
              <w:t>oraz</w:t>
            </w:r>
            <w:r w:rsidR="00BF132D" w:rsidRPr="003F4488">
              <w:rPr>
                <w:rFonts w:ascii="Times New Roman" w:hAnsi="Times New Roman" w:cs="Times New Roman"/>
                <w:color w:val="000000" w:themeColor="text1"/>
              </w:rPr>
              <w:t xml:space="preserve"> </w:t>
            </w:r>
            <w:r w:rsidR="00F301DA" w:rsidRPr="003F4488">
              <w:rPr>
                <w:rFonts w:ascii="Times New Roman" w:hAnsi="Times New Roman" w:cs="Times New Roman"/>
                <w:color w:val="000000" w:themeColor="text1"/>
              </w:rPr>
              <w:t>beneficjenci</w:t>
            </w:r>
            <w:r w:rsidR="00BF132D" w:rsidRPr="003F4488">
              <w:rPr>
                <w:rFonts w:ascii="Times New Roman" w:hAnsi="Times New Roman" w:cs="Times New Roman"/>
                <w:color w:val="000000" w:themeColor="text1"/>
              </w:rPr>
              <w:t xml:space="preserve"> działań</w:t>
            </w:r>
            <w:r>
              <w:rPr>
                <w:rFonts w:ascii="Times New Roman" w:hAnsi="Times New Roman" w:cs="Times New Roman"/>
                <w:color w:val="000000" w:themeColor="text1"/>
              </w:rPr>
              <w:t xml:space="preserve">, </w:t>
            </w:r>
            <w:r w:rsidRPr="009727AB">
              <w:rPr>
                <w:rFonts w:ascii="Times New Roman" w:hAnsi="Times New Roman" w:cs="Times New Roman"/>
                <w:color w:val="FF0000"/>
              </w:rPr>
              <w:t>mieszkańcy obszaru LGD</w:t>
            </w:r>
            <w:r>
              <w:rPr>
                <w:rFonts w:ascii="Times New Roman" w:hAnsi="Times New Roman" w:cs="Times New Roman"/>
                <w:color w:val="FF0000"/>
              </w:rPr>
              <w:t>.</w:t>
            </w:r>
          </w:p>
        </w:tc>
        <w:tc>
          <w:tcPr>
            <w:tcW w:w="0" w:type="auto"/>
            <w:shd w:val="clear" w:color="auto" w:fill="F2F2F2" w:themeFill="background1" w:themeFillShade="F2"/>
          </w:tcPr>
          <w:p w:rsidR="00BF132D" w:rsidRPr="003F4488" w:rsidRDefault="00EB3D05" w:rsidP="00EB3D05">
            <w:pPr>
              <w:rPr>
                <w:rFonts w:ascii="Times New Roman" w:hAnsi="Times New Roman" w:cs="Times New Roman"/>
                <w:color w:val="000000" w:themeColor="text1"/>
              </w:rPr>
            </w:pPr>
            <w:r w:rsidRPr="003F4488">
              <w:rPr>
                <w:rFonts w:ascii="Times New Roman" w:hAnsi="Times New Roman" w:cs="Times New Roman"/>
                <w:color w:val="000000" w:themeColor="text1"/>
              </w:rPr>
              <w:t>Bieżące, a</w:t>
            </w:r>
            <w:r w:rsidR="00BF132D" w:rsidRPr="003F4488">
              <w:rPr>
                <w:rFonts w:ascii="Times New Roman" w:hAnsi="Times New Roman" w:cs="Times New Roman"/>
                <w:color w:val="000000" w:themeColor="text1"/>
              </w:rPr>
              <w:t>ktywizacja</w:t>
            </w:r>
          </w:p>
        </w:tc>
        <w:tc>
          <w:tcPr>
            <w:tcW w:w="0" w:type="auto"/>
          </w:tcPr>
          <w:p w:rsidR="00BF132D" w:rsidRPr="003F4488" w:rsidRDefault="00BF132D" w:rsidP="009D68B4">
            <w:pPr>
              <w:rPr>
                <w:rFonts w:ascii="Times New Roman" w:hAnsi="Times New Roman" w:cs="Times New Roman"/>
                <w:color w:val="000000" w:themeColor="text1"/>
              </w:rPr>
            </w:pPr>
            <w:r w:rsidRPr="003F4488">
              <w:rPr>
                <w:rFonts w:ascii="Times New Roman" w:hAnsi="Times New Roman" w:cs="Times New Roman"/>
                <w:color w:val="000000" w:themeColor="text1"/>
              </w:rPr>
              <w:t>1.Liczba udzielonych porad</w:t>
            </w:r>
            <w:r w:rsidR="00A81965" w:rsidRPr="003F4488">
              <w:rPr>
                <w:rFonts w:ascii="Times New Roman" w:hAnsi="Times New Roman" w:cs="Times New Roman"/>
                <w:color w:val="000000" w:themeColor="text1"/>
              </w:rPr>
              <w:t>.</w:t>
            </w:r>
          </w:p>
          <w:p w:rsidR="00BF132D" w:rsidRPr="003F4488" w:rsidRDefault="00BF132D" w:rsidP="009D68B4">
            <w:pPr>
              <w:rPr>
                <w:rFonts w:ascii="Times New Roman" w:hAnsi="Times New Roman" w:cs="Times New Roman"/>
                <w:color w:val="000000" w:themeColor="text1"/>
              </w:rPr>
            </w:pPr>
            <w:r w:rsidRPr="003F4488">
              <w:rPr>
                <w:rFonts w:ascii="Times New Roman" w:hAnsi="Times New Roman" w:cs="Times New Roman"/>
                <w:color w:val="000000" w:themeColor="text1"/>
              </w:rPr>
              <w:t xml:space="preserve">2.Liczba zorganizowanych szkoleń i spotkań </w:t>
            </w:r>
            <w:r w:rsidR="00A81965" w:rsidRPr="003F4488">
              <w:rPr>
                <w:rFonts w:ascii="Times New Roman" w:hAnsi="Times New Roman" w:cs="Times New Roman"/>
                <w:color w:val="000000" w:themeColor="text1"/>
              </w:rPr>
              <w:t>informacyjnych.</w:t>
            </w:r>
          </w:p>
        </w:tc>
        <w:tc>
          <w:tcPr>
            <w:tcW w:w="0" w:type="auto"/>
          </w:tcPr>
          <w:p w:rsidR="00BF132D" w:rsidRPr="003F4488" w:rsidRDefault="00BF132D" w:rsidP="009D68B4">
            <w:pPr>
              <w:rPr>
                <w:rFonts w:ascii="Times New Roman" w:hAnsi="Times New Roman" w:cs="Times New Roman"/>
              </w:rPr>
            </w:pPr>
            <w:r w:rsidRPr="003F4488">
              <w:rPr>
                <w:rFonts w:ascii="Times New Roman" w:hAnsi="Times New Roman" w:cs="Times New Roman"/>
              </w:rPr>
              <w:t>Szt.</w:t>
            </w:r>
          </w:p>
        </w:tc>
        <w:tc>
          <w:tcPr>
            <w:tcW w:w="0" w:type="auto"/>
          </w:tcPr>
          <w:p w:rsidR="00BF132D" w:rsidRPr="003F4488" w:rsidRDefault="00BF132D" w:rsidP="009D68B4">
            <w:pPr>
              <w:rPr>
                <w:rFonts w:ascii="Times New Roman" w:hAnsi="Times New Roman" w:cs="Times New Roman"/>
              </w:rPr>
            </w:pPr>
            <w:r w:rsidRPr="003F4488">
              <w:rPr>
                <w:rFonts w:ascii="Times New Roman" w:hAnsi="Times New Roman" w:cs="Times New Roman"/>
              </w:rPr>
              <w:t xml:space="preserve">0 </w:t>
            </w:r>
          </w:p>
        </w:tc>
        <w:tc>
          <w:tcPr>
            <w:tcW w:w="0" w:type="auto"/>
          </w:tcPr>
          <w:p w:rsidR="00BF132D" w:rsidRPr="00827CF7" w:rsidRDefault="00875102" w:rsidP="009D68B4">
            <w:pPr>
              <w:rPr>
                <w:rFonts w:ascii="Times New Roman" w:hAnsi="Times New Roman" w:cs="Times New Roman"/>
              </w:rPr>
            </w:pPr>
            <w:r w:rsidRPr="00827CF7">
              <w:rPr>
                <w:rFonts w:ascii="Times New Roman" w:hAnsi="Times New Roman" w:cs="Times New Roman"/>
              </w:rPr>
              <w:t>1. 380</w:t>
            </w:r>
            <w:r w:rsidR="00BF132D" w:rsidRPr="00827CF7">
              <w:rPr>
                <w:rFonts w:ascii="Times New Roman" w:hAnsi="Times New Roman" w:cs="Times New Roman"/>
              </w:rPr>
              <w:t xml:space="preserve"> porad</w:t>
            </w:r>
          </w:p>
          <w:p w:rsidR="00BF132D" w:rsidRPr="00827CF7" w:rsidRDefault="00875102" w:rsidP="009D68B4">
            <w:pPr>
              <w:rPr>
                <w:rFonts w:ascii="Times New Roman" w:hAnsi="Times New Roman" w:cs="Times New Roman"/>
              </w:rPr>
            </w:pPr>
            <w:r w:rsidRPr="00827CF7">
              <w:rPr>
                <w:rFonts w:ascii="Times New Roman" w:hAnsi="Times New Roman" w:cs="Times New Roman"/>
              </w:rPr>
              <w:t>2.</w:t>
            </w:r>
            <w:r w:rsidR="007B4E89" w:rsidRPr="00827CF7">
              <w:rPr>
                <w:rFonts w:ascii="Times New Roman" w:hAnsi="Times New Roman" w:cs="Times New Roman"/>
              </w:rPr>
              <w:t xml:space="preserve"> </w:t>
            </w:r>
            <w:r w:rsidRPr="00827CF7">
              <w:rPr>
                <w:rFonts w:ascii="Times New Roman" w:hAnsi="Times New Roman" w:cs="Times New Roman"/>
              </w:rPr>
              <w:t>76</w:t>
            </w:r>
            <w:r w:rsidR="00BF132D" w:rsidRPr="00827CF7">
              <w:rPr>
                <w:rFonts w:ascii="Times New Roman" w:hAnsi="Times New Roman" w:cs="Times New Roman"/>
              </w:rPr>
              <w:t xml:space="preserve"> spotkań (szkolenia / spotkania informacyjne)</w:t>
            </w:r>
            <w:r w:rsidR="002749EE" w:rsidRPr="00827CF7">
              <w:rPr>
                <w:rFonts w:ascii="Times New Roman" w:hAnsi="Times New Roman" w:cs="Times New Roman"/>
              </w:rPr>
              <w:t>.</w:t>
            </w:r>
          </w:p>
          <w:p w:rsidR="00BF132D" w:rsidRPr="00827CF7" w:rsidRDefault="00BF132D" w:rsidP="009D68B4">
            <w:pPr>
              <w:rPr>
                <w:rFonts w:ascii="Times New Roman" w:hAnsi="Times New Roman" w:cs="Times New Roman"/>
              </w:rPr>
            </w:pPr>
          </w:p>
        </w:tc>
        <w:tc>
          <w:tcPr>
            <w:tcW w:w="0" w:type="auto"/>
          </w:tcPr>
          <w:p w:rsidR="00BF132D" w:rsidRPr="003F4488" w:rsidRDefault="00BF132D" w:rsidP="009D68B4">
            <w:pPr>
              <w:rPr>
                <w:rFonts w:ascii="Times New Roman" w:hAnsi="Times New Roman" w:cs="Times New Roman"/>
              </w:rPr>
            </w:pPr>
            <w:r w:rsidRPr="003F4488">
              <w:rPr>
                <w:rFonts w:ascii="Times New Roman" w:hAnsi="Times New Roman" w:cs="Times New Roman"/>
              </w:rPr>
              <w:t>Dokumentacja Biura LGD bazująca na dokumentacji trenerów i doradców związanej z prowadzonymi szkoleniami i doradztwem</w:t>
            </w:r>
            <w:r w:rsidR="00186016">
              <w:rPr>
                <w:rFonts w:ascii="Times New Roman" w:hAnsi="Times New Roman" w:cs="Times New Roman"/>
              </w:rPr>
              <w:t>.</w:t>
            </w:r>
          </w:p>
        </w:tc>
      </w:tr>
      <w:tr w:rsidR="00974EE3" w:rsidRPr="003F4488" w:rsidTr="009D68B4">
        <w:tc>
          <w:tcPr>
            <w:tcW w:w="0" w:type="auto"/>
            <w:gridSpan w:val="2"/>
            <w:shd w:val="clear" w:color="auto" w:fill="F2F2F2" w:themeFill="background1" w:themeFillShade="F2"/>
          </w:tcPr>
          <w:p w:rsidR="00BF132D" w:rsidRPr="003F4488" w:rsidRDefault="00BF132D" w:rsidP="009D68B4">
            <w:pPr>
              <w:jc w:val="center"/>
              <w:rPr>
                <w:rFonts w:ascii="Times New Roman" w:hAnsi="Times New Roman" w:cs="Times New Roman"/>
              </w:rPr>
            </w:pPr>
            <w:r w:rsidRPr="003F4488">
              <w:rPr>
                <w:rFonts w:ascii="Times New Roman" w:hAnsi="Times New Roman" w:cs="Times New Roman"/>
              </w:rPr>
              <w:t>SUMA</w:t>
            </w:r>
          </w:p>
        </w:tc>
        <w:tc>
          <w:tcPr>
            <w:tcW w:w="0" w:type="auto"/>
            <w:shd w:val="clear" w:color="auto" w:fill="F2F2F2" w:themeFill="background1" w:themeFillShade="F2"/>
          </w:tcPr>
          <w:p w:rsidR="00BF132D" w:rsidRPr="003F4488" w:rsidRDefault="00BF132D" w:rsidP="009D68B4">
            <w:pPr>
              <w:rPr>
                <w:rFonts w:ascii="Times New Roman" w:hAnsi="Times New Roman" w:cs="Times New Roman"/>
              </w:rPr>
            </w:pPr>
          </w:p>
        </w:tc>
        <w:tc>
          <w:tcPr>
            <w:tcW w:w="0" w:type="auto"/>
            <w:shd w:val="clear" w:color="auto" w:fill="F2F2F2" w:themeFill="background1" w:themeFillShade="F2"/>
          </w:tcPr>
          <w:p w:rsidR="00BF132D" w:rsidRPr="003F4488" w:rsidRDefault="00BF132D" w:rsidP="009D68B4">
            <w:pPr>
              <w:rPr>
                <w:rFonts w:ascii="Times New Roman" w:hAnsi="Times New Roman" w:cs="Times New Roman"/>
              </w:rPr>
            </w:pPr>
          </w:p>
        </w:tc>
        <w:tc>
          <w:tcPr>
            <w:tcW w:w="0" w:type="auto"/>
            <w:gridSpan w:val="5"/>
          </w:tcPr>
          <w:p w:rsidR="00BF132D" w:rsidRPr="003F4488" w:rsidRDefault="0097291F" w:rsidP="009D68B4">
            <w:pPr>
              <w:rPr>
                <w:rFonts w:ascii="Times New Roman" w:hAnsi="Times New Roman" w:cs="Times New Roman"/>
              </w:rPr>
            </w:pPr>
            <w:r>
              <w:rPr>
                <w:rFonts w:ascii="Times New Roman" w:hAnsi="Times New Roman" w:cs="Times New Roman"/>
              </w:rPr>
              <w:t>519</w:t>
            </w:r>
          </w:p>
        </w:tc>
      </w:tr>
    </w:tbl>
    <w:p w:rsidR="009D68B4" w:rsidRPr="003F4488" w:rsidRDefault="009D68B4" w:rsidP="009D68B4">
      <w:pPr>
        <w:spacing w:after="0" w:line="240" w:lineRule="auto"/>
        <w:rPr>
          <w:rFonts w:ascii="Times New Roman" w:hAnsi="Times New Roman" w:cs="Times New Roman"/>
        </w:rPr>
      </w:pPr>
    </w:p>
    <w:tbl>
      <w:tblPr>
        <w:tblStyle w:val="Tabela-Siatka"/>
        <w:tblW w:w="0" w:type="auto"/>
        <w:tblLook w:val="04A0"/>
      </w:tblPr>
      <w:tblGrid>
        <w:gridCol w:w="663"/>
        <w:gridCol w:w="2486"/>
        <w:gridCol w:w="2266"/>
        <w:gridCol w:w="1807"/>
        <w:gridCol w:w="2479"/>
        <w:gridCol w:w="1362"/>
        <w:gridCol w:w="1331"/>
        <w:gridCol w:w="1112"/>
        <w:gridCol w:w="2301"/>
      </w:tblGrid>
      <w:tr w:rsidR="004209F9" w:rsidRPr="003F4488" w:rsidTr="00D720F3">
        <w:trPr>
          <w:trHeight w:val="298"/>
        </w:trPr>
        <w:tc>
          <w:tcPr>
            <w:tcW w:w="0" w:type="auto"/>
            <w:shd w:val="clear" w:color="auto" w:fill="8DB3E2" w:themeFill="text2" w:themeFillTint="66"/>
            <w:vAlign w:val="center"/>
          </w:tcPr>
          <w:p w:rsidR="009D68B4" w:rsidRPr="003F4488" w:rsidRDefault="009D68B4" w:rsidP="00D720F3">
            <w:pPr>
              <w:jc w:val="center"/>
              <w:rPr>
                <w:rFonts w:ascii="Times New Roman" w:hAnsi="Times New Roman" w:cs="Times New Roman"/>
                <w:b/>
              </w:rPr>
            </w:pPr>
            <w:r w:rsidRPr="003F4488">
              <w:rPr>
                <w:rFonts w:ascii="Times New Roman" w:hAnsi="Times New Roman" w:cs="Times New Roman"/>
                <w:b/>
              </w:rPr>
              <w:t>2</w:t>
            </w:r>
          </w:p>
        </w:tc>
        <w:tc>
          <w:tcPr>
            <w:tcW w:w="0" w:type="auto"/>
            <w:shd w:val="clear" w:color="auto" w:fill="8DB3E2" w:themeFill="text2" w:themeFillTint="66"/>
            <w:vAlign w:val="center"/>
          </w:tcPr>
          <w:p w:rsidR="009D68B4" w:rsidRPr="003F4488" w:rsidRDefault="009D68B4" w:rsidP="00D720F3">
            <w:pPr>
              <w:jc w:val="center"/>
              <w:rPr>
                <w:rFonts w:ascii="Times New Roman" w:hAnsi="Times New Roman" w:cs="Times New Roman"/>
                <w:b/>
              </w:rPr>
            </w:pPr>
            <w:r w:rsidRPr="003F4488">
              <w:rPr>
                <w:rFonts w:ascii="Times New Roman" w:hAnsi="Times New Roman" w:cs="Times New Roman"/>
                <w:b/>
              </w:rPr>
              <w:t>CEL OGÓLNY 2</w:t>
            </w:r>
          </w:p>
        </w:tc>
        <w:tc>
          <w:tcPr>
            <w:tcW w:w="0" w:type="auto"/>
            <w:gridSpan w:val="7"/>
            <w:shd w:val="clear" w:color="auto" w:fill="8DB3E2" w:themeFill="text2" w:themeFillTint="66"/>
            <w:vAlign w:val="center"/>
          </w:tcPr>
          <w:p w:rsidR="009D68B4" w:rsidRPr="003F4488" w:rsidRDefault="009D68B4" w:rsidP="00D720F3">
            <w:pPr>
              <w:jc w:val="center"/>
              <w:rPr>
                <w:rFonts w:ascii="Times New Roman" w:hAnsi="Times New Roman" w:cs="Times New Roman"/>
                <w:b/>
              </w:rPr>
            </w:pPr>
            <w:r w:rsidRPr="003F4488">
              <w:rPr>
                <w:rFonts w:ascii="Times New Roman" w:hAnsi="Times New Roman" w:cs="Times New Roman"/>
                <w:b/>
              </w:rPr>
              <w:t>W</w:t>
            </w:r>
            <w:r w:rsidR="00404C4D" w:rsidRPr="003F4488">
              <w:rPr>
                <w:rFonts w:ascii="Times New Roman" w:hAnsi="Times New Roman" w:cs="Times New Roman"/>
                <w:b/>
              </w:rPr>
              <w:t>zmocnienie infrastruktury turystycznej i rekreacyjnej oraz tożsamości kulturowej i ochrony dziedzictwa lokalnego.</w:t>
            </w:r>
          </w:p>
        </w:tc>
      </w:tr>
      <w:tr w:rsidR="004209F9" w:rsidRPr="003F4488" w:rsidTr="009D68B4">
        <w:tc>
          <w:tcPr>
            <w:tcW w:w="0" w:type="auto"/>
          </w:tcPr>
          <w:p w:rsidR="001C7DA5" w:rsidRPr="003F4488" w:rsidRDefault="001C7DA5" w:rsidP="009D68B4">
            <w:pPr>
              <w:rPr>
                <w:rFonts w:ascii="Times New Roman" w:hAnsi="Times New Roman" w:cs="Times New Roman"/>
              </w:rPr>
            </w:pPr>
            <w:r w:rsidRPr="003F4488">
              <w:rPr>
                <w:rFonts w:ascii="Times New Roman" w:hAnsi="Times New Roman" w:cs="Times New Roman"/>
              </w:rPr>
              <w:t>2.1</w:t>
            </w:r>
          </w:p>
        </w:tc>
        <w:tc>
          <w:tcPr>
            <w:tcW w:w="0" w:type="auto"/>
            <w:vMerge w:val="restart"/>
            <w:vAlign w:val="center"/>
          </w:tcPr>
          <w:p w:rsidR="001C7DA5" w:rsidRPr="003F4488" w:rsidRDefault="001C7DA5" w:rsidP="009D68B4">
            <w:pPr>
              <w:jc w:val="center"/>
              <w:rPr>
                <w:rFonts w:ascii="Times New Roman" w:hAnsi="Times New Roman" w:cs="Times New Roman"/>
                <w:b/>
              </w:rPr>
            </w:pPr>
            <w:r w:rsidRPr="003F4488">
              <w:rPr>
                <w:rFonts w:ascii="Times New Roman" w:hAnsi="Times New Roman" w:cs="Times New Roman"/>
                <w:b/>
              </w:rPr>
              <w:t>CELE SZCZEGÓŁOWE</w:t>
            </w:r>
          </w:p>
        </w:tc>
        <w:tc>
          <w:tcPr>
            <w:tcW w:w="0" w:type="auto"/>
            <w:gridSpan w:val="7"/>
          </w:tcPr>
          <w:p w:rsidR="001C7DA5" w:rsidRPr="003F4488" w:rsidRDefault="001C7DA5" w:rsidP="009D68B4">
            <w:pPr>
              <w:rPr>
                <w:rFonts w:ascii="Times New Roman" w:hAnsi="Times New Roman" w:cs="Times New Roman"/>
                <w:b/>
              </w:rPr>
            </w:pPr>
            <w:r w:rsidRPr="003F4488">
              <w:rPr>
                <w:rFonts w:ascii="Times New Roman" w:hAnsi="Times New Roman" w:cs="Times New Roman"/>
                <w:b/>
              </w:rPr>
              <w:t>Promocja obszaru LGD oparta na lokalnym dziedzictwie i  produktach lokalnych.</w:t>
            </w:r>
          </w:p>
        </w:tc>
      </w:tr>
      <w:tr w:rsidR="004209F9" w:rsidRPr="003F4488" w:rsidTr="009D68B4">
        <w:tc>
          <w:tcPr>
            <w:tcW w:w="0" w:type="auto"/>
          </w:tcPr>
          <w:p w:rsidR="001C7DA5" w:rsidRPr="003F4488" w:rsidRDefault="001C7DA5" w:rsidP="009D68B4">
            <w:pPr>
              <w:rPr>
                <w:rFonts w:ascii="Times New Roman" w:hAnsi="Times New Roman" w:cs="Times New Roman"/>
              </w:rPr>
            </w:pPr>
            <w:r w:rsidRPr="003F4488">
              <w:rPr>
                <w:rFonts w:ascii="Times New Roman" w:hAnsi="Times New Roman" w:cs="Times New Roman"/>
              </w:rPr>
              <w:t>2.2</w:t>
            </w:r>
          </w:p>
        </w:tc>
        <w:tc>
          <w:tcPr>
            <w:tcW w:w="0" w:type="auto"/>
            <w:vMerge/>
          </w:tcPr>
          <w:p w:rsidR="001C7DA5" w:rsidRPr="003F4488" w:rsidRDefault="001C7DA5" w:rsidP="009D68B4">
            <w:pPr>
              <w:rPr>
                <w:rFonts w:ascii="Times New Roman" w:hAnsi="Times New Roman" w:cs="Times New Roman"/>
                <w:b/>
              </w:rPr>
            </w:pPr>
          </w:p>
        </w:tc>
        <w:tc>
          <w:tcPr>
            <w:tcW w:w="0" w:type="auto"/>
            <w:gridSpan w:val="7"/>
          </w:tcPr>
          <w:p w:rsidR="001C7DA5" w:rsidRPr="003F4488" w:rsidRDefault="001C7DA5" w:rsidP="009D68B4">
            <w:pPr>
              <w:rPr>
                <w:rFonts w:ascii="Times New Roman" w:hAnsi="Times New Roman" w:cs="Times New Roman"/>
                <w:b/>
              </w:rPr>
            </w:pPr>
            <w:r w:rsidRPr="003F4488">
              <w:rPr>
                <w:rFonts w:ascii="Times New Roman" w:hAnsi="Times New Roman" w:cs="Times New Roman"/>
                <w:b/>
              </w:rPr>
              <w:t>Rozwój tradycji i kultury lokalnej obszaru LGD.</w:t>
            </w:r>
          </w:p>
        </w:tc>
      </w:tr>
      <w:tr w:rsidR="004209F9" w:rsidRPr="003F4488" w:rsidTr="009D68B4">
        <w:tc>
          <w:tcPr>
            <w:tcW w:w="0" w:type="auto"/>
          </w:tcPr>
          <w:p w:rsidR="001C7DA5" w:rsidRPr="003F4488" w:rsidRDefault="001C7DA5" w:rsidP="009D68B4">
            <w:pPr>
              <w:rPr>
                <w:rFonts w:ascii="Times New Roman" w:hAnsi="Times New Roman" w:cs="Times New Roman"/>
              </w:rPr>
            </w:pPr>
            <w:r w:rsidRPr="003F4488">
              <w:rPr>
                <w:rFonts w:ascii="Times New Roman" w:hAnsi="Times New Roman" w:cs="Times New Roman"/>
              </w:rPr>
              <w:t>2.3</w:t>
            </w:r>
          </w:p>
        </w:tc>
        <w:tc>
          <w:tcPr>
            <w:tcW w:w="0" w:type="auto"/>
            <w:vMerge/>
          </w:tcPr>
          <w:p w:rsidR="001C7DA5" w:rsidRPr="003F4488" w:rsidRDefault="001C7DA5" w:rsidP="009D68B4">
            <w:pPr>
              <w:rPr>
                <w:rFonts w:ascii="Times New Roman" w:hAnsi="Times New Roman" w:cs="Times New Roman"/>
                <w:b/>
              </w:rPr>
            </w:pPr>
          </w:p>
        </w:tc>
        <w:tc>
          <w:tcPr>
            <w:tcW w:w="0" w:type="auto"/>
            <w:gridSpan w:val="7"/>
          </w:tcPr>
          <w:p w:rsidR="001C7DA5" w:rsidRPr="003F4488" w:rsidRDefault="001C7DA5" w:rsidP="009D68B4">
            <w:pPr>
              <w:rPr>
                <w:rFonts w:ascii="Times New Roman" w:hAnsi="Times New Roman" w:cs="Times New Roman"/>
                <w:b/>
              </w:rPr>
            </w:pPr>
            <w:r w:rsidRPr="003F4488">
              <w:rPr>
                <w:rFonts w:ascii="Times New Roman" w:hAnsi="Times New Roman" w:cs="Times New Roman"/>
                <w:b/>
              </w:rPr>
              <w:t>Aktywizacja i integracja obszaru LGD na rzecz turystyki,  rekreacji, kultury i historii</w:t>
            </w:r>
          </w:p>
        </w:tc>
      </w:tr>
      <w:tr w:rsidR="0038620D" w:rsidRPr="003F4488" w:rsidTr="009D68B4">
        <w:tc>
          <w:tcPr>
            <w:tcW w:w="0" w:type="auto"/>
            <w:gridSpan w:val="2"/>
          </w:tcPr>
          <w:p w:rsidR="009D68B4" w:rsidRPr="003F4488" w:rsidRDefault="009D68B4" w:rsidP="009D68B4">
            <w:pPr>
              <w:rPr>
                <w:rFonts w:ascii="Times New Roman" w:hAnsi="Times New Roman" w:cs="Times New Roman"/>
              </w:rPr>
            </w:pPr>
          </w:p>
        </w:tc>
        <w:tc>
          <w:tcPr>
            <w:tcW w:w="0" w:type="auto"/>
            <w:gridSpan w:val="2"/>
            <w:shd w:val="clear" w:color="auto" w:fill="F2F2F2" w:themeFill="background1" w:themeFillShade="F2"/>
            <w:vAlign w:val="center"/>
          </w:tcPr>
          <w:p w:rsidR="009D68B4" w:rsidRPr="005034B3" w:rsidRDefault="009D68B4" w:rsidP="00C87A03">
            <w:pPr>
              <w:jc w:val="center"/>
              <w:rPr>
                <w:rFonts w:ascii="Times New Roman" w:hAnsi="Times New Roman" w:cs="Times New Roman"/>
              </w:rPr>
            </w:pPr>
            <w:r w:rsidRPr="005034B3">
              <w:rPr>
                <w:rFonts w:ascii="Times New Roman" w:hAnsi="Times New Roman" w:cs="Times New Roman"/>
              </w:rPr>
              <w:t>Wskaźniki oddziaływania dla cel</w:t>
            </w:r>
            <w:r w:rsidR="00C87A03" w:rsidRPr="005034B3">
              <w:rPr>
                <w:rFonts w:ascii="Times New Roman" w:hAnsi="Times New Roman" w:cs="Times New Roman"/>
              </w:rPr>
              <w:t>u</w:t>
            </w:r>
            <w:r w:rsidRPr="005034B3">
              <w:rPr>
                <w:rFonts w:ascii="Times New Roman" w:hAnsi="Times New Roman" w:cs="Times New Roman"/>
              </w:rPr>
              <w:t xml:space="preserve"> </w:t>
            </w:r>
            <w:r w:rsidR="00C87A03" w:rsidRPr="005034B3">
              <w:rPr>
                <w:rFonts w:ascii="Times New Roman" w:hAnsi="Times New Roman" w:cs="Times New Roman"/>
              </w:rPr>
              <w:t>ogólnego</w:t>
            </w:r>
          </w:p>
        </w:tc>
        <w:tc>
          <w:tcPr>
            <w:tcW w:w="0" w:type="auto"/>
            <w:shd w:val="clear" w:color="auto" w:fill="F2F2F2" w:themeFill="background1" w:themeFillShade="F2"/>
            <w:vAlign w:val="center"/>
          </w:tcPr>
          <w:p w:rsidR="009D68B4" w:rsidRPr="005034B3" w:rsidRDefault="009D68B4" w:rsidP="009D68B4">
            <w:pPr>
              <w:jc w:val="center"/>
              <w:rPr>
                <w:rFonts w:ascii="Times New Roman" w:hAnsi="Times New Roman" w:cs="Times New Roman"/>
              </w:rPr>
            </w:pPr>
            <w:r w:rsidRPr="005034B3">
              <w:rPr>
                <w:rFonts w:ascii="Times New Roman" w:hAnsi="Times New Roman" w:cs="Times New Roman"/>
              </w:rPr>
              <w:t>Jednostka miary</w:t>
            </w:r>
          </w:p>
        </w:tc>
        <w:tc>
          <w:tcPr>
            <w:tcW w:w="0" w:type="auto"/>
            <w:shd w:val="clear" w:color="auto" w:fill="F2F2F2" w:themeFill="background1" w:themeFillShade="F2"/>
            <w:vAlign w:val="center"/>
          </w:tcPr>
          <w:p w:rsidR="009D68B4" w:rsidRPr="005034B3" w:rsidRDefault="009D68B4" w:rsidP="009D68B4">
            <w:pPr>
              <w:jc w:val="center"/>
              <w:rPr>
                <w:rFonts w:ascii="Times New Roman" w:hAnsi="Times New Roman" w:cs="Times New Roman"/>
              </w:rPr>
            </w:pPr>
            <w:r w:rsidRPr="005034B3">
              <w:rPr>
                <w:rFonts w:ascii="Times New Roman" w:hAnsi="Times New Roman" w:cs="Times New Roman"/>
              </w:rPr>
              <w:t>Stan początkowy 2016 rok</w:t>
            </w:r>
          </w:p>
        </w:tc>
        <w:tc>
          <w:tcPr>
            <w:tcW w:w="0" w:type="auto"/>
            <w:shd w:val="clear" w:color="auto" w:fill="F2F2F2" w:themeFill="background1" w:themeFillShade="F2"/>
            <w:vAlign w:val="center"/>
          </w:tcPr>
          <w:p w:rsidR="009D68B4" w:rsidRPr="005034B3" w:rsidRDefault="009D68B4" w:rsidP="009D68B4">
            <w:pPr>
              <w:jc w:val="center"/>
              <w:rPr>
                <w:rFonts w:ascii="Times New Roman" w:hAnsi="Times New Roman" w:cs="Times New Roman"/>
              </w:rPr>
            </w:pPr>
            <w:r w:rsidRPr="005034B3">
              <w:rPr>
                <w:rFonts w:ascii="Times New Roman" w:hAnsi="Times New Roman" w:cs="Times New Roman"/>
              </w:rPr>
              <w:t>Plan 2022 rok</w:t>
            </w:r>
          </w:p>
        </w:tc>
        <w:tc>
          <w:tcPr>
            <w:tcW w:w="0" w:type="auto"/>
            <w:gridSpan w:val="2"/>
            <w:shd w:val="clear" w:color="auto" w:fill="F2F2F2" w:themeFill="background1" w:themeFillShade="F2"/>
            <w:vAlign w:val="center"/>
          </w:tcPr>
          <w:p w:rsidR="009D68B4" w:rsidRPr="003F4488" w:rsidRDefault="009D68B4" w:rsidP="009D68B4">
            <w:pPr>
              <w:jc w:val="center"/>
              <w:rPr>
                <w:rFonts w:ascii="Times New Roman" w:hAnsi="Times New Roman" w:cs="Times New Roman"/>
              </w:rPr>
            </w:pPr>
            <w:r w:rsidRPr="003F4488">
              <w:rPr>
                <w:rFonts w:ascii="Times New Roman" w:hAnsi="Times New Roman" w:cs="Times New Roman"/>
              </w:rPr>
              <w:t>Źródło danych / sposób pomiaru</w:t>
            </w:r>
          </w:p>
        </w:tc>
      </w:tr>
      <w:tr w:rsidR="0038620D" w:rsidRPr="003F4488" w:rsidTr="00C87A03">
        <w:tc>
          <w:tcPr>
            <w:tcW w:w="0" w:type="auto"/>
          </w:tcPr>
          <w:p w:rsidR="009D68B4" w:rsidRPr="003F4488" w:rsidRDefault="009D68B4" w:rsidP="009D68B4">
            <w:pPr>
              <w:rPr>
                <w:rFonts w:ascii="Times New Roman" w:hAnsi="Times New Roman" w:cs="Times New Roman"/>
              </w:rPr>
            </w:pPr>
            <w:r w:rsidRPr="003F4488">
              <w:rPr>
                <w:rFonts w:ascii="Times New Roman" w:hAnsi="Times New Roman" w:cs="Times New Roman"/>
              </w:rPr>
              <w:t>W 2</w:t>
            </w:r>
          </w:p>
        </w:tc>
        <w:tc>
          <w:tcPr>
            <w:tcW w:w="0" w:type="auto"/>
            <w:gridSpan w:val="3"/>
          </w:tcPr>
          <w:p w:rsidR="009D68B4" w:rsidRPr="005034B3" w:rsidRDefault="009D68B4" w:rsidP="009D68B4">
            <w:pPr>
              <w:rPr>
                <w:rFonts w:ascii="Times New Roman" w:hAnsi="Times New Roman" w:cs="Times New Roman"/>
              </w:rPr>
            </w:pPr>
            <w:r w:rsidRPr="005034B3">
              <w:rPr>
                <w:rFonts w:ascii="Times New Roman" w:hAnsi="Times New Roman" w:cs="Times New Roman"/>
              </w:rPr>
              <w:t>Liczba osób korzystających z nowej oferty turystycznej, rekreacyjnej, kulturowej i historycznej</w:t>
            </w:r>
            <w:r w:rsidR="00186016" w:rsidRPr="005034B3">
              <w:rPr>
                <w:rFonts w:ascii="Times New Roman" w:hAnsi="Times New Roman" w:cs="Times New Roman"/>
              </w:rPr>
              <w:t>.</w:t>
            </w:r>
          </w:p>
        </w:tc>
        <w:tc>
          <w:tcPr>
            <w:tcW w:w="0" w:type="auto"/>
          </w:tcPr>
          <w:p w:rsidR="009D68B4" w:rsidRPr="005034B3" w:rsidRDefault="009D68B4" w:rsidP="00C87A03">
            <w:pPr>
              <w:jc w:val="center"/>
              <w:rPr>
                <w:rFonts w:ascii="Times New Roman" w:hAnsi="Times New Roman" w:cs="Times New Roman"/>
              </w:rPr>
            </w:pPr>
            <w:r w:rsidRPr="005034B3">
              <w:rPr>
                <w:rFonts w:ascii="Times New Roman" w:hAnsi="Times New Roman" w:cs="Times New Roman"/>
              </w:rPr>
              <w:t>osoba</w:t>
            </w:r>
          </w:p>
        </w:tc>
        <w:tc>
          <w:tcPr>
            <w:tcW w:w="0" w:type="auto"/>
          </w:tcPr>
          <w:p w:rsidR="009D68B4" w:rsidRPr="005034B3" w:rsidRDefault="009D68B4" w:rsidP="009D68B4">
            <w:pPr>
              <w:jc w:val="center"/>
              <w:rPr>
                <w:rFonts w:ascii="Times New Roman" w:hAnsi="Times New Roman" w:cs="Times New Roman"/>
              </w:rPr>
            </w:pPr>
            <w:r w:rsidRPr="005034B3">
              <w:rPr>
                <w:rFonts w:ascii="Times New Roman" w:hAnsi="Times New Roman" w:cs="Times New Roman"/>
              </w:rPr>
              <w:t>0</w:t>
            </w:r>
          </w:p>
        </w:tc>
        <w:tc>
          <w:tcPr>
            <w:tcW w:w="0" w:type="auto"/>
          </w:tcPr>
          <w:p w:rsidR="009D68B4" w:rsidRPr="005034B3" w:rsidRDefault="00C87A03" w:rsidP="00432288">
            <w:pPr>
              <w:jc w:val="center"/>
              <w:rPr>
                <w:rFonts w:ascii="Times New Roman" w:hAnsi="Times New Roman" w:cs="Times New Roman"/>
              </w:rPr>
            </w:pPr>
            <w:r w:rsidRPr="005034B3">
              <w:rPr>
                <w:rFonts w:ascii="Times New Roman" w:hAnsi="Times New Roman" w:cs="Times New Roman"/>
              </w:rPr>
              <w:t>342263</w:t>
            </w:r>
          </w:p>
        </w:tc>
        <w:tc>
          <w:tcPr>
            <w:tcW w:w="0" w:type="auto"/>
            <w:gridSpan w:val="2"/>
          </w:tcPr>
          <w:p w:rsidR="009D68B4" w:rsidRPr="003F4488" w:rsidRDefault="009D68B4" w:rsidP="009D68B4">
            <w:pPr>
              <w:rPr>
                <w:rFonts w:ascii="Times New Roman" w:hAnsi="Times New Roman" w:cs="Times New Roman"/>
              </w:rPr>
            </w:pPr>
            <w:r w:rsidRPr="003F4488">
              <w:rPr>
                <w:rFonts w:ascii="Times New Roman" w:hAnsi="Times New Roman" w:cs="Times New Roman"/>
              </w:rPr>
              <w:t>Biuro LGD - raport zbiorczy opracowany na  podstawie sprawozdań beneficjentów / realizatorów projektów</w:t>
            </w:r>
            <w:r w:rsidR="00186016">
              <w:rPr>
                <w:rFonts w:ascii="Times New Roman" w:hAnsi="Times New Roman" w:cs="Times New Roman"/>
              </w:rPr>
              <w:t>.</w:t>
            </w:r>
          </w:p>
        </w:tc>
      </w:tr>
      <w:tr w:rsidR="0038620D" w:rsidRPr="003F4488" w:rsidTr="009D68B4">
        <w:tc>
          <w:tcPr>
            <w:tcW w:w="0" w:type="auto"/>
            <w:gridSpan w:val="2"/>
          </w:tcPr>
          <w:p w:rsidR="009D68B4" w:rsidRPr="003F4488" w:rsidRDefault="009D68B4" w:rsidP="009D68B4">
            <w:pPr>
              <w:rPr>
                <w:rFonts w:ascii="Times New Roman" w:hAnsi="Times New Roman" w:cs="Times New Roman"/>
              </w:rPr>
            </w:pPr>
          </w:p>
        </w:tc>
        <w:tc>
          <w:tcPr>
            <w:tcW w:w="0" w:type="auto"/>
            <w:gridSpan w:val="2"/>
            <w:shd w:val="clear" w:color="auto" w:fill="F2F2F2" w:themeFill="background1" w:themeFillShade="F2"/>
            <w:vAlign w:val="center"/>
          </w:tcPr>
          <w:p w:rsidR="009D68B4" w:rsidRPr="005034B3" w:rsidRDefault="009D68B4" w:rsidP="009D68B4">
            <w:pPr>
              <w:jc w:val="center"/>
              <w:rPr>
                <w:rFonts w:ascii="Times New Roman" w:hAnsi="Times New Roman" w:cs="Times New Roman"/>
              </w:rPr>
            </w:pPr>
            <w:r w:rsidRPr="005034B3">
              <w:rPr>
                <w:rFonts w:ascii="Times New Roman" w:hAnsi="Times New Roman" w:cs="Times New Roman"/>
              </w:rPr>
              <w:t>Wskaźniki rezultatu dla celów szczegółowych</w:t>
            </w:r>
          </w:p>
        </w:tc>
        <w:tc>
          <w:tcPr>
            <w:tcW w:w="0" w:type="auto"/>
            <w:shd w:val="clear" w:color="auto" w:fill="F2F2F2" w:themeFill="background1" w:themeFillShade="F2"/>
            <w:vAlign w:val="center"/>
          </w:tcPr>
          <w:p w:rsidR="009D68B4" w:rsidRPr="005034B3" w:rsidRDefault="009D68B4" w:rsidP="009D68B4">
            <w:pPr>
              <w:jc w:val="center"/>
              <w:rPr>
                <w:rFonts w:ascii="Times New Roman" w:hAnsi="Times New Roman" w:cs="Times New Roman"/>
              </w:rPr>
            </w:pPr>
            <w:r w:rsidRPr="005034B3">
              <w:rPr>
                <w:rFonts w:ascii="Times New Roman" w:hAnsi="Times New Roman" w:cs="Times New Roman"/>
              </w:rPr>
              <w:t>Jednostka miary</w:t>
            </w:r>
          </w:p>
        </w:tc>
        <w:tc>
          <w:tcPr>
            <w:tcW w:w="0" w:type="auto"/>
            <w:shd w:val="clear" w:color="auto" w:fill="F2F2F2" w:themeFill="background1" w:themeFillShade="F2"/>
            <w:vAlign w:val="center"/>
          </w:tcPr>
          <w:p w:rsidR="009D68B4" w:rsidRPr="005034B3" w:rsidRDefault="009D68B4" w:rsidP="009D68B4">
            <w:pPr>
              <w:jc w:val="center"/>
              <w:rPr>
                <w:rFonts w:ascii="Times New Roman" w:hAnsi="Times New Roman" w:cs="Times New Roman"/>
              </w:rPr>
            </w:pPr>
            <w:r w:rsidRPr="005034B3">
              <w:rPr>
                <w:rFonts w:ascii="Times New Roman" w:hAnsi="Times New Roman" w:cs="Times New Roman"/>
              </w:rPr>
              <w:t>Stan początkowy  2014 rok</w:t>
            </w:r>
          </w:p>
        </w:tc>
        <w:tc>
          <w:tcPr>
            <w:tcW w:w="0" w:type="auto"/>
            <w:shd w:val="clear" w:color="auto" w:fill="F2F2F2" w:themeFill="background1" w:themeFillShade="F2"/>
            <w:vAlign w:val="center"/>
          </w:tcPr>
          <w:p w:rsidR="009D68B4" w:rsidRPr="005034B3" w:rsidRDefault="009D68B4" w:rsidP="009D68B4">
            <w:pPr>
              <w:jc w:val="center"/>
              <w:rPr>
                <w:rFonts w:ascii="Times New Roman" w:hAnsi="Times New Roman" w:cs="Times New Roman"/>
              </w:rPr>
            </w:pPr>
            <w:r w:rsidRPr="005034B3">
              <w:rPr>
                <w:rFonts w:ascii="Times New Roman" w:hAnsi="Times New Roman" w:cs="Times New Roman"/>
              </w:rPr>
              <w:t>Plan 2020 rok</w:t>
            </w:r>
          </w:p>
        </w:tc>
        <w:tc>
          <w:tcPr>
            <w:tcW w:w="0" w:type="auto"/>
            <w:gridSpan w:val="2"/>
            <w:shd w:val="clear" w:color="auto" w:fill="F2F2F2" w:themeFill="background1" w:themeFillShade="F2"/>
            <w:vAlign w:val="center"/>
          </w:tcPr>
          <w:p w:rsidR="009D68B4" w:rsidRPr="003F4488" w:rsidRDefault="009D68B4" w:rsidP="009D68B4">
            <w:pPr>
              <w:jc w:val="center"/>
              <w:rPr>
                <w:rFonts w:ascii="Times New Roman" w:hAnsi="Times New Roman" w:cs="Times New Roman"/>
              </w:rPr>
            </w:pPr>
            <w:r w:rsidRPr="003F4488">
              <w:rPr>
                <w:rFonts w:ascii="Times New Roman" w:hAnsi="Times New Roman" w:cs="Times New Roman"/>
              </w:rPr>
              <w:t>Źródło danych / sposób pomiaru</w:t>
            </w:r>
          </w:p>
        </w:tc>
      </w:tr>
      <w:tr w:rsidR="0038620D" w:rsidRPr="003F4488" w:rsidTr="009D68B4">
        <w:trPr>
          <w:trHeight w:val="563"/>
        </w:trPr>
        <w:tc>
          <w:tcPr>
            <w:tcW w:w="0" w:type="auto"/>
          </w:tcPr>
          <w:p w:rsidR="009D68B4" w:rsidRPr="003F4488" w:rsidRDefault="009D68B4" w:rsidP="009D68B4">
            <w:pPr>
              <w:rPr>
                <w:rFonts w:ascii="Times New Roman" w:hAnsi="Times New Roman" w:cs="Times New Roman"/>
              </w:rPr>
            </w:pPr>
            <w:r w:rsidRPr="003F4488">
              <w:rPr>
                <w:rFonts w:ascii="Times New Roman" w:hAnsi="Times New Roman" w:cs="Times New Roman"/>
              </w:rPr>
              <w:t>W 2.1</w:t>
            </w:r>
          </w:p>
        </w:tc>
        <w:tc>
          <w:tcPr>
            <w:tcW w:w="0" w:type="auto"/>
          </w:tcPr>
          <w:p w:rsidR="009D68B4" w:rsidRPr="003F4488" w:rsidRDefault="009D68B4" w:rsidP="009D68B4">
            <w:pPr>
              <w:rPr>
                <w:rFonts w:ascii="Times New Roman" w:hAnsi="Times New Roman" w:cs="Times New Roman"/>
              </w:rPr>
            </w:pPr>
            <w:r w:rsidRPr="003F4488">
              <w:rPr>
                <w:rFonts w:ascii="Times New Roman" w:hAnsi="Times New Roman" w:cs="Times New Roman"/>
              </w:rPr>
              <w:t>Liczba osó</w:t>
            </w:r>
            <w:r w:rsidR="00186016">
              <w:rPr>
                <w:rFonts w:ascii="Times New Roman" w:hAnsi="Times New Roman" w:cs="Times New Roman"/>
              </w:rPr>
              <w:t>b objętych narzędziami promocji.</w:t>
            </w:r>
            <w:r w:rsidRPr="003F4488">
              <w:rPr>
                <w:rFonts w:ascii="Times New Roman" w:hAnsi="Times New Roman" w:cs="Times New Roman"/>
              </w:rPr>
              <w:t xml:space="preserve"> </w:t>
            </w:r>
          </w:p>
        </w:tc>
        <w:tc>
          <w:tcPr>
            <w:tcW w:w="0" w:type="auto"/>
            <w:gridSpan w:val="2"/>
            <w:vAlign w:val="center"/>
          </w:tcPr>
          <w:p w:rsidR="009D68B4" w:rsidRPr="005034B3" w:rsidRDefault="00432288" w:rsidP="009D68B4">
            <w:pPr>
              <w:jc w:val="center"/>
              <w:rPr>
                <w:rFonts w:ascii="Times New Roman" w:hAnsi="Times New Roman" w:cs="Times New Roman"/>
              </w:rPr>
            </w:pPr>
            <w:r w:rsidRPr="005034B3">
              <w:rPr>
                <w:rFonts w:ascii="Times New Roman" w:hAnsi="Times New Roman" w:cs="Times New Roman"/>
              </w:rPr>
              <w:t>262490</w:t>
            </w:r>
          </w:p>
        </w:tc>
        <w:tc>
          <w:tcPr>
            <w:tcW w:w="0" w:type="auto"/>
            <w:vAlign w:val="center"/>
          </w:tcPr>
          <w:p w:rsidR="009D68B4" w:rsidRPr="005034B3" w:rsidRDefault="009D68B4" w:rsidP="009D68B4">
            <w:pPr>
              <w:jc w:val="center"/>
              <w:rPr>
                <w:rFonts w:ascii="Times New Roman" w:hAnsi="Times New Roman" w:cs="Times New Roman"/>
              </w:rPr>
            </w:pPr>
            <w:r w:rsidRPr="005034B3">
              <w:rPr>
                <w:rFonts w:ascii="Times New Roman" w:hAnsi="Times New Roman" w:cs="Times New Roman"/>
              </w:rPr>
              <w:t>osoba</w:t>
            </w:r>
          </w:p>
        </w:tc>
        <w:tc>
          <w:tcPr>
            <w:tcW w:w="0" w:type="auto"/>
            <w:vAlign w:val="center"/>
          </w:tcPr>
          <w:p w:rsidR="009D68B4" w:rsidRPr="005034B3" w:rsidRDefault="009D68B4" w:rsidP="009D68B4">
            <w:pPr>
              <w:jc w:val="center"/>
              <w:rPr>
                <w:rFonts w:ascii="Times New Roman" w:hAnsi="Times New Roman" w:cs="Times New Roman"/>
              </w:rPr>
            </w:pPr>
            <w:r w:rsidRPr="005034B3">
              <w:rPr>
                <w:rFonts w:ascii="Times New Roman" w:hAnsi="Times New Roman" w:cs="Times New Roman"/>
              </w:rPr>
              <w:t>0</w:t>
            </w:r>
          </w:p>
        </w:tc>
        <w:tc>
          <w:tcPr>
            <w:tcW w:w="0" w:type="auto"/>
            <w:vAlign w:val="center"/>
          </w:tcPr>
          <w:p w:rsidR="009D68B4" w:rsidRPr="005034B3" w:rsidRDefault="00F027D2" w:rsidP="00432288">
            <w:pPr>
              <w:jc w:val="center"/>
              <w:rPr>
                <w:rFonts w:ascii="Times New Roman" w:hAnsi="Times New Roman" w:cs="Times New Roman"/>
              </w:rPr>
            </w:pPr>
            <w:r w:rsidRPr="005034B3">
              <w:rPr>
                <w:rFonts w:ascii="Times New Roman" w:hAnsi="Times New Roman" w:cs="Times New Roman"/>
              </w:rPr>
              <w:t>262490</w:t>
            </w:r>
          </w:p>
        </w:tc>
        <w:tc>
          <w:tcPr>
            <w:tcW w:w="0" w:type="auto"/>
            <w:gridSpan w:val="2"/>
            <w:vMerge w:val="restart"/>
            <w:vAlign w:val="center"/>
          </w:tcPr>
          <w:p w:rsidR="009D68B4" w:rsidRPr="003F4488" w:rsidRDefault="009D68B4" w:rsidP="009D68B4">
            <w:pPr>
              <w:rPr>
                <w:rFonts w:ascii="Times New Roman" w:hAnsi="Times New Roman" w:cs="Times New Roman"/>
              </w:rPr>
            </w:pPr>
            <w:r w:rsidRPr="003F4488">
              <w:rPr>
                <w:rFonts w:ascii="Times New Roman" w:hAnsi="Times New Roman" w:cs="Times New Roman"/>
              </w:rPr>
              <w:t>Biuro LGD - raport zbiorczy opracowany na  podstawie sprawozdań beneficjentów / realizatorów projektów.</w:t>
            </w:r>
          </w:p>
        </w:tc>
      </w:tr>
      <w:tr w:rsidR="0038620D" w:rsidRPr="003F4488" w:rsidTr="009D68B4">
        <w:tc>
          <w:tcPr>
            <w:tcW w:w="0" w:type="auto"/>
          </w:tcPr>
          <w:p w:rsidR="009D68B4" w:rsidRPr="003F4488" w:rsidRDefault="009D68B4" w:rsidP="009D68B4">
            <w:pPr>
              <w:rPr>
                <w:rFonts w:ascii="Times New Roman" w:hAnsi="Times New Roman" w:cs="Times New Roman"/>
              </w:rPr>
            </w:pPr>
            <w:r w:rsidRPr="003F4488">
              <w:rPr>
                <w:rFonts w:ascii="Times New Roman" w:hAnsi="Times New Roman" w:cs="Times New Roman"/>
              </w:rPr>
              <w:t>W 2.2</w:t>
            </w:r>
          </w:p>
        </w:tc>
        <w:tc>
          <w:tcPr>
            <w:tcW w:w="0" w:type="auto"/>
          </w:tcPr>
          <w:p w:rsidR="009D68B4" w:rsidRPr="003F4488" w:rsidRDefault="009D68B4" w:rsidP="009D68B4">
            <w:pPr>
              <w:rPr>
                <w:rFonts w:ascii="Times New Roman" w:hAnsi="Times New Roman" w:cs="Times New Roman"/>
              </w:rPr>
            </w:pPr>
            <w:r w:rsidRPr="003F4488">
              <w:rPr>
                <w:rFonts w:ascii="Times New Roman" w:hAnsi="Times New Roman" w:cs="Times New Roman"/>
              </w:rPr>
              <w:t xml:space="preserve">Liczba osób uczestnicząca w wydarzeniach oraz </w:t>
            </w:r>
            <w:r w:rsidRPr="003F4488">
              <w:rPr>
                <w:rFonts w:ascii="Times New Roman" w:hAnsi="Times New Roman" w:cs="Times New Roman"/>
              </w:rPr>
              <w:lastRenderedPageBreak/>
              <w:t>korzystająca z infrastruktury kultury</w:t>
            </w:r>
            <w:r w:rsidR="00186016">
              <w:rPr>
                <w:rFonts w:ascii="Times New Roman" w:hAnsi="Times New Roman" w:cs="Times New Roman"/>
              </w:rPr>
              <w:t>.</w:t>
            </w:r>
          </w:p>
        </w:tc>
        <w:tc>
          <w:tcPr>
            <w:tcW w:w="0" w:type="auto"/>
            <w:gridSpan w:val="2"/>
            <w:vAlign w:val="center"/>
          </w:tcPr>
          <w:p w:rsidR="009D68B4" w:rsidRPr="003F4488" w:rsidRDefault="009D68B4" w:rsidP="009D68B4">
            <w:pPr>
              <w:jc w:val="center"/>
              <w:rPr>
                <w:rFonts w:ascii="Times New Roman" w:hAnsi="Times New Roman" w:cs="Times New Roman"/>
              </w:rPr>
            </w:pPr>
            <w:r w:rsidRPr="003F4488">
              <w:rPr>
                <w:rFonts w:ascii="Times New Roman" w:hAnsi="Times New Roman" w:cs="Times New Roman"/>
              </w:rPr>
              <w:lastRenderedPageBreak/>
              <w:t>14000</w:t>
            </w:r>
          </w:p>
        </w:tc>
        <w:tc>
          <w:tcPr>
            <w:tcW w:w="0" w:type="auto"/>
            <w:vAlign w:val="center"/>
          </w:tcPr>
          <w:p w:rsidR="009D68B4" w:rsidRPr="003F4488" w:rsidRDefault="009D68B4" w:rsidP="009D68B4">
            <w:pPr>
              <w:jc w:val="center"/>
              <w:rPr>
                <w:rFonts w:ascii="Times New Roman" w:hAnsi="Times New Roman" w:cs="Times New Roman"/>
              </w:rPr>
            </w:pPr>
            <w:r w:rsidRPr="003F4488">
              <w:rPr>
                <w:rFonts w:ascii="Times New Roman" w:hAnsi="Times New Roman" w:cs="Times New Roman"/>
              </w:rPr>
              <w:t>osoba</w:t>
            </w:r>
          </w:p>
        </w:tc>
        <w:tc>
          <w:tcPr>
            <w:tcW w:w="0" w:type="auto"/>
            <w:vAlign w:val="center"/>
          </w:tcPr>
          <w:p w:rsidR="009D68B4" w:rsidRPr="003F4488" w:rsidRDefault="009D68B4" w:rsidP="009D68B4">
            <w:pPr>
              <w:jc w:val="center"/>
              <w:rPr>
                <w:rFonts w:ascii="Times New Roman" w:hAnsi="Times New Roman" w:cs="Times New Roman"/>
              </w:rPr>
            </w:pPr>
            <w:r w:rsidRPr="003F4488">
              <w:rPr>
                <w:rFonts w:ascii="Times New Roman" w:hAnsi="Times New Roman" w:cs="Times New Roman"/>
              </w:rPr>
              <w:t>0</w:t>
            </w:r>
          </w:p>
        </w:tc>
        <w:tc>
          <w:tcPr>
            <w:tcW w:w="0" w:type="auto"/>
            <w:vAlign w:val="center"/>
          </w:tcPr>
          <w:p w:rsidR="009D68B4" w:rsidRPr="003F4488" w:rsidRDefault="009D68B4" w:rsidP="009D68B4">
            <w:pPr>
              <w:jc w:val="center"/>
              <w:rPr>
                <w:rFonts w:ascii="Times New Roman" w:hAnsi="Times New Roman" w:cs="Times New Roman"/>
              </w:rPr>
            </w:pPr>
            <w:r w:rsidRPr="003F4488">
              <w:rPr>
                <w:rFonts w:ascii="Times New Roman" w:hAnsi="Times New Roman" w:cs="Times New Roman"/>
              </w:rPr>
              <w:t>14000</w:t>
            </w:r>
          </w:p>
        </w:tc>
        <w:tc>
          <w:tcPr>
            <w:tcW w:w="0" w:type="auto"/>
            <w:gridSpan w:val="2"/>
            <w:vMerge/>
            <w:vAlign w:val="center"/>
          </w:tcPr>
          <w:p w:rsidR="009D68B4" w:rsidRPr="003F4488" w:rsidRDefault="009D68B4" w:rsidP="009D68B4">
            <w:pPr>
              <w:jc w:val="center"/>
              <w:rPr>
                <w:rFonts w:ascii="Times New Roman" w:hAnsi="Times New Roman" w:cs="Times New Roman"/>
              </w:rPr>
            </w:pPr>
          </w:p>
        </w:tc>
      </w:tr>
      <w:tr w:rsidR="0038620D" w:rsidRPr="003F4488" w:rsidTr="009D68B4">
        <w:tc>
          <w:tcPr>
            <w:tcW w:w="0" w:type="auto"/>
          </w:tcPr>
          <w:p w:rsidR="009D68B4" w:rsidRPr="003F4488" w:rsidRDefault="009D68B4" w:rsidP="009D68B4">
            <w:pPr>
              <w:rPr>
                <w:rFonts w:ascii="Times New Roman" w:hAnsi="Times New Roman" w:cs="Times New Roman"/>
              </w:rPr>
            </w:pPr>
            <w:r w:rsidRPr="003F4488">
              <w:rPr>
                <w:rFonts w:ascii="Times New Roman" w:hAnsi="Times New Roman" w:cs="Times New Roman"/>
              </w:rPr>
              <w:lastRenderedPageBreak/>
              <w:t>W 2.3</w:t>
            </w:r>
          </w:p>
        </w:tc>
        <w:tc>
          <w:tcPr>
            <w:tcW w:w="0" w:type="auto"/>
          </w:tcPr>
          <w:p w:rsidR="009D68B4" w:rsidRPr="003F4488" w:rsidRDefault="009D68B4" w:rsidP="009D68B4">
            <w:pPr>
              <w:rPr>
                <w:rFonts w:ascii="Times New Roman" w:hAnsi="Times New Roman" w:cs="Times New Roman"/>
              </w:rPr>
            </w:pPr>
            <w:r w:rsidRPr="003F4488">
              <w:rPr>
                <w:rFonts w:ascii="Times New Roman" w:hAnsi="Times New Roman" w:cs="Times New Roman"/>
              </w:rPr>
              <w:t>Liczba osób uczestnicząca w wydarzeniach oraz korzystająca z infrastruktury turystyki,  rekreacji, kultury i historii</w:t>
            </w:r>
          </w:p>
        </w:tc>
        <w:tc>
          <w:tcPr>
            <w:tcW w:w="0" w:type="auto"/>
            <w:gridSpan w:val="2"/>
            <w:vAlign w:val="center"/>
          </w:tcPr>
          <w:p w:rsidR="009D68B4" w:rsidRPr="003F4488" w:rsidRDefault="00765A62" w:rsidP="009D68B4">
            <w:pPr>
              <w:jc w:val="center"/>
              <w:rPr>
                <w:rFonts w:ascii="Times New Roman" w:hAnsi="Times New Roman" w:cs="Times New Roman"/>
              </w:rPr>
            </w:pPr>
            <w:r w:rsidRPr="003F4488">
              <w:rPr>
                <w:rFonts w:ascii="Times New Roman" w:hAnsi="Times New Roman" w:cs="Times New Roman"/>
              </w:rPr>
              <w:t>20 000</w:t>
            </w:r>
          </w:p>
        </w:tc>
        <w:tc>
          <w:tcPr>
            <w:tcW w:w="0" w:type="auto"/>
            <w:vAlign w:val="center"/>
          </w:tcPr>
          <w:p w:rsidR="009D68B4" w:rsidRPr="003F4488" w:rsidRDefault="009D68B4" w:rsidP="009D68B4">
            <w:pPr>
              <w:jc w:val="center"/>
              <w:rPr>
                <w:rFonts w:ascii="Times New Roman" w:hAnsi="Times New Roman" w:cs="Times New Roman"/>
              </w:rPr>
            </w:pPr>
            <w:r w:rsidRPr="003F4488">
              <w:rPr>
                <w:rFonts w:ascii="Times New Roman" w:hAnsi="Times New Roman" w:cs="Times New Roman"/>
              </w:rPr>
              <w:t>osoba</w:t>
            </w:r>
          </w:p>
        </w:tc>
        <w:tc>
          <w:tcPr>
            <w:tcW w:w="0" w:type="auto"/>
            <w:vAlign w:val="center"/>
          </w:tcPr>
          <w:p w:rsidR="009D68B4" w:rsidRPr="003F4488" w:rsidRDefault="009D68B4" w:rsidP="009D68B4">
            <w:pPr>
              <w:jc w:val="center"/>
              <w:rPr>
                <w:rFonts w:ascii="Times New Roman" w:hAnsi="Times New Roman" w:cs="Times New Roman"/>
              </w:rPr>
            </w:pPr>
            <w:r w:rsidRPr="003F4488">
              <w:rPr>
                <w:rFonts w:ascii="Times New Roman" w:hAnsi="Times New Roman" w:cs="Times New Roman"/>
              </w:rPr>
              <w:t>0</w:t>
            </w:r>
          </w:p>
        </w:tc>
        <w:tc>
          <w:tcPr>
            <w:tcW w:w="0" w:type="auto"/>
            <w:vAlign w:val="center"/>
          </w:tcPr>
          <w:p w:rsidR="009D68B4" w:rsidRPr="003F4488" w:rsidRDefault="00765A62" w:rsidP="009D68B4">
            <w:pPr>
              <w:jc w:val="center"/>
              <w:rPr>
                <w:rFonts w:ascii="Times New Roman" w:hAnsi="Times New Roman" w:cs="Times New Roman"/>
              </w:rPr>
            </w:pPr>
            <w:r w:rsidRPr="003F4488">
              <w:rPr>
                <w:rFonts w:ascii="Times New Roman" w:hAnsi="Times New Roman" w:cs="Times New Roman"/>
              </w:rPr>
              <w:t>20 000</w:t>
            </w:r>
          </w:p>
        </w:tc>
        <w:tc>
          <w:tcPr>
            <w:tcW w:w="0" w:type="auto"/>
            <w:gridSpan w:val="2"/>
            <w:vMerge/>
            <w:vAlign w:val="center"/>
          </w:tcPr>
          <w:p w:rsidR="009D68B4" w:rsidRPr="003F4488" w:rsidRDefault="009D68B4" w:rsidP="009D68B4">
            <w:pPr>
              <w:jc w:val="center"/>
              <w:rPr>
                <w:rFonts w:ascii="Times New Roman" w:hAnsi="Times New Roman" w:cs="Times New Roman"/>
              </w:rPr>
            </w:pPr>
          </w:p>
        </w:tc>
      </w:tr>
      <w:tr w:rsidR="004209F9" w:rsidRPr="003F4488" w:rsidTr="009D68B4">
        <w:tc>
          <w:tcPr>
            <w:tcW w:w="0" w:type="auto"/>
            <w:gridSpan w:val="2"/>
            <w:vMerge w:val="restart"/>
            <w:shd w:val="clear" w:color="auto" w:fill="F2F2F2" w:themeFill="background1" w:themeFillShade="F2"/>
            <w:vAlign w:val="center"/>
          </w:tcPr>
          <w:p w:rsidR="009D68B4" w:rsidRPr="003F4488" w:rsidRDefault="009D68B4" w:rsidP="009D68B4">
            <w:pPr>
              <w:jc w:val="center"/>
              <w:rPr>
                <w:rFonts w:ascii="Times New Roman" w:hAnsi="Times New Roman" w:cs="Times New Roman"/>
              </w:rPr>
            </w:pPr>
            <w:r w:rsidRPr="003F4488">
              <w:rPr>
                <w:rFonts w:ascii="Times New Roman" w:hAnsi="Times New Roman" w:cs="Times New Roman"/>
              </w:rPr>
              <w:t>PRZEDSIĘWZIĘCIA</w:t>
            </w:r>
          </w:p>
        </w:tc>
        <w:tc>
          <w:tcPr>
            <w:tcW w:w="0" w:type="auto"/>
            <w:vMerge w:val="restart"/>
            <w:shd w:val="clear" w:color="auto" w:fill="F2F2F2" w:themeFill="background1" w:themeFillShade="F2"/>
            <w:vAlign w:val="center"/>
          </w:tcPr>
          <w:p w:rsidR="009D68B4" w:rsidRPr="003F4488" w:rsidRDefault="009D68B4" w:rsidP="009D68B4">
            <w:pPr>
              <w:jc w:val="center"/>
              <w:rPr>
                <w:rFonts w:ascii="Times New Roman" w:hAnsi="Times New Roman" w:cs="Times New Roman"/>
              </w:rPr>
            </w:pPr>
            <w:r w:rsidRPr="003F4488">
              <w:rPr>
                <w:rFonts w:ascii="Times New Roman" w:hAnsi="Times New Roman" w:cs="Times New Roman"/>
              </w:rPr>
              <w:t>Grupy docelowe</w:t>
            </w:r>
          </w:p>
        </w:tc>
        <w:tc>
          <w:tcPr>
            <w:tcW w:w="0" w:type="auto"/>
            <w:vMerge w:val="restart"/>
            <w:shd w:val="clear" w:color="auto" w:fill="F2F2F2" w:themeFill="background1" w:themeFillShade="F2"/>
            <w:vAlign w:val="center"/>
          </w:tcPr>
          <w:p w:rsidR="009D68B4" w:rsidRPr="003F4488" w:rsidRDefault="009D68B4" w:rsidP="009D68B4">
            <w:pPr>
              <w:jc w:val="center"/>
              <w:rPr>
                <w:rFonts w:ascii="Times New Roman" w:hAnsi="Times New Roman" w:cs="Times New Roman"/>
              </w:rPr>
            </w:pPr>
            <w:r w:rsidRPr="003F4488">
              <w:rPr>
                <w:rFonts w:ascii="Times New Roman" w:hAnsi="Times New Roman" w:cs="Times New Roman"/>
              </w:rPr>
              <w:t>Sposób realizacji (konkurs, projekt grantowy, operacja własna, projekt współpracy, aktywizacja, itp.)</w:t>
            </w:r>
          </w:p>
        </w:tc>
        <w:tc>
          <w:tcPr>
            <w:tcW w:w="0" w:type="auto"/>
            <w:gridSpan w:val="5"/>
            <w:shd w:val="clear" w:color="auto" w:fill="F2F2F2" w:themeFill="background1" w:themeFillShade="F2"/>
            <w:vAlign w:val="center"/>
          </w:tcPr>
          <w:p w:rsidR="009D68B4" w:rsidRPr="003F4488" w:rsidRDefault="009D68B4" w:rsidP="009D68B4">
            <w:pPr>
              <w:jc w:val="center"/>
              <w:rPr>
                <w:rFonts w:ascii="Times New Roman" w:hAnsi="Times New Roman" w:cs="Times New Roman"/>
              </w:rPr>
            </w:pPr>
            <w:r w:rsidRPr="003F4488">
              <w:rPr>
                <w:rFonts w:ascii="Times New Roman" w:hAnsi="Times New Roman" w:cs="Times New Roman"/>
              </w:rPr>
              <w:t>Wskaźniki produktu</w:t>
            </w:r>
          </w:p>
        </w:tc>
      </w:tr>
      <w:tr w:rsidR="0038620D" w:rsidRPr="003F4488" w:rsidTr="009D68B4">
        <w:tc>
          <w:tcPr>
            <w:tcW w:w="0" w:type="auto"/>
            <w:gridSpan w:val="2"/>
            <w:vMerge/>
            <w:shd w:val="clear" w:color="auto" w:fill="F2F2F2" w:themeFill="background1" w:themeFillShade="F2"/>
          </w:tcPr>
          <w:p w:rsidR="009D68B4" w:rsidRPr="003F4488" w:rsidRDefault="009D68B4" w:rsidP="009D68B4">
            <w:pPr>
              <w:rPr>
                <w:rFonts w:ascii="Times New Roman" w:hAnsi="Times New Roman" w:cs="Times New Roman"/>
              </w:rPr>
            </w:pPr>
          </w:p>
        </w:tc>
        <w:tc>
          <w:tcPr>
            <w:tcW w:w="0" w:type="auto"/>
            <w:vMerge/>
            <w:shd w:val="clear" w:color="auto" w:fill="F2F2F2" w:themeFill="background1" w:themeFillShade="F2"/>
            <w:vAlign w:val="center"/>
          </w:tcPr>
          <w:p w:rsidR="009D68B4" w:rsidRPr="003F4488" w:rsidRDefault="009D68B4" w:rsidP="009D68B4">
            <w:pPr>
              <w:jc w:val="center"/>
              <w:rPr>
                <w:rFonts w:ascii="Times New Roman" w:hAnsi="Times New Roman" w:cs="Times New Roman"/>
              </w:rPr>
            </w:pPr>
          </w:p>
        </w:tc>
        <w:tc>
          <w:tcPr>
            <w:tcW w:w="0" w:type="auto"/>
            <w:vMerge/>
            <w:shd w:val="clear" w:color="auto" w:fill="F2F2F2" w:themeFill="background1" w:themeFillShade="F2"/>
            <w:vAlign w:val="center"/>
          </w:tcPr>
          <w:p w:rsidR="009D68B4" w:rsidRPr="003F4488" w:rsidRDefault="009D68B4" w:rsidP="009D68B4">
            <w:pPr>
              <w:jc w:val="center"/>
              <w:rPr>
                <w:rFonts w:ascii="Times New Roman" w:hAnsi="Times New Roman" w:cs="Times New Roman"/>
              </w:rPr>
            </w:pPr>
          </w:p>
        </w:tc>
        <w:tc>
          <w:tcPr>
            <w:tcW w:w="0" w:type="auto"/>
            <w:vMerge w:val="restart"/>
            <w:shd w:val="clear" w:color="auto" w:fill="F2F2F2" w:themeFill="background1" w:themeFillShade="F2"/>
            <w:vAlign w:val="center"/>
          </w:tcPr>
          <w:p w:rsidR="009D68B4" w:rsidRPr="003F4488" w:rsidRDefault="009D68B4" w:rsidP="009D68B4">
            <w:pPr>
              <w:jc w:val="center"/>
              <w:rPr>
                <w:rFonts w:ascii="Times New Roman" w:hAnsi="Times New Roman" w:cs="Times New Roman"/>
              </w:rPr>
            </w:pPr>
            <w:r w:rsidRPr="003F4488">
              <w:rPr>
                <w:rFonts w:ascii="Times New Roman" w:hAnsi="Times New Roman" w:cs="Times New Roman"/>
              </w:rPr>
              <w:t>Nazwa</w:t>
            </w:r>
          </w:p>
        </w:tc>
        <w:tc>
          <w:tcPr>
            <w:tcW w:w="0" w:type="auto"/>
            <w:vMerge w:val="restart"/>
            <w:shd w:val="clear" w:color="auto" w:fill="F2F2F2" w:themeFill="background1" w:themeFillShade="F2"/>
            <w:vAlign w:val="center"/>
          </w:tcPr>
          <w:p w:rsidR="009D68B4" w:rsidRPr="003F4488" w:rsidRDefault="009D68B4" w:rsidP="009D68B4">
            <w:pPr>
              <w:jc w:val="center"/>
              <w:rPr>
                <w:rFonts w:ascii="Times New Roman" w:hAnsi="Times New Roman" w:cs="Times New Roman"/>
              </w:rPr>
            </w:pPr>
            <w:r w:rsidRPr="003F4488">
              <w:rPr>
                <w:rFonts w:ascii="Times New Roman" w:hAnsi="Times New Roman" w:cs="Times New Roman"/>
              </w:rPr>
              <w:t>Jednostka miary</w:t>
            </w:r>
          </w:p>
        </w:tc>
        <w:tc>
          <w:tcPr>
            <w:tcW w:w="0" w:type="auto"/>
            <w:gridSpan w:val="2"/>
            <w:shd w:val="clear" w:color="auto" w:fill="F2F2F2" w:themeFill="background1" w:themeFillShade="F2"/>
            <w:vAlign w:val="center"/>
          </w:tcPr>
          <w:p w:rsidR="009D68B4" w:rsidRPr="003F4488" w:rsidRDefault="009D68B4" w:rsidP="009D68B4">
            <w:pPr>
              <w:jc w:val="center"/>
              <w:rPr>
                <w:rFonts w:ascii="Times New Roman" w:hAnsi="Times New Roman" w:cs="Times New Roman"/>
              </w:rPr>
            </w:pPr>
            <w:r w:rsidRPr="003F4488">
              <w:rPr>
                <w:rFonts w:ascii="Times New Roman" w:hAnsi="Times New Roman" w:cs="Times New Roman"/>
              </w:rPr>
              <w:t>Wartość</w:t>
            </w:r>
          </w:p>
        </w:tc>
        <w:tc>
          <w:tcPr>
            <w:tcW w:w="0" w:type="auto"/>
            <w:shd w:val="clear" w:color="auto" w:fill="F2F2F2" w:themeFill="background1" w:themeFillShade="F2"/>
            <w:vAlign w:val="center"/>
          </w:tcPr>
          <w:p w:rsidR="009D68B4" w:rsidRPr="003F4488" w:rsidRDefault="009D68B4" w:rsidP="009D68B4">
            <w:pPr>
              <w:jc w:val="center"/>
              <w:rPr>
                <w:rFonts w:ascii="Times New Roman" w:hAnsi="Times New Roman" w:cs="Times New Roman"/>
              </w:rPr>
            </w:pPr>
          </w:p>
        </w:tc>
      </w:tr>
      <w:tr w:rsidR="0038620D" w:rsidRPr="003F4488" w:rsidTr="009D68B4">
        <w:tc>
          <w:tcPr>
            <w:tcW w:w="0" w:type="auto"/>
            <w:gridSpan w:val="2"/>
            <w:vMerge/>
            <w:shd w:val="clear" w:color="auto" w:fill="F2F2F2" w:themeFill="background1" w:themeFillShade="F2"/>
          </w:tcPr>
          <w:p w:rsidR="009D68B4" w:rsidRPr="003F4488" w:rsidRDefault="009D68B4" w:rsidP="009D68B4">
            <w:pPr>
              <w:rPr>
                <w:rFonts w:ascii="Times New Roman" w:hAnsi="Times New Roman" w:cs="Times New Roman"/>
              </w:rPr>
            </w:pPr>
          </w:p>
        </w:tc>
        <w:tc>
          <w:tcPr>
            <w:tcW w:w="0" w:type="auto"/>
            <w:vMerge/>
            <w:shd w:val="clear" w:color="auto" w:fill="F2F2F2" w:themeFill="background1" w:themeFillShade="F2"/>
            <w:vAlign w:val="center"/>
          </w:tcPr>
          <w:p w:rsidR="009D68B4" w:rsidRPr="003F4488" w:rsidRDefault="009D68B4" w:rsidP="009D68B4">
            <w:pPr>
              <w:jc w:val="center"/>
              <w:rPr>
                <w:rFonts w:ascii="Times New Roman" w:hAnsi="Times New Roman" w:cs="Times New Roman"/>
              </w:rPr>
            </w:pPr>
          </w:p>
        </w:tc>
        <w:tc>
          <w:tcPr>
            <w:tcW w:w="0" w:type="auto"/>
            <w:vMerge/>
            <w:shd w:val="clear" w:color="auto" w:fill="F2F2F2" w:themeFill="background1" w:themeFillShade="F2"/>
            <w:vAlign w:val="center"/>
          </w:tcPr>
          <w:p w:rsidR="009D68B4" w:rsidRPr="003F4488" w:rsidRDefault="009D68B4" w:rsidP="009D68B4">
            <w:pPr>
              <w:jc w:val="center"/>
              <w:rPr>
                <w:rFonts w:ascii="Times New Roman" w:hAnsi="Times New Roman" w:cs="Times New Roman"/>
              </w:rPr>
            </w:pPr>
          </w:p>
        </w:tc>
        <w:tc>
          <w:tcPr>
            <w:tcW w:w="0" w:type="auto"/>
            <w:vMerge/>
            <w:shd w:val="clear" w:color="auto" w:fill="F2F2F2" w:themeFill="background1" w:themeFillShade="F2"/>
            <w:vAlign w:val="center"/>
          </w:tcPr>
          <w:p w:rsidR="009D68B4" w:rsidRPr="003F4488" w:rsidRDefault="009D68B4" w:rsidP="009D68B4">
            <w:pPr>
              <w:jc w:val="center"/>
              <w:rPr>
                <w:rFonts w:ascii="Times New Roman" w:hAnsi="Times New Roman" w:cs="Times New Roman"/>
              </w:rPr>
            </w:pPr>
          </w:p>
        </w:tc>
        <w:tc>
          <w:tcPr>
            <w:tcW w:w="0" w:type="auto"/>
            <w:vMerge/>
            <w:shd w:val="clear" w:color="auto" w:fill="F2F2F2" w:themeFill="background1" w:themeFillShade="F2"/>
            <w:vAlign w:val="center"/>
          </w:tcPr>
          <w:p w:rsidR="009D68B4" w:rsidRPr="003F4488" w:rsidRDefault="009D68B4" w:rsidP="009D68B4">
            <w:pPr>
              <w:jc w:val="center"/>
              <w:rPr>
                <w:rFonts w:ascii="Times New Roman" w:hAnsi="Times New Roman" w:cs="Times New Roman"/>
              </w:rPr>
            </w:pPr>
          </w:p>
        </w:tc>
        <w:tc>
          <w:tcPr>
            <w:tcW w:w="0" w:type="auto"/>
            <w:shd w:val="clear" w:color="auto" w:fill="F2F2F2" w:themeFill="background1" w:themeFillShade="F2"/>
            <w:vAlign w:val="center"/>
          </w:tcPr>
          <w:p w:rsidR="009D68B4" w:rsidRPr="003F4488" w:rsidRDefault="009D68B4" w:rsidP="009D68B4">
            <w:pPr>
              <w:jc w:val="center"/>
              <w:rPr>
                <w:rFonts w:ascii="Times New Roman" w:hAnsi="Times New Roman" w:cs="Times New Roman"/>
              </w:rPr>
            </w:pPr>
            <w:r w:rsidRPr="003F4488">
              <w:rPr>
                <w:rFonts w:ascii="Times New Roman" w:hAnsi="Times New Roman" w:cs="Times New Roman"/>
              </w:rPr>
              <w:t>Początkowa 2016 rok</w:t>
            </w:r>
          </w:p>
        </w:tc>
        <w:tc>
          <w:tcPr>
            <w:tcW w:w="0" w:type="auto"/>
            <w:shd w:val="clear" w:color="auto" w:fill="F2F2F2" w:themeFill="background1" w:themeFillShade="F2"/>
            <w:vAlign w:val="center"/>
          </w:tcPr>
          <w:p w:rsidR="009D68B4" w:rsidRPr="003F4488" w:rsidRDefault="009D68B4" w:rsidP="009D68B4">
            <w:pPr>
              <w:jc w:val="center"/>
              <w:rPr>
                <w:rFonts w:ascii="Times New Roman" w:hAnsi="Times New Roman" w:cs="Times New Roman"/>
              </w:rPr>
            </w:pPr>
            <w:r w:rsidRPr="003F4488">
              <w:rPr>
                <w:rFonts w:ascii="Times New Roman" w:hAnsi="Times New Roman" w:cs="Times New Roman"/>
              </w:rPr>
              <w:t>Końcowa 2022 rok</w:t>
            </w:r>
          </w:p>
        </w:tc>
        <w:tc>
          <w:tcPr>
            <w:tcW w:w="0" w:type="auto"/>
            <w:shd w:val="clear" w:color="auto" w:fill="F2F2F2" w:themeFill="background1" w:themeFillShade="F2"/>
            <w:vAlign w:val="center"/>
          </w:tcPr>
          <w:p w:rsidR="009D68B4" w:rsidRPr="003F4488" w:rsidRDefault="009D68B4" w:rsidP="009D68B4">
            <w:pPr>
              <w:jc w:val="center"/>
              <w:rPr>
                <w:rFonts w:ascii="Times New Roman" w:hAnsi="Times New Roman" w:cs="Times New Roman"/>
              </w:rPr>
            </w:pPr>
            <w:r w:rsidRPr="003F4488">
              <w:rPr>
                <w:rFonts w:ascii="Times New Roman" w:hAnsi="Times New Roman" w:cs="Times New Roman"/>
              </w:rPr>
              <w:t>Źródło danych / sposób pomiaru</w:t>
            </w:r>
          </w:p>
        </w:tc>
      </w:tr>
      <w:tr w:rsidR="0038620D" w:rsidRPr="003F4488" w:rsidTr="009D68B4">
        <w:tc>
          <w:tcPr>
            <w:tcW w:w="0" w:type="auto"/>
          </w:tcPr>
          <w:p w:rsidR="009D68B4" w:rsidRPr="003F4488" w:rsidRDefault="009D68B4" w:rsidP="009D68B4">
            <w:pPr>
              <w:rPr>
                <w:rFonts w:ascii="Times New Roman" w:hAnsi="Times New Roman" w:cs="Times New Roman"/>
              </w:rPr>
            </w:pPr>
            <w:r w:rsidRPr="003F4488">
              <w:rPr>
                <w:rFonts w:ascii="Times New Roman" w:hAnsi="Times New Roman" w:cs="Times New Roman"/>
              </w:rPr>
              <w:t>2.1.1</w:t>
            </w:r>
          </w:p>
        </w:tc>
        <w:tc>
          <w:tcPr>
            <w:tcW w:w="0" w:type="auto"/>
          </w:tcPr>
          <w:p w:rsidR="009D68B4" w:rsidRPr="003F4488" w:rsidRDefault="009D68B4" w:rsidP="009D68B4">
            <w:pPr>
              <w:rPr>
                <w:rFonts w:ascii="Times New Roman" w:hAnsi="Times New Roman" w:cs="Times New Roman"/>
              </w:rPr>
            </w:pPr>
            <w:r w:rsidRPr="003F4488">
              <w:rPr>
                <w:rFonts w:ascii="Times New Roman" w:hAnsi="Times New Roman" w:cs="Times New Roman"/>
              </w:rPr>
              <w:t>Promocja obszaru LGD z wykorzystaniem narzędzi graficznych i multimedialnych.</w:t>
            </w:r>
          </w:p>
        </w:tc>
        <w:tc>
          <w:tcPr>
            <w:tcW w:w="0" w:type="auto"/>
            <w:shd w:val="clear" w:color="auto" w:fill="F2F2F2" w:themeFill="background1" w:themeFillShade="F2"/>
          </w:tcPr>
          <w:p w:rsidR="0068561F" w:rsidRDefault="00E92901" w:rsidP="009D68B4">
            <w:pPr>
              <w:rPr>
                <w:rFonts w:ascii="Times New Roman" w:hAnsi="Times New Roman" w:cs="Times New Roman"/>
              </w:rPr>
            </w:pPr>
            <w:r>
              <w:rPr>
                <w:rFonts w:ascii="Times New Roman" w:hAnsi="Times New Roman" w:cs="Times New Roman"/>
              </w:rPr>
              <w:t>Wnioskodawcy</w:t>
            </w:r>
            <w:r w:rsidR="0068561F">
              <w:rPr>
                <w:rFonts w:ascii="Times New Roman" w:hAnsi="Times New Roman" w:cs="Times New Roman"/>
              </w:rPr>
              <w:t xml:space="preserve">: </w:t>
            </w:r>
          </w:p>
          <w:p w:rsidR="009D68B4" w:rsidRPr="0068561F" w:rsidRDefault="0068561F" w:rsidP="009D68B4">
            <w:pPr>
              <w:rPr>
                <w:rFonts w:ascii="Times New Roman" w:hAnsi="Times New Roman" w:cs="Times New Roman"/>
                <w:strike/>
              </w:rPr>
            </w:pPr>
            <w:r>
              <w:rPr>
                <w:rFonts w:ascii="Times New Roman" w:hAnsi="Times New Roman" w:cs="Times New Roman"/>
                <w:color w:val="FF0000"/>
              </w:rPr>
              <w:t>o</w:t>
            </w:r>
            <w:r w:rsidRPr="0068561F">
              <w:rPr>
                <w:rFonts w:ascii="Times New Roman" w:hAnsi="Times New Roman" w:cs="Times New Roman"/>
                <w:color w:val="FF0000"/>
              </w:rPr>
              <w:t xml:space="preserve">rganizacje </w:t>
            </w:r>
            <w:r w:rsidRPr="0038620D">
              <w:rPr>
                <w:rFonts w:ascii="Times New Roman" w:hAnsi="Times New Roman" w:cs="Times New Roman"/>
                <w:color w:val="FF0000"/>
              </w:rPr>
              <w:t>pozarządowe</w:t>
            </w:r>
            <w:r w:rsidR="0038620D" w:rsidRPr="0038620D">
              <w:rPr>
                <w:rFonts w:ascii="Times New Roman" w:hAnsi="Times New Roman" w:cs="Times New Roman"/>
                <w:color w:val="FF0000"/>
              </w:rPr>
              <w:t>, parafie</w:t>
            </w:r>
            <w:r w:rsidR="0038620D">
              <w:rPr>
                <w:rFonts w:ascii="Times New Roman" w:hAnsi="Times New Roman" w:cs="Times New Roman"/>
              </w:rPr>
              <w:t xml:space="preserve"> </w:t>
            </w:r>
            <w:r w:rsidR="009D68B4" w:rsidRPr="0068561F">
              <w:rPr>
                <w:rFonts w:ascii="Times New Roman" w:hAnsi="Times New Roman" w:cs="Times New Roman"/>
                <w:strike/>
              </w:rPr>
              <w:t>Instytucje publiczne, NGO, osoby fizyczne, przedsiębiorcy</w:t>
            </w:r>
          </w:p>
          <w:p w:rsidR="0068561F" w:rsidRDefault="009D68B4" w:rsidP="009D68B4">
            <w:pPr>
              <w:rPr>
                <w:rFonts w:ascii="Times New Roman" w:hAnsi="Times New Roman" w:cs="Times New Roman"/>
                <w:strike/>
              </w:rPr>
            </w:pPr>
            <w:r w:rsidRPr="0068561F">
              <w:rPr>
                <w:rFonts w:ascii="Times New Roman" w:hAnsi="Times New Roman" w:cs="Times New Roman"/>
                <w:strike/>
              </w:rPr>
              <w:t>Dla: mieszkańcy LGD, potencjalni partnerzy</w:t>
            </w:r>
            <w:r w:rsidR="002749EE" w:rsidRPr="0068561F">
              <w:rPr>
                <w:rFonts w:ascii="Times New Roman" w:hAnsi="Times New Roman" w:cs="Times New Roman"/>
                <w:strike/>
              </w:rPr>
              <w:t>.</w:t>
            </w:r>
            <w:r w:rsidR="0068561F">
              <w:rPr>
                <w:rFonts w:ascii="Times New Roman" w:hAnsi="Times New Roman" w:cs="Times New Roman"/>
                <w:strike/>
              </w:rPr>
              <w:t xml:space="preserve"> </w:t>
            </w:r>
          </w:p>
          <w:p w:rsidR="009D68B4" w:rsidRPr="0068561F" w:rsidRDefault="0068561F" w:rsidP="00A13F10">
            <w:pPr>
              <w:rPr>
                <w:rFonts w:ascii="Times New Roman" w:hAnsi="Times New Roman" w:cs="Times New Roman"/>
                <w:strike/>
              </w:rPr>
            </w:pPr>
            <w:r w:rsidRPr="0068561F">
              <w:rPr>
                <w:rFonts w:ascii="Times New Roman" w:hAnsi="Times New Roman" w:cs="Times New Roman"/>
                <w:color w:val="FF0000"/>
              </w:rPr>
              <w:t>Odbiorcy: mieszkańcy obszaru LGD</w:t>
            </w:r>
            <w:r w:rsidR="00A13F10">
              <w:rPr>
                <w:rFonts w:ascii="Times New Roman" w:hAnsi="Times New Roman" w:cs="Times New Roman"/>
                <w:color w:val="FF0000"/>
              </w:rPr>
              <w:t xml:space="preserve">, </w:t>
            </w:r>
            <w:r w:rsidR="004209F9">
              <w:rPr>
                <w:rFonts w:ascii="Times New Roman" w:hAnsi="Times New Roman" w:cs="Times New Roman"/>
                <w:color w:val="FF0000"/>
              </w:rPr>
              <w:t>osoby odwiedzające</w:t>
            </w:r>
            <w:r w:rsidR="00A13F10">
              <w:rPr>
                <w:rFonts w:ascii="Times New Roman" w:hAnsi="Times New Roman" w:cs="Times New Roman"/>
                <w:color w:val="FF0000"/>
              </w:rPr>
              <w:t xml:space="preserve"> obszar LGD.</w:t>
            </w:r>
          </w:p>
        </w:tc>
        <w:tc>
          <w:tcPr>
            <w:tcW w:w="0" w:type="auto"/>
            <w:shd w:val="clear" w:color="auto" w:fill="F2F2F2" w:themeFill="background1" w:themeFillShade="F2"/>
          </w:tcPr>
          <w:p w:rsidR="009D68B4" w:rsidRPr="003F4488" w:rsidRDefault="009D68B4" w:rsidP="009D68B4">
            <w:pPr>
              <w:rPr>
                <w:rFonts w:ascii="Times New Roman" w:hAnsi="Times New Roman" w:cs="Times New Roman"/>
              </w:rPr>
            </w:pPr>
            <w:r w:rsidRPr="003F4488">
              <w:rPr>
                <w:rFonts w:ascii="Times New Roman" w:hAnsi="Times New Roman" w:cs="Times New Roman"/>
              </w:rPr>
              <w:t>Konkurs</w:t>
            </w:r>
          </w:p>
        </w:tc>
        <w:tc>
          <w:tcPr>
            <w:tcW w:w="0" w:type="auto"/>
          </w:tcPr>
          <w:p w:rsidR="009D68B4" w:rsidRPr="005034B3" w:rsidRDefault="009D68B4" w:rsidP="009D68B4">
            <w:pPr>
              <w:rPr>
                <w:rFonts w:ascii="Times New Roman" w:hAnsi="Times New Roman" w:cs="Times New Roman"/>
              </w:rPr>
            </w:pPr>
            <w:r w:rsidRPr="005034B3">
              <w:rPr>
                <w:rFonts w:ascii="Times New Roman" w:hAnsi="Times New Roman" w:cs="Times New Roman"/>
              </w:rPr>
              <w:t>Liczba  narzędzi promocji obszaru LGD</w:t>
            </w:r>
            <w:r w:rsidR="002749EE" w:rsidRPr="005034B3">
              <w:rPr>
                <w:rFonts w:ascii="Times New Roman" w:hAnsi="Times New Roman" w:cs="Times New Roman"/>
              </w:rPr>
              <w:t>.</w:t>
            </w:r>
          </w:p>
        </w:tc>
        <w:tc>
          <w:tcPr>
            <w:tcW w:w="0" w:type="auto"/>
          </w:tcPr>
          <w:p w:rsidR="009D68B4" w:rsidRPr="005034B3" w:rsidRDefault="009D68B4" w:rsidP="00D720F3">
            <w:pPr>
              <w:jc w:val="center"/>
              <w:rPr>
                <w:rFonts w:ascii="Times New Roman" w:hAnsi="Times New Roman" w:cs="Times New Roman"/>
              </w:rPr>
            </w:pPr>
            <w:r w:rsidRPr="005034B3">
              <w:rPr>
                <w:rFonts w:ascii="Times New Roman" w:hAnsi="Times New Roman" w:cs="Times New Roman"/>
              </w:rPr>
              <w:t>Szt.</w:t>
            </w:r>
          </w:p>
        </w:tc>
        <w:tc>
          <w:tcPr>
            <w:tcW w:w="0" w:type="auto"/>
          </w:tcPr>
          <w:p w:rsidR="009D68B4" w:rsidRPr="005034B3" w:rsidRDefault="009D68B4" w:rsidP="00D720F3">
            <w:pPr>
              <w:jc w:val="center"/>
              <w:rPr>
                <w:rFonts w:ascii="Times New Roman" w:hAnsi="Times New Roman" w:cs="Times New Roman"/>
              </w:rPr>
            </w:pPr>
            <w:r w:rsidRPr="005034B3">
              <w:rPr>
                <w:rFonts w:ascii="Times New Roman" w:hAnsi="Times New Roman" w:cs="Times New Roman"/>
              </w:rPr>
              <w:t>0</w:t>
            </w:r>
          </w:p>
        </w:tc>
        <w:tc>
          <w:tcPr>
            <w:tcW w:w="0" w:type="auto"/>
          </w:tcPr>
          <w:p w:rsidR="009D68B4" w:rsidRPr="005034B3" w:rsidRDefault="001C2DCE" w:rsidP="00D720F3">
            <w:pPr>
              <w:jc w:val="center"/>
              <w:rPr>
                <w:rFonts w:ascii="Times New Roman" w:hAnsi="Times New Roman" w:cs="Times New Roman"/>
              </w:rPr>
            </w:pPr>
            <w:r w:rsidRPr="005034B3">
              <w:rPr>
                <w:rFonts w:ascii="Times New Roman" w:hAnsi="Times New Roman" w:cs="Times New Roman"/>
              </w:rPr>
              <w:t>2</w:t>
            </w:r>
          </w:p>
          <w:p w:rsidR="009D68B4" w:rsidRPr="005034B3" w:rsidRDefault="009D68B4" w:rsidP="00D720F3">
            <w:pPr>
              <w:jc w:val="center"/>
              <w:rPr>
                <w:rFonts w:ascii="Times New Roman" w:hAnsi="Times New Roman" w:cs="Times New Roman"/>
              </w:rPr>
            </w:pPr>
          </w:p>
        </w:tc>
        <w:tc>
          <w:tcPr>
            <w:tcW w:w="0" w:type="auto"/>
            <w:vMerge w:val="restart"/>
            <w:vAlign w:val="center"/>
          </w:tcPr>
          <w:p w:rsidR="009D68B4" w:rsidRPr="003F4488" w:rsidRDefault="009D68B4" w:rsidP="005C7C7E">
            <w:pPr>
              <w:rPr>
                <w:rFonts w:ascii="Times New Roman" w:hAnsi="Times New Roman" w:cs="Times New Roman"/>
              </w:rPr>
            </w:pPr>
            <w:r w:rsidRPr="003F4488">
              <w:rPr>
                <w:rFonts w:ascii="Times New Roman" w:hAnsi="Times New Roman" w:cs="Times New Roman"/>
              </w:rPr>
              <w:t>Biuro LGD</w:t>
            </w:r>
          </w:p>
          <w:p w:rsidR="009D68B4" w:rsidRPr="003F4488" w:rsidRDefault="009D68B4" w:rsidP="00D720F3">
            <w:pPr>
              <w:rPr>
                <w:rFonts w:ascii="Times New Roman" w:hAnsi="Times New Roman" w:cs="Times New Roman"/>
              </w:rPr>
            </w:pPr>
            <w:r w:rsidRPr="003F4488">
              <w:rPr>
                <w:rFonts w:ascii="Times New Roman" w:hAnsi="Times New Roman" w:cs="Times New Roman"/>
              </w:rPr>
              <w:t>Dokumentacja związana z przeprowadzanymi konkursami i sprawozdaniami beneficjentów</w:t>
            </w:r>
            <w:r w:rsidR="002749EE">
              <w:rPr>
                <w:rFonts w:ascii="Times New Roman" w:hAnsi="Times New Roman" w:cs="Times New Roman"/>
              </w:rPr>
              <w:t>.</w:t>
            </w:r>
          </w:p>
        </w:tc>
      </w:tr>
      <w:tr w:rsidR="0038620D" w:rsidRPr="003F4488" w:rsidTr="009D68B4">
        <w:tc>
          <w:tcPr>
            <w:tcW w:w="0" w:type="auto"/>
          </w:tcPr>
          <w:p w:rsidR="009D68B4" w:rsidRPr="003F4488" w:rsidRDefault="009D68B4" w:rsidP="009D68B4">
            <w:pPr>
              <w:rPr>
                <w:rFonts w:ascii="Times New Roman" w:hAnsi="Times New Roman" w:cs="Times New Roman"/>
              </w:rPr>
            </w:pPr>
            <w:r w:rsidRPr="003F4488">
              <w:rPr>
                <w:rFonts w:ascii="Times New Roman" w:hAnsi="Times New Roman" w:cs="Times New Roman"/>
              </w:rPr>
              <w:t>2.1.2</w:t>
            </w:r>
          </w:p>
        </w:tc>
        <w:tc>
          <w:tcPr>
            <w:tcW w:w="0" w:type="auto"/>
          </w:tcPr>
          <w:p w:rsidR="009D68B4" w:rsidRPr="003F4488" w:rsidRDefault="009D68B4" w:rsidP="009D68B4">
            <w:pPr>
              <w:rPr>
                <w:rFonts w:ascii="Times New Roman" w:hAnsi="Times New Roman" w:cs="Times New Roman"/>
              </w:rPr>
            </w:pPr>
            <w:r w:rsidRPr="003F4488">
              <w:rPr>
                <w:rFonts w:ascii="Times New Roman" w:hAnsi="Times New Roman" w:cs="Times New Roman"/>
              </w:rPr>
              <w:t>Promocja obszaru LGD z wykorzystaniem produktów lokalnych.</w:t>
            </w:r>
          </w:p>
        </w:tc>
        <w:tc>
          <w:tcPr>
            <w:tcW w:w="0" w:type="auto"/>
            <w:shd w:val="clear" w:color="auto" w:fill="F2F2F2" w:themeFill="background1" w:themeFillShade="F2"/>
          </w:tcPr>
          <w:p w:rsidR="00E92901" w:rsidRDefault="009D68B4" w:rsidP="009D68B4">
            <w:pPr>
              <w:rPr>
                <w:rFonts w:ascii="Times New Roman" w:hAnsi="Times New Roman" w:cs="Times New Roman"/>
              </w:rPr>
            </w:pPr>
            <w:r w:rsidRPr="003F4488">
              <w:rPr>
                <w:rFonts w:ascii="Times New Roman" w:hAnsi="Times New Roman" w:cs="Times New Roman"/>
              </w:rPr>
              <w:t xml:space="preserve">Wnioskodawcy: </w:t>
            </w:r>
          </w:p>
          <w:p w:rsidR="009D68B4" w:rsidRPr="00E92901" w:rsidRDefault="00E92901" w:rsidP="009D68B4">
            <w:pPr>
              <w:rPr>
                <w:rFonts w:ascii="Times New Roman" w:hAnsi="Times New Roman" w:cs="Times New Roman"/>
                <w:strike/>
              </w:rPr>
            </w:pPr>
            <w:r>
              <w:rPr>
                <w:rFonts w:ascii="Times New Roman" w:hAnsi="Times New Roman" w:cs="Times New Roman"/>
                <w:color w:val="FF0000"/>
              </w:rPr>
              <w:t>o</w:t>
            </w:r>
            <w:r w:rsidRPr="0068561F">
              <w:rPr>
                <w:rFonts w:ascii="Times New Roman" w:hAnsi="Times New Roman" w:cs="Times New Roman"/>
                <w:color w:val="FF0000"/>
              </w:rPr>
              <w:t>rganizacje pozarządowe</w:t>
            </w:r>
            <w:r>
              <w:rPr>
                <w:rFonts w:ascii="Times New Roman" w:hAnsi="Times New Roman" w:cs="Times New Roman"/>
              </w:rPr>
              <w:t xml:space="preserve"> </w:t>
            </w:r>
            <w:r w:rsidR="009D68B4" w:rsidRPr="00E92901">
              <w:rPr>
                <w:rFonts w:ascii="Times New Roman" w:hAnsi="Times New Roman" w:cs="Times New Roman"/>
                <w:strike/>
              </w:rPr>
              <w:t>Instytucje publiczne, NGO, osoby fizyczne, przedsiębiorcy</w:t>
            </w:r>
          </w:p>
          <w:p w:rsidR="009D68B4" w:rsidRPr="00E92901" w:rsidRDefault="009D68B4" w:rsidP="009D68B4">
            <w:pPr>
              <w:rPr>
                <w:rFonts w:ascii="Times New Roman" w:hAnsi="Times New Roman" w:cs="Times New Roman"/>
                <w:strike/>
              </w:rPr>
            </w:pPr>
            <w:r w:rsidRPr="00E92901">
              <w:rPr>
                <w:rFonts w:ascii="Times New Roman" w:hAnsi="Times New Roman" w:cs="Times New Roman"/>
                <w:strike/>
              </w:rPr>
              <w:t>Dla: mieszkańcy LGD, potencjalni partnerzy</w:t>
            </w:r>
            <w:r w:rsidR="002749EE" w:rsidRPr="00E92901">
              <w:rPr>
                <w:rFonts w:ascii="Times New Roman" w:hAnsi="Times New Roman" w:cs="Times New Roman"/>
                <w:strike/>
              </w:rPr>
              <w:t>.</w:t>
            </w:r>
          </w:p>
          <w:p w:rsidR="00E92901" w:rsidRPr="003F4488" w:rsidRDefault="004209F9" w:rsidP="009D68B4">
            <w:pPr>
              <w:rPr>
                <w:rFonts w:ascii="Times New Roman" w:hAnsi="Times New Roman" w:cs="Times New Roman"/>
              </w:rPr>
            </w:pPr>
            <w:r w:rsidRPr="0068561F">
              <w:rPr>
                <w:rFonts w:ascii="Times New Roman" w:hAnsi="Times New Roman" w:cs="Times New Roman"/>
                <w:color w:val="FF0000"/>
              </w:rPr>
              <w:t>Odbiorcy: mieszkańcy obszaru LGD</w:t>
            </w:r>
            <w:r>
              <w:rPr>
                <w:rFonts w:ascii="Times New Roman" w:hAnsi="Times New Roman" w:cs="Times New Roman"/>
                <w:color w:val="FF0000"/>
              </w:rPr>
              <w:t xml:space="preserve">, osoby odwiedzające obszar </w:t>
            </w:r>
            <w:r>
              <w:rPr>
                <w:rFonts w:ascii="Times New Roman" w:hAnsi="Times New Roman" w:cs="Times New Roman"/>
                <w:color w:val="FF0000"/>
              </w:rPr>
              <w:lastRenderedPageBreak/>
              <w:t>LGD.</w:t>
            </w:r>
          </w:p>
        </w:tc>
        <w:tc>
          <w:tcPr>
            <w:tcW w:w="0" w:type="auto"/>
            <w:shd w:val="clear" w:color="auto" w:fill="F2F2F2" w:themeFill="background1" w:themeFillShade="F2"/>
          </w:tcPr>
          <w:p w:rsidR="009D68B4" w:rsidRPr="003F4488" w:rsidRDefault="009D68B4" w:rsidP="009D68B4">
            <w:pPr>
              <w:rPr>
                <w:rFonts w:ascii="Times New Roman" w:hAnsi="Times New Roman" w:cs="Times New Roman"/>
              </w:rPr>
            </w:pPr>
            <w:r w:rsidRPr="003F4488">
              <w:rPr>
                <w:rFonts w:ascii="Times New Roman" w:hAnsi="Times New Roman" w:cs="Times New Roman"/>
              </w:rPr>
              <w:lastRenderedPageBreak/>
              <w:t>Projekt grantowy 5</w:t>
            </w:r>
          </w:p>
        </w:tc>
        <w:tc>
          <w:tcPr>
            <w:tcW w:w="0" w:type="auto"/>
          </w:tcPr>
          <w:p w:rsidR="009D68B4" w:rsidRPr="005034B3" w:rsidRDefault="009D68B4" w:rsidP="009D68B4">
            <w:pPr>
              <w:rPr>
                <w:rFonts w:ascii="Times New Roman" w:hAnsi="Times New Roman" w:cs="Times New Roman"/>
              </w:rPr>
            </w:pPr>
            <w:r w:rsidRPr="005034B3">
              <w:rPr>
                <w:rFonts w:ascii="Times New Roman" w:hAnsi="Times New Roman" w:cs="Times New Roman"/>
              </w:rPr>
              <w:t>Liczba  narzędzi promocji produktu lokalnego</w:t>
            </w:r>
            <w:r w:rsidR="003C5EE4" w:rsidRPr="005034B3">
              <w:rPr>
                <w:rFonts w:ascii="Times New Roman" w:hAnsi="Times New Roman" w:cs="Times New Roman"/>
              </w:rPr>
              <w:t xml:space="preserve"> (zgodnie z typami działań tabela nr 3).</w:t>
            </w:r>
          </w:p>
        </w:tc>
        <w:tc>
          <w:tcPr>
            <w:tcW w:w="0" w:type="auto"/>
          </w:tcPr>
          <w:p w:rsidR="009D68B4" w:rsidRPr="005034B3" w:rsidRDefault="009D68B4" w:rsidP="00D720F3">
            <w:pPr>
              <w:jc w:val="center"/>
              <w:rPr>
                <w:rFonts w:ascii="Times New Roman" w:hAnsi="Times New Roman" w:cs="Times New Roman"/>
              </w:rPr>
            </w:pPr>
            <w:r w:rsidRPr="005034B3">
              <w:rPr>
                <w:rFonts w:ascii="Times New Roman" w:hAnsi="Times New Roman" w:cs="Times New Roman"/>
              </w:rPr>
              <w:t>Szt.</w:t>
            </w:r>
          </w:p>
        </w:tc>
        <w:tc>
          <w:tcPr>
            <w:tcW w:w="0" w:type="auto"/>
          </w:tcPr>
          <w:p w:rsidR="009D68B4" w:rsidRPr="005034B3" w:rsidRDefault="009D68B4" w:rsidP="00D720F3">
            <w:pPr>
              <w:jc w:val="center"/>
              <w:rPr>
                <w:rFonts w:ascii="Times New Roman" w:hAnsi="Times New Roman" w:cs="Times New Roman"/>
              </w:rPr>
            </w:pPr>
            <w:r w:rsidRPr="005034B3">
              <w:rPr>
                <w:rFonts w:ascii="Times New Roman" w:hAnsi="Times New Roman" w:cs="Times New Roman"/>
              </w:rPr>
              <w:t>0</w:t>
            </w:r>
          </w:p>
        </w:tc>
        <w:tc>
          <w:tcPr>
            <w:tcW w:w="0" w:type="auto"/>
          </w:tcPr>
          <w:p w:rsidR="009D68B4" w:rsidRPr="005034B3" w:rsidRDefault="009D68B4" w:rsidP="00D720F3">
            <w:pPr>
              <w:jc w:val="center"/>
              <w:rPr>
                <w:rFonts w:ascii="Times New Roman" w:hAnsi="Times New Roman" w:cs="Times New Roman"/>
              </w:rPr>
            </w:pPr>
            <w:r w:rsidRPr="005034B3">
              <w:rPr>
                <w:rFonts w:ascii="Times New Roman" w:hAnsi="Times New Roman" w:cs="Times New Roman"/>
              </w:rPr>
              <w:t>15</w:t>
            </w:r>
          </w:p>
          <w:p w:rsidR="009D68B4" w:rsidRPr="005034B3" w:rsidRDefault="009D68B4" w:rsidP="00D720F3">
            <w:pPr>
              <w:jc w:val="center"/>
              <w:rPr>
                <w:rFonts w:ascii="Times New Roman" w:hAnsi="Times New Roman" w:cs="Times New Roman"/>
              </w:rPr>
            </w:pPr>
          </w:p>
        </w:tc>
        <w:tc>
          <w:tcPr>
            <w:tcW w:w="0" w:type="auto"/>
            <w:vMerge/>
          </w:tcPr>
          <w:p w:rsidR="009D68B4" w:rsidRPr="003F4488" w:rsidRDefault="009D68B4" w:rsidP="00D720F3">
            <w:pPr>
              <w:jc w:val="center"/>
              <w:rPr>
                <w:rFonts w:ascii="Times New Roman" w:hAnsi="Times New Roman" w:cs="Times New Roman"/>
              </w:rPr>
            </w:pPr>
          </w:p>
        </w:tc>
      </w:tr>
      <w:tr w:rsidR="0038620D" w:rsidRPr="003F4488" w:rsidTr="009D68B4">
        <w:tc>
          <w:tcPr>
            <w:tcW w:w="0" w:type="auto"/>
          </w:tcPr>
          <w:p w:rsidR="009D68B4" w:rsidRPr="003F4488" w:rsidRDefault="009D68B4" w:rsidP="009D68B4">
            <w:pPr>
              <w:rPr>
                <w:rFonts w:ascii="Times New Roman" w:hAnsi="Times New Roman" w:cs="Times New Roman"/>
              </w:rPr>
            </w:pPr>
            <w:r w:rsidRPr="003F4488">
              <w:rPr>
                <w:rFonts w:ascii="Times New Roman" w:hAnsi="Times New Roman" w:cs="Times New Roman"/>
              </w:rPr>
              <w:lastRenderedPageBreak/>
              <w:t>2.2.1</w:t>
            </w:r>
          </w:p>
        </w:tc>
        <w:tc>
          <w:tcPr>
            <w:tcW w:w="0" w:type="auto"/>
          </w:tcPr>
          <w:p w:rsidR="009D68B4" w:rsidRPr="003F4488" w:rsidRDefault="009D68B4" w:rsidP="009D68B4">
            <w:pPr>
              <w:rPr>
                <w:rFonts w:ascii="Times New Roman" w:hAnsi="Times New Roman" w:cs="Times New Roman"/>
              </w:rPr>
            </w:pPr>
            <w:r w:rsidRPr="003F4488">
              <w:rPr>
                <w:rFonts w:ascii="Times New Roman" w:hAnsi="Times New Roman" w:cs="Times New Roman"/>
              </w:rPr>
              <w:t>Wsparcie inicjatyw związanych z lokalnym dziedzictwem kulturowym i historycznym</w:t>
            </w:r>
            <w:r w:rsidR="002749EE">
              <w:rPr>
                <w:rFonts w:ascii="Times New Roman" w:hAnsi="Times New Roman" w:cs="Times New Roman"/>
              </w:rPr>
              <w:t>.</w:t>
            </w:r>
          </w:p>
          <w:p w:rsidR="009D68B4" w:rsidRPr="003F4488" w:rsidRDefault="009D68B4" w:rsidP="009D68B4">
            <w:pPr>
              <w:jc w:val="center"/>
              <w:rPr>
                <w:rFonts w:ascii="Times New Roman" w:hAnsi="Times New Roman" w:cs="Times New Roman"/>
              </w:rPr>
            </w:pPr>
          </w:p>
        </w:tc>
        <w:tc>
          <w:tcPr>
            <w:tcW w:w="0" w:type="auto"/>
            <w:shd w:val="clear" w:color="auto" w:fill="F2F2F2" w:themeFill="background1" w:themeFillShade="F2"/>
          </w:tcPr>
          <w:p w:rsidR="00B97163" w:rsidRDefault="009D68B4" w:rsidP="009D68B4">
            <w:pPr>
              <w:rPr>
                <w:rFonts w:ascii="Times New Roman" w:hAnsi="Times New Roman" w:cs="Times New Roman"/>
              </w:rPr>
            </w:pPr>
            <w:r w:rsidRPr="003F4488">
              <w:rPr>
                <w:rFonts w:ascii="Times New Roman" w:hAnsi="Times New Roman" w:cs="Times New Roman"/>
              </w:rPr>
              <w:t xml:space="preserve">Wnioskodawcy: </w:t>
            </w:r>
          </w:p>
          <w:p w:rsidR="00B97163" w:rsidRPr="00B97163" w:rsidRDefault="00B97163" w:rsidP="009D68B4">
            <w:pPr>
              <w:rPr>
                <w:rFonts w:ascii="Times New Roman" w:hAnsi="Times New Roman" w:cs="Times New Roman"/>
                <w:color w:val="FF0000"/>
              </w:rPr>
            </w:pPr>
            <w:r w:rsidRPr="00B97163">
              <w:rPr>
                <w:rFonts w:ascii="Times New Roman" w:hAnsi="Times New Roman" w:cs="Times New Roman"/>
                <w:color w:val="FF0000"/>
              </w:rPr>
              <w:t>organizacje pozarządowe</w:t>
            </w:r>
          </w:p>
          <w:p w:rsidR="009D68B4" w:rsidRPr="00B97163" w:rsidRDefault="009D68B4" w:rsidP="009D68B4">
            <w:pPr>
              <w:rPr>
                <w:rFonts w:ascii="Times New Roman" w:hAnsi="Times New Roman" w:cs="Times New Roman"/>
                <w:strike/>
              </w:rPr>
            </w:pPr>
            <w:r w:rsidRPr="00B97163">
              <w:rPr>
                <w:rFonts w:ascii="Times New Roman" w:hAnsi="Times New Roman" w:cs="Times New Roman"/>
                <w:strike/>
              </w:rPr>
              <w:t>Instytucje publiczne, NGO, osoby fizyczne, przedsiębiorcy</w:t>
            </w:r>
          </w:p>
          <w:p w:rsidR="00B97163" w:rsidRPr="00B97163" w:rsidRDefault="009D68B4" w:rsidP="009D68B4">
            <w:pPr>
              <w:rPr>
                <w:rFonts w:ascii="Times New Roman" w:hAnsi="Times New Roman" w:cs="Times New Roman"/>
                <w:strike/>
              </w:rPr>
            </w:pPr>
            <w:r w:rsidRPr="00B97163">
              <w:rPr>
                <w:rFonts w:ascii="Times New Roman" w:hAnsi="Times New Roman" w:cs="Times New Roman"/>
                <w:strike/>
              </w:rPr>
              <w:t>Dla: mieszkańcy, odwiedzający obszar LGD</w:t>
            </w:r>
          </w:p>
          <w:p w:rsidR="009D68B4" w:rsidRPr="003F4488" w:rsidRDefault="004209F9" w:rsidP="009D68B4">
            <w:pPr>
              <w:rPr>
                <w:rFonts w:ascii="Times New Roman" w:hAnsi="Times New Roman" w:cs="Times New Roman"/>
              </w:rPr>
            </w:pPr>
            <w:r w:rsidRPr="0068561F">
              <w:rPr>
                <w:rFonts w:ascii="Times New Roman" w:hAnsi="Times New Roman" w:cs="Times New Roman"/>
                <w:color w:val="FF0000"/>
              </w:rPr>
              <w:t>Odbiorcy: mieszkańcy obszaru LGD</w:t>
            </w:r>
            <w:r>
              <w:rPr>
                <w:rFonts w:ascii="Times New Roman" w:hAnsi="Times New Roman" w:cs="Times New Roman"/>
                <w:color w:val="FF0000"/>
              </w:rPr>
              <w:t>, osoby odwiedzające obszar LGD.</w:t>
            </w:r>
          </w:p>
        </w:tc>
        <w:tc>
          <w:tcPr>
            <w:tcW w:w="0" w:type="auto"/>
            <w:shd w:val="clear" w:color="auto" w:fill="F2F2F2" w:themeFill="background1" w:themeFillShade="F2"/>
          </w:tcPr>
          <w:p w:rsidR="009D68B4" w:rsidRPr="003F4488" w:rsidRDefault="009D68B4" w:rsidP="009D68B4">
            <w:pPr>
              <w:rPr>
                <w:rFonts w:ascii="Times New Roman" w:hAnsi="Times New Roman" w:cs="Times New Roman"/>
              </w:rPr>
            </w:pPr>
            <w:r w:rsidRPr="003F4488">
              <w:rPr>
                <w:rFonts w:ascii="Times New Roman" w:hAnsi="Times New Roman" w:cs="Times New Roman"/>
              </w:rPr>
              <w:t>Projekt grantowy 6</w:t>
            </w:r>
          </w:p>
        </w:tc>
        <w:tc>
          <w:tcPr>
            <w:tcW w:w="0" w:type="auto"/>
          </w:tcPr>
          <w:p w:rsidR="009D68B4" w:rsidRPr="003F4488" w:rsidRDefault="009D68B4" w:rsidP="009D68B4">
            <w:pPr>
              <w:rPr>
                <w:rFonts w:ascii="Times New Roman" w:hAnsi="Times New Roman" w:cs="Times New Roman"/>
              </w:rPr>
            </w:pPr>
            <w:r w:rsidRPr="003F4488">
              <w:rPr>
                <w:rFonts w:ascii="Times New Roman" w:hAnsi="Times New Roman" w:cs="Times New Roman"/>
              </w:rPr>
              <w:t>Liczba nowych wydarzeń, inicjatyw lub imprez</w:t>
            </w:r>
            <w:r w:rsidR="002749EE">
              <w:rPr>
                <w:rFonts w:ascii="Times New Roman" w:hAnsi="Times New Roman" w:cs="Times New Roman"/>
              </w:rPr>
              <w:t>.</w:t>
            </w:r>
            <w:r w:rsidRPr="003F4488">
              <w:rPr>
                <w:rFonts w:ascii="Times New Roman" w:hAnsi="Times New Roman" w:cs="Times New Roman"/>
              </w:rPr>
              <w:t xml:space="preserve"> </w:t>
            </w:r>
          </w:p>
        </w:tc>
        <w:tc>
          <w:tcPr>
            <w:tcW w:w="0" w:type="auto"/>
          </w:tcPr>
          <w:p w:rsidR="009D68B4" w:rsidRPr="003F4488" w:rsidRDefault="009D68B4" w:rsidP="00D720F3">
            <w:pPr>
              <w:jc w:val="center"/>
              <w:rPr>
                <w:rFonts w:ascii="Times New Roman" w:hAnsi="Times New Roman" w:cs="Times New Roman"/>
              </w:rPr>
            </w:pPr>
            <w:r w:rsidRPr="003F4488">
              <w:rPr>
                <w:rFonts w:ascii="Times New Roman" w:hAnsi="Times New Roman" w:cs="Times New Roman"/>
              </w:rPr>
              <w:t>Szt.</w:t>
            </w:r>
          </w:p>
        </w:tc>
        <w:tc>
          <w:tcPr>
            <w:tcW w:w="0" w:type="auto"/>
          </w:tcPr>
          <w:p w:rsidR="009D68B4" w:rsidRPr="003F4488" w:rsidRDefault="009D68B4" w:rsidP="00D720F3">
            <w:pPr>
              <w:jc w:val="center"/>
              <w:rPr>
                <w:rFonts w:ascii="Times New Roman" w:hAnsi="Times New Roman" w:cs="Times New Roman"/>
              </w:rPr>
            </w:pPr>
            <w:r w:rsidRPr="003F4488">
              <w:rPr>
                <w:rFonts w:ascii="Times New Roman" w:hAnsi="Times New Roman" w:cs="Times New Roman"/>
              </w:rPr>
              <w:t>0</w:t>
            </w:r>
          </w:p>
        </w:tc>
        <w:tc>
          <w:tcPr>
            <w:tcW w:w="0" w:type="auto"/>
          </w:tcPr>
          <w:p w:rsidR="009D68B4" w:rsidRPr="003F4488" w:rsidRDefault="009D68B4" w:rsidP="00D720F3">
            <w:pPr>
              <w:jc w:val="center"/>
              <w:rPr>
                <w:rFonts w:ascii="Times New Roman" w:hAnsi="Times New Roman" w:cs="Times New Roman"/>
              </w:rPr>
            </w:pPr>
            <w:r w:rsidRPr="003F4488">
              <w:rPr>
                <w:rFonts w:ascii="Times New Roman" w:hAnsi="Times New Roman" w:cs="Times New Roman"/>
              </w:rPr>
              <w:t>15</w:t>
            </w:r>
          </w:p>
          <w:p w:rsidR="009D68B4" w:rsidRPr="003F4488" w:rsidRDefault="009D68B4" w:rsidP="00D720F3">
            <w:pPr>
              <w:jc w:val="center"/>
              <w:rPr>
                <w:rFonts w:ascii="Times New Roman" w:hAnsi="Times New Roman" w:cs="Times New Roman"/>
              </w:rPr>
            </w:pPr>
          </w:p>
        </w:tc>
        <w:tc>
          <w:tcPr>
            <w:tcW w:w="0" w:type="auto"/>
            <w:vMerge/>
          </w:tcPr>
          <w:p w:rsidR="009D68B4" w:rsidRPr="003F4488" w:rsidRDefault="009D68B4" w:rsidP="00D720F3">
            <w:pPr>
              <w:jc w:val="center"/>
              <w:rPr>
                <w:rFonts w:ascii="Times New Roman" w:hAnsi="Times New Roman" w:cs="Times New Roman"/>
              </w:rPr>
            </w:pPr>
          </w:p>
        </w:tc>
      </w:tr>
      <w:tr w:rsidR="0038620D" w:rsidRPr="003F4488" w:rsidTr="009D68B4">
        <w:tc>
          <w:tcPr>
            <w:tcW w:w="0" w:type="auto"/>
          </w:tcPr>
          <w:p w:rsidR="009D68B4" w:rsidRPr="003F4488" w:rsidRDefault="009D68B4" w:rsidP="009D68B4">
            <w:pPr>
              <w:rPr>
                <w:rFonts w:ascii="Times New Roman" w:hAnsi="Times New Roman" w:cs="Times New Roman"/>
              </w:rPr>
            </w:pPr>
            <w:r w:rsidRPr="003F4488">
              <w:rPr>
                <w:rFonts w:ascii="Times New Roman" w:hAnsi="Times New Roman" w:cs="Times New Roman"/>
              </w:rPr>
              <w:t>2.2.2</w:t>
            </w:r>
          </w:p>
        </w:tc>
        <w:tc>
          <w:tcPr>
            <w:tcW w:w="0" w:type="auto"/>
          </w:tcPr>
          <w:p w:rsidR="009D68B4" w:rsidRPr="003F4488" w:rsidRDefault="009D68B4" w:rsidP="009D68B4">
            <w:pPr>
              <w:rPr>
                <w:rFonts w:ascii="Times New Roman" w:hAnsi="Times New Roman" w:cs="Times New Roman"/>
              </w:rPr>
            </w:pPr>
            <w:r w:rsidRPr="003F4488">
              <w:rPr>
                <w:rFonts w:ascii="Times New Roman" w:hAnsi="Times New Roman" w:cs="Times New Roman"/>
              </w:rPr>
              <w:t>Lokalne miejsca tradycji i wydarzeń historycznych.</w:t>
            </w:r>
          </w:p>
        </w:tc>
        <w:tc>
          <w:tcPr>
            <w:tcW w:w="0" w:type="auto"/>
            <w:shd w:val="clear" w:color="auto" w:fill="F2F2F2" w:themeFill="background1" w:themeFillShade="F2"/>
          </w:tcPr>
          <w:p w:rsidR="00B84218" w:rsidRDefault="009D68B4" w:rsidP="009D68B4">
            <w:pPr>
              <w:rPr>
                <w:rFonts w:ascii="Times New Roman" w:hAnsi="Times New Roman" w:cs="Times New Roman"/>
              </w:rPr>
            </w:pPr>
            <w:r w:rsidRPr="003F4488">
              <w:rPr>
                <w:rFonts w:ascii="Times New Roman" w:hAnsi="Times New Roman" w:cs="Times New Roman"/>
              </w:rPr>
              <w:t xml:space="preserve">Wnioskodawcy: </w:t>
            </w:r>
          </w:p>
          <w:p w:rsidR="009D68B4" w:rsidRPr="00B84218" w:rsidRDefault="00B84218" w:rsidP="009D68B4">
            <w:pPr>
              <w:rPr>
                <w:rFonts w:ascii="Times New Roman" w:hAnsi="Times New Roman" w:cs="Times New Roman"/>
                <w:strike/>
              </w:rPr>
            </w:pPr>
            <w:r w:rsidRPr="00B84218">
              <w:rPr>
                <w:rFonts w:ascii="Times New Roman" w:hAnsi="Times New Roman" w:cs="Times New Roman"/>
                <w:color w:val="FF0000"/>
              </w:rPr>
              <w:t>organizacje pozarządowe, jednostki samorządu terytorialnego</w:t>
            </w:r>
            <w:r w:rsidR="0038620D">
              <w:rPr>
                <w:rFonts w:ascii="Times New Roman" w:hAnsi="Times New Roman" w:cs="Times New Roman"/>
              </w:rPr>
              <w:t xml:space="preserve">, </w:t>
            </w:r>
            <w:r w:rsidR="0038620D" w:rsidRPr="0038620D">
              <w:rPr>
                <w:rFonts w:ascii="Times New Roman" w:hAnsi="Times New Roman" w:cs="Times New Roman"/>
                <w:color w:val="FF0000"/>
              </w:rPr>
              <w:t>parafie</w:t>
            </w:r>
            <w:r w:rsidR="0038620D">
              <w:rPr>
                <w:rFonts w:ascii="Times New Roman" w:hAnsi="Times New Roman" w:cs="Times New Roman"/>
              </w:rPr>
              <w:t xml:space="preserve"> </w:t>
            </w:r>
            <w:r w:rsidR="009D68B4" w:rsidRPr="00B84218">
              <w:rPr>
                <w:rFonts w:ascii="Times New Roman" w:hAnsi="Times New Roman" w:cs="Times New Roman"/>
                <w:strike/>
              </w:rPr>
              <w:t>Instytucje publiczne, NGO, osoby fizyczne, przedsiębiorcy</w:t>
            </w:r>
          </w:p>
          <w:p w:rsidR="009D68B4" w:rsidRPr="00B84218" w:rsidRDefault="009D68B4" w:rsidP="009D68B4">
            <w:pPr>
              <w:rPr>
                <w:rFonts w:ascii="Times New Roman" w:hAnsi="Times New Roman" w:cs="Times New Roman"/>
                <w:strike/>
              </w:rPr>
            </w:pPr>
            <w:r w:rsidRPr="00B84218">
              <w:rPr>
                <w:rFonts w:ascii="Times New Roman" w:hAnsi="Times New Roman" w:cs="Times New Roman"/>
                <w:strike/>
              </w:rPr>
              <w:t>Dla: mieszkańcy, odwiedzający obszar LGD</w:t>
            </w:r>
          </w:p>
          <w:p w:rsidR="00B84218" w:rsidRPr="003F4488" w:rsidRDefault="004209F9" w:rsidP="009D68B4">
            <w:pPr>
              <w:rPr>
                <w:rFonts w:ascii="Times New Roman" w:hAnsi="Times New Roman" w:cs="Times New Roman"/>
              </w:rPr>
            </w:pPr>
            <w:r w:rsidRPr="0068561F">
              <w:rPr>
                <w:rFonts w:ascii="Times New Roman" w:hAnsi="Times New Roman" w:cs="Times New Roman"/>
                <w:color w:val="FF0000"/>
              </w:rPr>
              <w:t>Odbiorcy: mieszkańcy obszaru LGD</w:t>
            </w:r>
            <w:r>
              <w:rPr>
                <w:rFonts w:ascii="Times New Roman" w:hAnsi="Times New Roman" w:cs="Times New Roman"/>
                <w:color w:val="FF0000"/>
              </w:rPr>
              <w:t>, osoby odwiedzające obszar LGD.</w:t>
            </w:r>
          </w:p>
        </w:tc>
        <w:tc>
          <w:tcPr>
            <w:tcW w:w="0" w:type="auto"/>
            <w:shd w:val="clear" w:color="auto" w:fill="F2F2F2" w:themeFill="background1" w:themeFillShade="F2"/>
          </w:tcPr>
          <w:p w:rsidR="009D68B4" w:rsidRPr="003F4488" w:rsidRDefault="009D68B4" w:rsidP="009D68B4">
            <w:pPr>
              <w:rPr>
                <w:rFonts w:ascii="Times New Roman" w:hAnsi="Times New Roman" w:cs="Times New Roman"/>
              </w:rPr>
            </w:pPr>
            <w:r w:rsidRPr="003F4488">
              <w:rPr>
                <w:rFonts w:ascii="Times New Roman" w:hAnsi="Times New Roman" w:cs="Times New Roman"/>
              </w:rPr>
              <w:t>Konkurs</w:t>
            </w:r>
          </w:p>
        </w:tc>
        <w:tc>
          <w:tcPr>
            <w:tcW w:w="0" w:type="auto"/>
          </w:tcPr>
          <w:p w:rsidR="009D68B4" w:rsidRPr="003F4488" w:rsidRDefault="009D68B4" w:rsidP="009D68B4">
            <w:pPr>
              <w:rPr>
                <w:rFonts w:ascii="Times New Roman" w:hAnsi="Times New Roman" w:cs="Times New Roman"/>
              </w:rPr>
            </w:pPr>
            <w:r w:rsidRPr="003F4488">
              <w:rPr>
                <w:rFonts w:ascii="Times New Roman" w:hAnsi="Times New Roman" w:cs="Times New Roman"/>
              </w:rPr>
              <w:t>Liczba miejsc odtworzonych, zrestaurowanych, zmodernizowanych lub utworzonych</w:t>
            </w:r>
            <w:r w:rsidR="002749EE">
              <w:rPr>
                <w:rFonts w:ascii="Times New Roman" w:hAnsi="Times New Roman" w:cs="Times New Roman"/>
              </w:rPr>
              <w:t>.</w:t>
            </w:r>
          </w:p>
        </w:tc>
        <w:tc>
          <w:tcPr>
            <w:tcW w:w="0" w:type="auto"/>
          </w:tcPr>
          <w:p w:rsidR="009D68B4" w:rsidRPr="003F4488" w:rsidRDefault="009D68B4" w:rsidP="00D720F3">
            <w:pPr>
              <w:jc w:val="center"/>
              <w:rPr>
                <w:rFonts w:ascii="Times New Roman" w:hAnsi="Times New Roman" w:cs="Times New Roman"/>
              </w:rPr>
            </w:pPr>
            <w:r w:rsidRPr="003F4488">
              <w:rPr>
                <w:rFonts w:ascii="Times New Roman" w:hAnsi="Times New Roman" w:cs="Times New Roman"/>
              </w:rPr>
              <w:t>Szt.</w:t>
            </w:r>
          </w:p>
        </w:tc>
        <w:tc>
          <w:tcPr>
            <w:tcW w:w="0" w:type="auto"/>
          </w:tcPr>
          <w:p w:rsidR="009D68B4" w:rsidRPr="003F4488" w:rsidRDefault="009D68B4" w:rsidP="00D720F3">
            <w:pPr>
              <w:jc w:val="center"/>
              <w:rPr>
                <w:rFonts w:ascii="Times New Roman" w:hAnsi="Times New Roman" w:cs="Times New Roman"/>
              </w:rPr>
            </w:pPr>
            <w:r w:rsidRPr="003F4488">
              <w:rPr>
                <w:rFonts w:ascii="Times New Roman" w:hAnsi="Times New Roman" w:cs="Times New Roman"/>
              </w:rPr>
              <w:t>0</w:t>
            </w:r>
          </w:p>
        </w:tc>
        <w:tc>
          <w:tcPr>
            <w:tcW w:w="0" w:type="auto"/>
          </w:tcPr>
          <w:p w:rsidR="009D68B4" w:rsidRPr="003F4488" w:rsidRDefault="009D68B4" w:rsidP="00D720F3">
            <w:pPr>
              <w:jc w:val="center"/>
              <w:rPr>
                <w:rFonts w:ascii="Times New Roman" w:hAnsi="Times New Roman" w:cs="Times New Roman"/>
              </w:rPr>
            </w:pPr>
            <w:r w:rsidRPr="003F4488">
              <w:rPr>
                <w:rFonts w:ascii="Times New Roman" w:hAnsi="Times New Roman" w:cs="Times New Roman"/>
              </w:rPr>
              <w:t>7</w:t>
            </w:r>
          </w:p>
          <w:p w:rsidR="009D68B4" w:rsidRPr="003F4488" w:rsidRDefault="009D68B4" w:rsidP="00D720F3">
            <w:pPr>
              <w:jc w:val="center"/>
              <w:rPr>
                <w:rFonts w:ascii="Times New Roman" w:hAnsi="Times New Roman" w:cs="Times New Roman"/>
              </w:rPr>
            </w:pPr>
          </w:p>
        </w:tc>
        <w:tc>
          <w:tcPr>
            <w:tcW w:w="0" w:type="auto"/>
            <w:vMerge/>
          </w:tcPr>
          <w:p w:rsidR="009D68B4" w:rsidRPr="003F4488" w:rsidRDefault="009D68B4" w:rsidP="00D720F3">
            <w:pPr>
              <w:jc w:val="center"/>
              <w:rPr>
                <w:rFonts w:ascii="Times New Roman" w:hAnsi="Times New Roman" w:cs="Times New Roman"/>
              </w:rPr>
            </w:pPr>
          </w:p>
        </w:tc>
      </w:tr>
      <w:tr w:rsidR="0038620D" w:rsidRPr="003F4488" w:rsidTr="009D68B4">
        <w:tc>
          <w:tcPr>
            <w:tcW w:w="0" w:type="auto"/>
          </w:tcPr>
          <w:p w:rsidR="009D68B4" w:rsidRPr="003F4488" w:rsidRDefault="009D68B4" w:rsidP="009D68B4">
            <w:pPr>
              <w:rPr>
                <w:rFonts w:ascii="Times New Roman" w:hAnsi="Times New Roman" w:cs="Times New Roman"/>
              </w:rPr>
            </w:pPr>
            <w:r w:rsidRPr="003F4488">
              <w:rPr>
                <w:rFonts w:ascii="Times New Roman" w:hAnsi="Times New Roman" w:cs="Times New Roman"/>
              </w:rPr>
              <w:t>2.2.3</w:t>
            </w:r>
          </w:p>
        </w:tc>
        <w:tc>
          <w:tcPr>
            <w:tcW w:w="0" w:type="auto"/>
          </w:tcPr>
          <w:p w:rsidR="009D68B4" w:rsidRPr="003F4488" w:rsidRDefault="009D68B4" w:rsidP="009D68B4">
            <w:pPr>
              <w:rPr>
                <w:rFonts w:ascii="Times New Roman" w:hAnsi="Times New Roman" w:cs="Times New Roman"/>
              </w:rPr>
            </w:pPr>
            <w:r w:rsidRPr="003F4488">
              <w:rPr>
                <w:rFonts w:ascii="Times New Roman" w:hAnsi="Times New Roman" w:cs="Times New Roman"/>
              </w:rPr>
              <w:t xml:space="preserve"> Zachowa</w:t>
            </w:r>
            <w:r w:rsidR="00B31B44" w:rsidRPr="003F4488">
              <w:rPr>
                <w:rFonts w:ascii="Times New Roman" w:hAnsi="Times New Roman" w:cs="Times New Roman"/>
              </w:rPr>
              <w:t>nie „ginących zawodów”</w:t>
            </w:r>
            <w:r w:rsidR="002749EE">
              <w:rPr>
                <w:rFonts w:ascii="Times New Roman" w:hAnsi="Times New Roman" w:cs="Times New Roman"/>
              </w:rPr>
              <w:t>.</w:t>
            </w:r>
          </w:p>
        </w:tc>
        <w:tc>
          <w:tcPr>
            <w:tcW w:w="0" w:type="auto"/>
            <w:shd w:val="clear" w:color="auto" w:fill="F2F2F2" w:themeFill="background1" w:themeFillShade="F2"/>
          </w:tcPr>
          <w:p w:rsidR="00FB2CEE" w:rsidRDefault="009D68B4" w:rsidP="009D68B4">
            <w:pPr>
              <w:rPr>
                <w:rFonts w:ascii="Times New Roman" w:hAnsi="Times New Roman" w:cs="Times New Roman"/>
              </w:rPr>
            </w:pPr>
            <w:r w:rsidRPr="003F4488">
              <w:rPr>
                <w:rFonts w:ascii="Times New Roman" w:hAnsi="Times New Roman" w:cs="Times New Roman"/>
              </w:rPr>
              <w:t>Wnioskodawcy:</w:t>
            </w:r>
          </w:p>
          <w:p w:rsidR="009D68B4" w:rsidRPr="003F4488" w:rsidRDefault="00FB2CEE" w:rsidP="009D68B4">
            <w:pPr>
              <w:rPr>
                <w:rFonts w:ascii="Times New Roman" w:hAnsi="Times New Roman" w:cs="Times New Roman"/>
              </w:rPr>
            </w:pPr>
            <w:r w:rsidRPr="00B84218">
              <w:rPr>
                <w:rFonts w:ascii="Times New Roman" w:hAnsi="Times New Roman" w:cs="Times New Roman"/>
                <w:color w:val="FF0000"/>
              </w:rPr>
              <w:t>organizacje pozarządowe, jednostki samorządu terytorialnego</w:t>
            </w:r>
            <w:r w:rsidR="0038620D" w:rsidRPr="0038620D">
              <w:rPr>
                <w:rFonts w:ascii="Times New Roman" w:hAnsi="Times New Roman" w:cs="Times New Roman"/>
                <w:color w:val="FF0000"/>
              </w:rPr>
              <w:t>, parafie</w:t>
            </w:r>
            <w:r w:rsidR="0038620D">
              <w:rPr>
                <w:rFonts w:ascii="Times New Roman" w:hAnsi="Times New Roman" w:cs="Times New Roman"/>
              </w:rPr>
              <w:t xml:space="preserve"> </w:t>
            </w:r>
            <w:r w:rsidR="009D68B4" w:rsidRPr="00FB2CEE">
              <w:rPr>
                <w:rFonts w:ascii="Times New Roman" w:hAnsi="Times New Roman" w:cs="Times New Roman"/>
                <w:strike/>
              </w:rPr>
              <w:t>Instytucje publiczne, NGO, osoby fizyczne, przedsiębiorcy</w:t>
            </w:r>
          </w:p>
          <w:p w:rsidR="00FB2CEE" w:rsidRDefault="009D68B4" w:rsidP="009D68B4">
            <w:pPr>
              <w:rPr>
                <w:rFonts w:ascii="Times New Roman" w:hAnsi="Times New Roman" w:cs="Times New Roman"/>
                <w:color w:val="FF0000"/>
              </w:rPr>
            </w:pPr>
            <w:r w:rsidRPr="00FB2CEE">
              <w:rPr>
                <w:rFonts w:ascii="Times New Roman" w:hAnsi="Times New Roman" w:cs="Times New Roman"/>
                <w:strike/>
              </w:rPr>
              <w:t xml:space="preserve">Dla: mieszkańcy, odwiedzający obszar </w:t>
            </w:r>
            <w:r w:rsidRPr="00FB2CEE">
              <w:rPr>
                <w:rFonts w:ascii="Times New Roman" w:hAnsi="Times New Roman" w:cs="Times New Roman"/>
                <w:strike/>
              </w:rPr>
              <w:lastRenderedPageBreak/>
              <w:t>LGD</w:t>
            </w:r>
            <w:r w:rsidR="00FB2CEE" w:rsidRPr="0068561F">
              <w:rPr>
                <w:rFonts w:ascii="Times New Roman" w:hAnsi="Times New Roman" w:cs="Times New Roman"/>
                <w:color w:val="FF0000"/>
              </w:rPr>
              <w:t xml:space="preserve"> </w:t>
            </w:r>
          </w:p>
          <w:p w:rsidR="009D68B4" w:rsidRPr="00FB2CEE" w:rsidRDefault="004209F9" w:rsidP="009D68B4">
            <w:pPr>
              <w:rPr>
                <w:rFonts w:ascii="Times New Roman" w:hAnsi="Times New Roman" w:cs="Times New Roman"/>
                <w:strike/>
              </w:rPr>
            </w:pPr>
            <w:r w:rsidRPr="0068561F">
              <w:rPr>
                <w:rFonts w:ascii="Times New Roman" w:hAnsi="Times New Roman" w:cs="Times New Roman"/>
                <w:color w:val="FF0000"/>
              </w:rPr>
              <w:t>Odbiorcy: mieszkańcy obszaru LGD</w:t>
            </w:r>
            <w:r>
              <w:rPr>
                <w:rFonts w:ascii="Times New Roman" w:hAnsi="Times New Roman" w:cs="Times New Roman"/>
                <w:color w:val="FF0000"/>
              </w:rPr>
              <w:t>, osoby odwiedzające obszar LGD.</w:t>
            </w:r>
          </w:p>
        </w:tc>
        <w:tc>
          <w:tcPr>
            <w:tcW w:w="0" w:type="auto"/>
            <w:shd w:val="clear" w:color="auto" w:fill="F2F2F2" w:themeFill="background1" w:themeFillShade="F2"/>
          </w:tcPr>
          <w:p w:rsidR="009D68B4" w:rsidRPr="003F4488" w:rsidRDefault="009D68B4" w:rsidP="009D68B4">
            <w:pPr>
              <w:rPr>
                <w:rFonts w:ascii="Times New Roman" w:hAnsi="Times New Roman" w:cs="Times New Roman"/>
              </w:rPr>
            </w:pPr>
            <w:r w:rsidRPr="003F4488">
              <w:rPr>
                <w:rFonts w:ascii="Times New Roman" w:hAnsi="Times New Roman" w:cs="Times New Roman"/>
              </w:rPr>
              <w:lastRenderedPageBreak/>
              <w:t>Konkurs</w:t>
            </w:r>
          </w:p>
        </w:tc>
        <w:tc>
          <w:tcPr>
            <w:tcW w:w="0" w:type="auto"/>
          </w:tcPr>
          <w:p w:rsidR="009D68B4" w:rsidRPr="005034B3" w:rsidRDefault="009D68B4" w:rsidP="003C5EE4">
            <w:pPr>
              <w:rPr>
                <w:rFonts w:ascii="Times New Roman" w:hAnsi="Times New Roman" w:cs="Times New Roman"/>
              </w:rPr>
            </w:pPr>
            <w:r w:rsidRPr="005034B3">
              <w:rPr>
                <w:rFonts w:ascii="Times New Roman" w:hAnsi="Times New Roman" w:cs="Times New Roman"/>
              </w:rPr>
              <w:t>Liczba narzędzi edukacyjnych na rzecz  reaktywacji „ginących zawodów”</w:t>
            </w:r>
            <w:r w:rsidR="003C5EE4" w:rsidRPr="005034B3">
              <w:rPr>
                <w:rFonts w:ascii="Times New Roman" w:hAnsi="Times New Roman" w:cs="Times New Roman"/>
              </w:rPr>
              <w:t xml:space="preserve"> (zgodnie z typami działań tabela nr 3).</w:t>
            </w:r>
            <w:r w:rsidRPr="005034B3">
              <w:rPr>
                <w:rFonts w:ascii="Times New Roman" w:hAnsi="Times New Roman" w:cs="Times New Roman"/>
              </w:rPr>
              <w:t xml:space="preserve"> </w:t>
            </w:r>
          </w:p>
        </w:tc>
        <w:tc>
          <w:tcPr>
            <w:tcW w:w="0" w:type="auto"/>
          </w:tcPr>
          <w:p w:rsidR="009D68B4" w:rsidRPr="003F4488" w:rsidRDefault="009D68B4" w:rsidP="00D720F3">
            <w:pPr>
              <w:jc w:val="center"/>
              <w:rPr>
                <w:rFonts w:ascii="Times New Roman" w:hAnsi="Times New Roman" w:cs="Times New Roman"/>
              </w:rPr>
            </w:pPr>
            <w:r w:rsidRPr="003F4488">
              <w:rPr>
                <w:rFonts w:ascii="Times New Roman" w:hAnsi="Times New Roman" w:cs="Times New Roman"/>
              </w:rPr>
              <w:t>Szt.</w:t>
            </w:r>
          </w:p>
        </w:tc>
        <w:tc>
          <w:tcPr>
            <w:tcW w:w="0" w:type="auto"/>
          </w:tcPr>
          <w:p w:rsidR="009D68B4" w:rsidRPr="003F4488" w:rsidRDefault="009D68B4" w:rsidP="00D720F3">
            <w:pPr>
              <w:jc w:val="center"/>
              <w:rPr>
                <w:rFonts w:ascii="Times New Roman" w:hAnsi="Times New Roman" w:cs="Times New Roman"/>
              </w:rPr>
            </w:pPr>
            <w:r w:rsidRPr="003F4488">
              <w:rPr>
                <w:rFonts w:ascii="Times New Roman" w:hAnsi="Times New Roman" w:cs="Times New Roman"/>
              </w:rPr>
              <w:t>0</w:t>
            </w:r>
          </w:p>
        </w:tc>
        <w:tc>
          <w:tcPr>
            <w:tcW w:w="0" w:type="auto"/>
          </w:tcPr>
          <w:p w:rsidR="009D68B4" w:rsidRPr="003F4488" w:rsidRDefault="009D68B4" w:rsidP="00D720F3">
            <w:pPr>
              <w:jc w:val="center"/>
              <w:rPr>
                <w:rFonts w:ascii="Times New Roman" w:hAnsi="Times New Roman" w:cs="Times New Roman"/>
              </w:rPr>
            </w:pPr>
            <w:r w:rsidRPr="003F4488">
              <w:rPr>
                <w:rFonts w:ascii="Times New Roman" w:hAnsi="Times New Roman" w:cs="Times New Roman"/>
              </w:rPr>
              <w:t>3</w:t>
            </w:r>
          </w:p>
          <w:p w:rsidR="009D68B4" w:rsidRPr="003F4488" w:rsidRDefault="009D68B4" w:rsidP="00D720F3">
            <w:pPr>
              <w:jc w:val="center"/>
              <w:rPr>
                <w:rFonts w:ascii="Times New Roman" w:hAnsi="Times New Roman" w:cs="Times New Roman"/>
              </w:rPr>
            </w:pPr>
          </w:p>
        </w:tc>
        <w:tc>
          <w:tcPr>
            <w:tcW w:w="0" w:type="auto"/>
            <w:vMerge/>
          </w:tcPr>
          <w:p w:rsidR="009D68B4" w:rsidRPr="003F4488" w:rsidRDefault="009D68B4" w:rsidP="00D720F3">
            <w:pPr>
              <w:jc w:val="center"/>
              <w:rPr>
                <w:rFonts w:ascii="Times New Roman" w:hAnsi="Times New Roman" w:cs="Times New Roman"/>
              </w:rPr>
            </w:pPr>
          </w:p>
        </w:tc>
      </w:tr>
      <w:tr w:rsidR="0038620D" w:rsidRPr="003F4488" w:rsidTr="009D68B4">
        <w:tc>
          <w:tcPr>
            <w:tcW w:w="0" w:type="auto"/>
          </w:tcPr>
          <w:p w:rsidR="009D68B4" w:rsidRPr="003F4488" w:rsidRDefault="009D68B4" w:rsidP="009D68B4">
            <w:pPr>
              <w:rPr>
                <w:rFonts w:ascii="Times New Roman" w:hAnsi="Times New Roman" w:cs="Times New Roman"/>
              </w:rPr>
            </w:pPr>
            <w:r w:rsidRPr="003F4488">
              <w:rPr>
                <w:rFonts w:ascii="Times New Roman" w:hAnsi="Times New Roman" w:cs="Times New Roman"/>
              </w:rPr>
              <w:lastRenderedPageBreak/>
              <w:t xml:space="preserve">2.3.1 </w:t>
            </w:r>
          </w:p>
        </w:tc>
        <w:tc>
          <w:tcPr>
            <w:tcW w:w="0" w:type="auto"/>
          </w:tcPr>
          <w:p w:rsidR="00B34DA3" w:rsidRPr="003F4488" w:rsidRDefault="009D68B4" w:rsidP="00B34DA3">
            <w:pPr>
              <w:jc w:val="both"/>
              <w:rPr>
                <w:rFonts w:ascii="Times New Roman" w:hAnsi="Times New Roman" w:cs="Times New Roman"/>
                <w:b/>
                <w:color w:val="000000" w:themeColor="text1"/>
              </w:rPr>
            </w:pPr>
            <w:r w:rsidRPr="003F4488">
              <w:rPr>
                <w:rFonts w:ascii="Times New Roman" w:hAnsi="Times New Roman" w:cs="Times New Roman"/>
                <w:color w:val="000000" w:themeColor="text1"/>
              </w:rPr>
              <w:t>Rozwój infras</w:t>
            </w:r>
            <w:r w:rsidR="002B44D3" w:rsidRPr="003F4488">
              <w:rPr>
                <w:rFonts w:ascii="Times New Roman" w:hAnsi="Times New Roman" w:cs="Times New Roman"/>
                <w:color w:val="000000" w:themeColor="text1"/>
              </w:rPr>
              <w:t>truktury rekreacyjnej</w:t>
            </w:r>
            <w:r w:rsidR="00B34DA3" w:rsidRPr="003F4488">
              <w:rPr>
                <w:rFonts w:ascii="Times New Roman" w:hAnsi="Times New Roman" w:cs="Times New Roman"/>
                <w:color w:val="000000" w:themeColor="text1"/>
              </w:rPr>
              <w:t>,</w:t>
            </w:r>
            <w:r w:rsidR="00B34DA3" w:rsidRPr="003F4488">
              <w:rPr>
                <w:rFonts w:ascii="Times New Roman" w:hAnsi="Times New Roman" w:cs="Times New Roman"/>
                <w:b/>
                <w:color w:val="000000" w:themeColor="text1"/>
              </w:rPr>
              <w:t xml:space="preserve"> </w:t>
            </w:r>
            <w:r w:rsidR="00B34DA3" w:rsidRPr="00302E80">
              <w:rPr>
                <w:rFonts w:ascii="Times New Roman" w:hAnsi="Times New Roman" w:cs="Times New Roman"/>
                <w:strike/>
                <w:color w:val="FF0000"/>
              </w:rPr>
              <w:t xml:space="preserve">sportowej </w:t>
            </w:r>
          </w:p>
          <w:p w:rsidR="009D68B4" w:rsidRPr="003F4488" w:rsidRDefault="00B34DA3" w:rsidP="009D68B4">
            <w:pPr>
              <w:rPr>
                <w:rFonts w:ascii="Times New Roman" w:hAnsi="Times New Roman" w:cs="Times New Roman"/>
                <w:color w:val="000000" w:themeColor="text1"/>
              </w:rPr>
            </w:pPr>
            <w:r w:rsidRPr="003F4488">
              <w:rPr>
                <w:rFonts w:ascii="Times New Roman" w:hAnsi="Times New Roman" w:cs="Times New Roman"/>
                <w:color w:val="000000" w:themeColor="text1"/>
              </w:rPr>
              <w:t xml:space="preserve"> </w:t>
            </w:r>
            <w:r w:rsidR="009D68B4" w:rsidRPr="003F4488">
              <w:rPr>
                <w:rFonts w:ascii="Times New Roman" w:hAnsi="Times New Roman" w:cs="Times New Roman"/>
                <w:color w:val="000000" w:themeColor="text1"/>
              </w:rPr>
              <w:t xml:space="preserve"> i wypoczynkowej</w:t>
            </w:r>
            <w:r w:rsidR="002B44D3" w:rsidRPr="003F4488">
              <w:rPr>
                <w:rFonts w:ascii="Times New Roman" w:hAnsi="Times New Roman" w:cs="Times New Roman"/>
                <w:color w:val="000000" w:themeColor="text1"/>
              </w:rPr>
              <w:t>.</w:t>
            </w:r>
          </w:p>
        </w:tc>
        <w:tc>
          <w:tcPr>
            <w:tcW w:w="0" w:type="auto"/>
            <w:shd w:val="clear" w:color="auto" w:fill="F2F2F2" w:themeFill="background1" w:themeFillShade="F2"/>
          </w:tcPr>
          <w:p w:rsidR="007A6AD1" w:rsidRDefault="009D68B4" w:rsidP="009D68B4">
            <w:pPr>
              <w:rPr>
                <w:rFonts w:ascii="Times New Roman" w:hAnsi="Times New Roman" w:cs="Times New Roman"/>
                <w:color w:val="000000" w:themeColor="text1"/>
              </w:rPr>
            </w:pPr>
            <w:r w:rsidRPr="003F4488">
              <w:rPr>
                <w:rFonts w:ascii="Times New Roman" w:hAnsi="Times New Roman" w:cs="Times New Roman"/>
                <w:color w:val="000000" w:themeColor="text1"/>
              </w:rPr>
              <w:t xml:space="preserve">Wnioskodawcy: </w:t>
            </w:r>
          </w:p>
          <w:p w:rsidR="009D68B4" w:rsidRPr="007A6AD1" w:rsidRDefault="007A6AD1" w:rsidP="009D68B4">
            <w:pPr>
              <w:rPr>
                <w:rFonts w:ascii="Times New Roman" w:hAnsi="Times New Roman" w:cs="Times New Roman"/>
                <w:strike/>
                <w:color w:val="000000" w:themeColor="text1"/>
              </w:rPr>
            </w:pPr>
            <w:r w:rsidRPr="00B84218">
              <w:rPr>
                <w:rFonts w:ascii="Times New Roman" w:hAnsi="Times New Roman" w:cs="Times New Roman"/>
                <w:color w:val="FF0000"/>
              </w:rPr>
              <w:t>organizacje pozarządowe, jednostki samorządu terytorialnego</w:t>
            </w:r>
            <w:r w:rsidR="0038620D" w:rsidRPr="0038620D">
              <w:rPr>
                <w:rFonts w:ascii="Times New Roman" w:hAnsi="Times New Roman" w:cs="Times New Roman"/>
                <w:color w:val="FF0000"/>
              </w:rPr>
              <w:t>, parafie</w:t>
            </w:r>
            <w:r w:rsidR="0038620D">
              <w:rPr>
                <w:rFonts w:ascii="Times New Roman" w:hAnsi="Times New Roman" w:cs="Times New Roman"/>
              </w:rPr>
              <w:t xml:space="preserve"> </w:t>
            </w:r>
            <w:r w:rsidR="009D68B4" w:rsidRPr="007A6AD1">
              <w:rPr>
                <w:rFonts w:ascii="Times New Roman" w:hAnsi="Times New Roman" w:cs="Times New Roman"/>
                <w:strike/>
                <w:color w:val="000000" w:themeColor="text1"/>
              </w:rPr>
              <w:t>Instytucje publiczne, NGO, osoby fizyczne, przedsiębiorcy</w:t>
            </w:r>
          </w:p>
          <w:p w:rsidR="007A6AD1" w:rsidRDefault="009D68B4" w:rsidP="009D68B4">
            <w:pPr>
              <w:rPr>
                <w:rFonts w:ascii="Times New Roman" w:hAnsi="Times New Roman" w:cs="Times New Roman"/>
                <w:color w:val="FF0000"/>
              </w:rPr>
            </w:pPr>
            <w:r w:rsidRPr="007A6AD1">
              <w:rPr>
                <w:rFonts w:ascii="Times New Roman" w:hAnsi="Times New Roman" w:cs="Times New Roman"/>
                <w:strike/>
                <w:color w:val="000000" w:themeColor="text1"/>
              </w:rPr>
              <w:t>Dla: mieszkańcy, odwiedzający obszar LGD</w:t>
            </w:r>
            <w:r w:rsidR="007A6AD1" w:rsidRPr="0068561F">
              <w:rPr>
                <w:rFonts w:ascii="Times New Roman" w:hAnsi="Times New Roman" w:cs="Times New Roman"/>
                <w:color w:val="FF0000"/>
              </w:rPr>
              <w:t xml:space="preserve"> </w:t>
            </w:r>
          </w:p>
          <w:p w:rsidR="009D68B4" w:rsidRPr="007A6AD1" w:rsidRDefault="004209F9" w:rsidP="009D68B4">
            <w:pPr>
              <w:rPr>
                <w:rFonts w:ascii="Times New Roman" w:hAnsi="Times New Roman" w:cs="Times New Roman"/>
                <w:strike/>
                <w:color w:val="000000" w:themeColor="text1"/>
              </w:rPr>
            </w:pPr>
            <w:r w:rsidRPr="0068561F">
              <w:rPr>
                <w:rFonts w:ascii="Times New Roman" w:hAnsi="Times New Roman" w:cs="Times New Roman"/>
                <w:color w:val="FF0000"/>
              </w:rPr>
              <w:t>Odbiorcy: mieszkańcy obszaru LGD</w:t>
            </w:r>
            <w:r>
              <w:rPr>
                <w:rFonts w:ascii="Times New Roman" w:hAnsi="Times New Roman" w:cs="Times New Roman"/>
                <w:color w:val="FF0000"/>
              </w:rPr>
              <w:t>, osoby odwiedzające obszar LGD.</w:t>
            </w:r>
          </w:p>
        </w:tc>
        <w:tc>
          <w:tcPr>
            <w:tcW w:w="0" w:type="auto"/>
            <w:shd w:val="clear" w:color="auto" w:fill="F2F2F2" w:themeFill="background1" w:themeFillShade="F2"/>
          </w:tcPr>
          <w:p w:rsidR="009D68B4" w:rsidRPr="003F4488" w:rsidRDefault="009D68B4" w:rsidP="009D68B4">
            <w:pPr>
              <w:rPr>
                <w:rFonts w:ascii="Times New Roman" w:hAnsi="Times New Roman" w:cs="Times New Roman"/>
                <w:color w:val="000000" w:themeColor="text1"/>
              </w:rPr>
            </w:pPr>
            <w:r w:rsidRPr="003F4488">
              <w:rPr>
                <w:rFonts w:ascii="Times New Roman" w:hAnsi="Times New Roman" w:cs="Times New Roman"/>
                <w:color w:val="000000" w:themeColor="text1"/>
              </w:rPr>
              <w:t>Konkurs</w:t>
            </w:r>
          </w:p>
        </w:tc>
        <w:tc>
          <w:tcPr>
            <w:tcW w:w="0" w:type="auto"/>
          </w:tcPr>
          <w:p w:rsidR="009D68B4" w:rsidRPr="005034B3" w:rsidRDefault="009D68B4" w:rsidP="009D68B4">
            <w:pPr>
              <w:rPr>
                <w:rFonts w:ascii="Times New Roman" w:hAnsi="Times New Roman" w:cs="Times New Roman"/>
              </w:rPr>
            </w:pPr>
            <w:r w:rsidRPr="005034B3">
              <w:rPr>
                <w:rFonts w:ascii="Times New Roman" w:hAnsi="Times New Roman" w:cs="Times New Roman"/>
              </w:rPr>
              <w:t>Liczba nowej infras</w:t>
            </w:r>
            <w:r w:rsidR="002B44D3" w:rsidRPr="005034B3">
              <w:rPr>
                <w:rFonts w:ascii="Times New Roman" w:hAnsi="Times New Roman" w:cs="Times New Roman"/>
              </w:rPr>
              <w:t>truktury rekreacyjnej</w:t>
            </w:r>
            <w:r w:rsidR="00B34DA3" w:rsidRPr="00662926">
              <w:rPr>
                <w:rFonts w:ascii="Times New Roman" w:hAnsi="Times New Roman" w:cs="Times New Roman"/>
                <w:strike/>
                <w:color w:val="FF0000"/>
              </w:rPr>
              <w:t>, sportowej</w:t>
            </w:r>
            <w:r w:rsidRPr="005034B3">
              <w:rPr>
                <w:rFonts w:ascii="Times New Roman" w:hAnsi="Times New Roman" w:cs="Times New Roman"/>
              </w:rPr>
              <w:t xml:space="preserve"> i wypoczynkowej</w:t>
            </w:r>
            <w:r w:rsidR="002749EE" w:rsidRPr="005034B3">
              <w:rPr>
                <w:rFonts w:ascii="Times New Roman" w:hAnsi="Times New Roman" w:cs="Times New Roman"/>
              </w:rPr>
              <w:t>.</w:t>
            </w:r>
          </w:p>
        </w:tc>
        <w:tc>
          <w:tcPr>
            <w:tcW w:w="0" w:type="auto"/>
          </w:tcPr>
          <w:p w:rsidR="009D68B4" w:rsidRPr="003F4488" w:rsidRDefault="009D68B4" w:rsidP="00D720F3">
            <w:pPr>
              <w:jc w:val="center"/>
              <w:rPr>
                <w:rFonts w:ascii="Times New Roman" w:hAnsi="Times New Roman" w:cs="Times New Roman"/>
              </w:rPr>
            </w:pPr>
            <w:r w:rsidRPr="003F4488">
              <w:rPr>
                <w:rFonts w:ascii="Times New Roman" w:hAnsi="Times New Roman" w:cs="Times New Roman"/>
              </w:rPr>
              <w:t>Sz.</w:t>
            </w:r>
          </w:p>
        </w:tc>
        <w:tc>
          <w:tcPr>
            <w:tcW w:w="0" w:type="auto"/>
          </w:tcPr>
          <w:p w:rsidR="009D68B4" w:rsidRPr="003F4488" w:rsidRDefault="009D68B4" w:rsidP="00D720F3">
            <w:pPr>
              <w:jc w:val="center"/>
              <w:rPr>
                <w:rFonts w:ascii="Times New Roman" w:hAnsi="Times New Roman" w:cs="Times New Roman"/>
              </w:rPr>
            </w:pPr>
            <w:r w:rsidRPr="003F4488">
              <w:rPr>
                <w:rFonts w:ascii="Times New Roman" w:hAnsi="Times New Roman" w:cs="Times New Roman"/>
              </w:rPr>
              <w:t>0</w:t>
            </w:r>
          </w:p>
        </w:tc>
        <w:tc>
          <w:tcPr>
            <w:tcW w:w="0" w:type="auto"/>
          </w:tcPr>
          <w:p w:rsidR="009D68B4" w:rsidRPr="003F4488" w:rsidRDefault="00765A62" w:rsidP="00D720F3">
            <w:pPr>
              <w:jc w:val="center"/>
              <w:rPr>
                <w:rFonts w:ascii="Times New Roman" w:hAnsi="Times New Roman" w:cs="Times New Roman"/>
              </w:rPr>
            </w:pPr>
            <w:r w:rsidRPr="003F4488">
              <w:rPr>
                <w:rFonts w:ascii="Times New Roman" w:hAnsi="Times New Roman" w:cs="Times New Roman"/>
              </w:rPr>
              <w:t>14</w:t>
            </w:r>
          </w:p>
          <w:p w:rsidR="009D68B4" w:rsidRPr="003F4488" w:rsidRDefault="009D68B4" w:rsidP="00D720F3">
            <w:pPr>
              <w:jc w:val="center"/>
              <w:rPr>
                <w:rFonts w:ascii="Times New Roman" w:hAnsi="Times New Roman" w:cs="Times New Roman"/>
              </w:rPr>
            </w:pPr>
          </w:p>
        </w:tc>
        <w:tc>
          <w:tcPr>
            <w:tcW w:w="0" w:type="auto"/>
            <w:vMerge/>
          </w:tcPr>
          <w:p w:rsidR="009D68B4" w:rsidRPr="003F4488" w:rsidRDefault="009D68B4" w:rsidP="00D720F3">
            <w:pPr>
              <w:jc w:val="center"/>
              <w:rPr>
                <w:rFonts w:ascii="Times New Roman" w:hAnsi="Times New Roman" w:cs="Times New Roman"/>
              </w:rPr>
            </w:pPr>
          </w:p>
        </w:tc>
      </w:tr>
      <w:tr w:rsidR="0038620D" w:rsidRPr="003F4488" w:rsidTr="009D68B4">
        <w:tc>
          <w:tcPr>
            <w:tcW w:w="0" w:type="auto"/>
          </w:tcPr>
          <w:p w:rsidR="009D68B4" w:rsidRPr="003F4488" w:rsidRDefault="009D68B4" w:rsidP="009D68B4">
            <w:pPr>
              <w:rPr>
                <w:rFonts w:ascii="Times New Roman" w:hAnsi="Times New Roman" w:cs="Times New Roman"/>
              </w:rPr>
            </w:pPr>
            <w:r w:rsidRPr="003F4488">
              <w:rPr>
                <w:rFonts w:ascii="Times New Roman" w:hAnsi="Times New Roman" w:cs="Times New Roman"/>
              </w:rPr>
              <w:t>2.3.2</w:t>
            </w:r>
          </w:p>
        </w:tc>
        <w:tc>
          <w:tcPr>
            <w:tcW w:w="0" w:type="auto"/>
          </w:tcPr>
          <w:p w:rsidR="009D68B4" w:rsidRPr="003F4488" w:rsidRDefault="009D68B4" w:rsidP="009D68B4">
            <w:pPr>
              <w:rPr>
                <w:rFonts w:ascii="Times New Roman" w:hAnsi="Times New Roman" w:cs="Times New Roman"/>
              </w:rPr>
            </w:pPr>
            <w:r w:rsidRPr="003F4488">
              <w:rPr>
                <w:rFonts w:ascii="Times New Roman" w:hAnsi="Times New Roman" w:cs="Times New Roman"/>
              </w:rPr>
              <w:t>Kultura – l</w:t>
            </w:r>
            <w:r w:rsidR="00B31B44" w:rsidRPr="003F4488">
              <w:rPr>
                <w:rFonts w:ascii="Times New Roman" w:hAnsi="Times New Roman" w:cs="Times New Roman"/>
              </w:rPr>
              <w:t>okomotywą aktywności społecznej</w:t>
            </w:r>
            <w:r w:rsidR="002749EE">
              <w:rPr>
                <w:rFonts w:ascii="Times New Roman" w:hAnsi="Times New Roman" w:cs="Times New Roman"/>
              </w:rPr>
              <w:t>.</w:t>
            </w:r>
          </w:p>
        </w:tc>
        <w:tc>
          <w:tcPr>
            <w:tcW w:w="0" w:type="auto"/>
            <w:shd w:val="clear" w:color="auto" w:fill="F2F2F2" w:themeFill="background1" w:themeFillShade="F2"/>
          </w:tcPr>
          <w:p w:rsidR="007C0E16" w:rsidRDefault="009D68B4" w:rsidP="009D68B4">
            <w:pPr>
              <w:rPr>
                <w:rFonts w:ascii="Times New Roman" w:hAnsi="Times New Roman" w:cs="Times New Roman"/>
              </w:rPr>
            </w:pPr>
            <w:r w:rsidRPr="003F4488">
              <w:rPr>
                <w:rFonts w:ascii="Times New Roman" w:hAnsi="Times New Roman" w:cs="Times New Roman"/>
              </w:rPr>
              <w:t>Wnioskodawcy:</w:t>
            </w:r>
          </w:p>
          <w:p w:rsidR="009D68B4" w:rsidRPr="007C0E16" w:rsidRDefault="007C0E16" w:rsidP="009D68B4">
            <w:pPr>
              <w:rPr>
                <w:rFonts w:ascii="Times New Roman" w:hAnsi="Times New Roman" w:cs="Times New Roman"/>
                <w:strike/>
              </w:rPr>
            </w:pPr>
            <w:r w:rsidRPr="00B84218">
              <w:rPr>
                <w:rFonts w:ascii="Times New Roman" w:hAnsi="Times New Roman" w:cs="Times New Roman"/>
                <w:color w:val="FF0000"/>
              </w:rPr>
              <w:t>organizacje pozarządowe, jednostki samorządu terytorialnego</w:t>
            </w:r>
            <w:r w:rsidR="0038620D">
              <w:rPr>
                <w:rFonts w:ascii="Times New Roman" w:hAnsi="Times New Roman" w:cs="Times New Roman"/>
                <w:color w:val="FF0000"/>
              </w:rPr>
              <w:t>, parafie</w:t>
            </w:r>
            <w:bookmarkStart w:id="0" w:name="_GoBack"/>
            <w:bookmarkEnd w:id="0"/>
            <w:r w:rsidR="009D68B4" w:rsidRPr="003F4488">
              <w:rPr>
                <w:rFonts w:ascii="Times New Roman" w:hAnsi="Times New Roman" w:cs="Times New Roman"/>
              </w:rPr>
              <w:t xml:space="preserve"> </w:t>
            </w:r>
            <w:r w:rsidR="009D68B4" w:rsidRPr="007C0E16">
              <w:rPr>
                <w:rFonts w:ascii="Times New Roman" w:hAnsi="Times New Roman" w:cs="Times New Roman"/>
                <w:strike/>
              </w:rPr>
              <w:t>Instytucje publiczne, NGO, osoby fizyczne, przedsiębiorcy</w:t>
            </w:r>
          </w:p>
          <w:p w:rsidR="009D68B4" w:rsidRDefault="009D68B4" w:rsidP="009D68B4">
            <w:pPr>
              <w:rPr>
                <w:rFonts w:ascii="Times New Roman" w:hAnsi="Times New Roman" w:cs="Times New Roman"/>
                <w:strike/>
              </w:rPr>
            </w:pPr>
            <w:r w:rsidRPr="007C0E16">
              <w:rPr>
                <w:rFonts w:ascii="Times New Roman" w:hAnsi="Times New Roman" w:cs="Times New Roman"/>
                <w:strike/>
              </w:rPr>
              <w:t>Dla: mieszkańcy, twórcy, inne instytucje kultury</w:t>
            </w:r>
          </w:p>
          <w:p w:rsidR="007C0E16" w:rsidRPr="003F4488" w:rsidRDefault="007C0E16" w:rsidP="009D68B4">
            <w:pPr>
              <w:rPr>
                <w:rFonts w:ascii="Times New Roman" w:hAnsi="Times New Roman" w:cs="Times New Roman"/>
              </w:rPr>
            </w:pPr>
            <w:r w:rsidRPr="0068561F">
              <w:rPr>
                <w:rFonts w:ascii="Times New Roman" w:hAnsi="Times New Roman" w:cs="Times New Roman"/>
                <w:color w:val="FF0000"/>
              </w:rPr>
              <w:t xml:space="preserve">Odbiorcy: </w:t>
            </w:r>
            <w:r w:rsidR="004209F9">
              <w:rPr>
                <w:rFonts w:ascii="Times New Roman" w:hAnsi="Times New Roman" w:cs="Times New Roman"/>
                <w:color w:val="FF0000"/>
              </w:rPr>
              <w:t xml:space="preserve">instytucje i organizacje działające w sferze kultury, </w:t>
            </w:r>
            <w:r w:rsidRPr="0068561F">
              <w:rPr>
                <w:rFonts w:ascii="Times New Roman" w:hAnsi="Times New Roman" w:cs="Times New Roman"/>
                <w:color w:val="FF0000"/>
              </w:rPr>
              <w:t>mieszkańcy obszaru LGD</w:t>
            </w:r>
          </w:p>
        </w:tc>
        <w:tc>
          <w:tcPr>
            <w:tcW w:w="0" w:type="auto"/>
            <w:shd w:val="clear" w:color="auto" w:fill="F2F2F2" w:themeFill="background1" w:themeFillShade="F2"/>
          </w:tcPr>
          <w:p w:rsidR="009D68B4" w:rsidRPr="003F4488" w:rsidRDefault="009D68B4" w:rsidP="009D68B4">
            <w:pPr>
              <w:rPr>
                <w:rFonts w:ascii="Times New Roman" w:hAnsi="Times New Roman" w:cs="Times New Roman"/>
              </w:rPr>
            </w:pPr>
            <w:r w:rsidRPr="003F4488">
              <w:rPr>
                <w:rFonts w:ascii="Times New Roman" w:hAnsi="Times New Roman" w:cs="Times New Roman"/>
              </w:rPr>
              <w:t>Konkurs</w:t>
            </w:r>
          </w:p>
        </w:tc>
        <w:tc>
          <w:tcPr>
            <w:tcW w:w="0" w:type="auto"/>
          </w:tcPr>
          <w:p w:rsidR="009D68B4" w:rsidRPr="005034B3" w:rsidRDefault="007265C0" w:rsidP="009D68B4">
            <w:pPr>
              <w:rPr>
                <w:rFonts w:ascii="Times New Roman" w:hAnsi="Times New Roman" w:cs="Times New Roman"/>
              </w:rPr>
            </w:pPr>
            <w:r w:rsidRPr="005034B3">
              <w:rPr>
                <w:rFonts w:ascii="Times New Roman" w:hAnsi="Times New Roman" w:cs="Times New Roman"/>
              </w:rPr>
              <w:t>Liczba instytucji i organizacji działających w sferze kultury, którym udzielono wsparcia szkoleniowego  i doradczego.</w:t>
            </w:r>
          </w:p>
        </w:tc>
        <w:tc>
          <w:tcPr>
            <w:tcW w:w="0" w:type="auto"/>
          </w:tcPr>
          <w:p w:rsidR="009D68B4" w:rsidRPr="003F4488" w:rsidRDefault="009D68B4" w:rsidP="00D720F3">
            <w:pPr>
              <w:jc w:val="center"/>
              <w:rPr>
                <w:rFonts w:ascii="Times New Roman" w:hAnsi="Times New Roman" w:cs="Times New Roman"/>
              </w:rPr>
            </w:pPr>
            <w:r w:rsidRPr="003F4488">
              <w:rPr>
                <w:rFonts w:ascii="Times New Roman" w:hAnsi="Times New Roman" w:cs="Times New Roman"/>
              </w:rPr>
              <w:t>Szt.</w:t>
            </w:r>
          </w:p>
        </w:tc>
        <w:tc>
          <w:tcPr>
            <w:tcW w:w="0" w:type="auto"/>
          </w:tcPr>
          <w:p w:rsidR="009D68B4" w:rsidRPr="003F4488" w:rsidRDefault="009D68B4" w:rsidP="00D720F3">
            <w:pPr>
              <w:jc w:val="center"/>
              <w:rPr>
                <w:rFonts w:ascii="Times New Roman" w:hAnsi="Times New Roman" w:cs="Times New Roman"/>
              </w:rPr>
            </w:pPr>
            <w:r w:rsidRPr="003F4488">
              <w:rPr>
                <w:rFonts w:ascii="Times New Roman" w:hAnsi="Times New Roman" w:cs="Times New Roman"/>
              </w:rPr>
              <w:t>0</w:t>
            </w:r>
          </w:p>
        </w:tc>
        <w:tc>
          <w:tcPr>
            <w:tcW w:w="0" w:type="auto"/>
          </w:tcPr>
          <w:p w:rsidR="009D68B4" w:rsidRPr="003F4488" w:rsidRDefault="007265C0" w:rsidP="00D720F3">
            <w:pPr>
              <w:jc w:val="center"/>
              <w:rPr>
                <w:rFonts w:ascii="Times New Roman" w:hAnsi="Times New Roman" w:cs="Times New Roman"/>
              </w:rPr>
            </w:pPr>
            <w:r w:rsidRPr="003F4488">
              <w:rPr>
                <w:rFonts w:ascii="Times New Roman" w:hAnsi="Times New Roman" w:cs="Times New Roman"/>
              </w:rPr>
              <w:t>21</w:t>
            </w:r>
          </w:p>
          <w:p w:rsidR="009D68B4" w:rsidRPr="003F4488" w:rsidRDefault="009D68B4" w:rsidP="00D720F3">
            <w:pPr>
              <w:jc w:val="center"/>
              <w:rPr>
                <w:rFonts w:ascii="Times New Roman" w:hAnsi="Times New Roman" w:cs="Times New Roman"/>
              </w:rPr>
            </w:pPr>
          </w:p>
        </w:tc>
        <w:tc>
          <w:tcPr>
            <w:tcW w:w="0" w:type="auto"/>
            <w:vMerge/>
          </w:tcPr>
          <w:p w:rsidR="009D68B4" w:rsidRPr="003F4488" w:rsidRDefault="009D68B4" w:rsidP="00D720F3">
            <w:pPr>
              <w:jc w:val="center"/>
              <w:rPr>
                <w:rFonts w:ascii="Times New Roman" w:hAnsi="Times New Roman" w:cs="Times New Roman"/>
              </w:rPr>
            </w:pPr>
          </w:p>
        </w:tc>
      </w:tr>
      <w:tr w:rsidR="0038620D" w:rsidRPr="003F4488" w:rsidTr="009D68B4">
        <w:tc>
          <w:tcPr>
            <w:tcW w:w="0" w:type="auto"/>
          </w:tcPr>
          <w:p w:rsidR="009D68B4" w:rsidRPr="003F4488" w:rsidRDefault="009D68B4" w:rsidP="009D68B4">
            <w:pPr>
              <w:rPr>
                <w:rFonts w:ascii="Times New Roman" w:hAnsi="Times New Roman" w:cs="Times New Roman"/>
              </w:rPr>
            </w:pPr>
            <w:r w:rsidRPr="003F4488">
              <w:rPr>
                <w:rFonts w:ascii="Times New Roman" w:hAnsi="Times New Roman" w:cs="Times New Roman"/>
              </w:rPr>
              <w:t>2.3.3</w:t>
            </w:r>
          </w:p>
        </w:tc>
        <w:tc>
          <w:tcPr>
            <w:tcW w:w="0" w:type="auto"/>
          </w:tcPr>
          <w:p w:rsidR="009D68B4" w:rsidRPr="003F4488" w:rsidRDefault="009D68B4" w:rsidP="009D68B4">
            <w:pPr>
              <w:rPr>
                <w:rFonts w:ascii="Times New Roman" w:hAnsi="Times New Roman" w:cs="Times New Roman"/>
              </w:rPr>
            </w:pPr>
            <w:r w:rsidRPr="003F4488">
              <w:rPr>
                <w:rFonts w:ascii="Times New Roman" w:hAnsi="Times New Roman" w:cs="Times New Roman"/>
              </w:rPr>
              <w:t>Infrastruktura turystyczna</w:t>
            </w:r>
            <w:r w:rsidR="002749EE">
              <w:rPr>
                <w:rFonts w:ascii="Times New Roman" w:hAnsi="Times New Roman" w:cs="Times New Roman"/>
              </w:rPr>
              <w:t>.</w:t>
            </w:r>
            <w:r w:rsidRPr="003F4488">
              <w:rPr>
                <w:rFonts w:ascii="Times New Roman" w:hAnsi="Times New Roman" w:cs="Times New Roman"/>
              </w:rPr>
              <w:t xml:space="preserve"> </w:t>
            </w:r>
          </w:p>
        </w:tc>
        <w:tc>
          <w:tcPr>
            <w:tcW w:w="0" w:type="auto"/>
            <w:shd w:val="clear" w:color="auto" w:fill="F2F2F2" w:themeFill="background1" w:themeFillShade="F2"/>
          </w:tcPr>
          <w:p w:rsidR="009D68B4" w:rsidRPr="003F4488" w:rsidRDefault="009A0315" w:rsidP="009D68B4">
            <w:pPr>
              <w:rPr>
                <w:rFonts w:ascii="Times New Roman" w:hAnsi="Times New Roman" w:cs="Times New Roman"/>
              </w:rPr>
            </w:pPr>
            <w:r w:rsidRPr="009A0315">
              <w:rPr>
                <w:rFonts w:ascii="Times New Roman" w:hAnsi="Times New Roman" w:cs="Times New Roman"/>
                <w:color w:val="FF0000"/>
              </w:rPr>
              <w:t>Odbiorcy:</w:t>
            </w:r>
            <w:r>
              <w:rPr>
                <w:rFonts w:ascii="Times New Roman" w:hAnsi="Times New Roman" w:cs="Times New Roman"/>
              </w:rPr>
              <w:t xml:space="preserve"> </w:t>
            </w:r>
            <w:r w:rsidR="004209F9">
              <w:rPr>
                <w:rFonts w:ascii="Times New Roman" w:hAnsi="Times New Roman" w:cs="Times New Roman"/>
              </w:rPr>
              <w:t>m</w:t>
            </w:r>
            <w:r w:rsidR="009D68B4" w:rsidRPr="003F4488">
              <w:rPr>
                <w:rFonts w:ascii="Times New Roman" w:hAnsi="Times New Roman" w:cs="Times New Roman"/>
              </w:rPr>
              <w:t>ieszkańcy</w:t>
            </w:r>
            <w:r w:rsidR="007C0E16">
              <w:rPr>
                <w:rFonts w:ascii="Times New Roman" w:hAnsi="Times New Roman" w:cs="Times New Roman"/>
              </w:rPr>
              <w:t xml:space="preserve"> </w:t>
            </w:r>
            <w:r w:rsidR="007C0E16" w:rsidRPr="007C0E16">
              <w:rPr>
                <w:rFonts w:ascii="Times New Roman" w:hAnsi="Times New Roman" w:cs="Times New Roman"/>
                <w:color w:val="FF0000"/>
              </w:rPr>
              <w:t>obszaru</w:t>
            </w:r>
            <w:r w:rsidR="009D68B4" w:rsidRPr="007C0E16">
              <w:rPr>
                <w:rFonts w:ascii="Times New Roman" w:hAnsi="Times New Roman" w:cs="Times New Roman"/>
                <w:color w:val="FF0000"/>
              </w:rPr>
              <w:t xml:space="preserve"> </w:t>
            </w:r>
            <w:r w:rsidR="009D68B4" w:rsidRPr="003F4488">
              <w:rPr>
                <w:rFonts w:ascii="Times New Roman" w:hAnsi="Times New Roman" w:cs="Times New Roman"/>
              </w:rPr>
              <w:t>LGD, turyści.</w:t>
            </w:r>
          </w:p>
        </w:tc>
        <w:tc>
          <w:tcPr>
            <w:tcW w:w="0" w:type="auto"/>
            <w:shd w:val="clear" w:color="auto" w:fill="F2F2F2" w:themeFill="background1" w:themeFillShade="F2"/>
          </w:tcPr>
          <w:p w:rsidR="009D68B4" w:rsidRPr="003F4488" w:rsidRDefault="009D68B4" w:rsidP="009D68B4">
            <w:pPr>
              <w:rPr>
                <w:rFonts w:ascii="Times New Roman" w:hAnsi="Times New Roman" w:cs="Times New Roman"/>
              </w:rPr>
            </w:pPr>
            <w:r w:rsidRPr="003F4488">
              <w:rPr>
                <w:rFonts w:ascii="Times New Roman" w:hAnsi="Times New Roman" w:cs="Times New Roman"/>
              </w:rPr>
              <w:t>Projekt współpracy 1.1</w:t>
            </w:r>
          </w:p>
        </w:tc>
        <w:tc>
          <w:tcPr>
            <w:tcW w:w="0" w:type="auto"/>
          </w:tcPr>
          <w:p w:rsidR="009D68B4" w:rsidRPr="005034B3" w:rsidRDefault="009D68B4" w:rsidP="005B09A7">
            <w:pPr>
              <w:rPr>
                <w:rFonts w:ascii="Times New Roman" w:hAnsi="Times New Roman" w:cs="Times New Roman"/>
              </w:rPr>
            </w:pPr>
            <w:r w:rsidRPr="005034B3">
              <w:rPr>
                <w:rFonts w:ascii="Times New Roman" w:hAnsi="Times New Roman" w:cs="Times New Roman"/>
              </w:rPr>
              <w:t>Liczba nowych narzędzi współpracy</w:t>
            </w:r>
            <w:r w:rsidR="003C5EE4" w:rsidRPr="005034B3">
              <w:rPr>
                <w:rFonts w:ascii="Times New Roman" w:hAnsi="Times New Roman" w:cs="Times New Roman"/>
              </w:rPr>
              <w:t xml:space="preserve"> (zgo</w:t>
            </w:r>
            <w:r w:rsidR="005B09A7" w:rsidRPr="005034B3">
              <w:rPr>
                <w:rFonts w:ascii="Times New Roman" w:hAnsi="Times New Roman" w:cs="Times New Roman"/>
              </w:rPr>
              <w:t>dnie z typami działań tabela</w:t>
            </w:r>
            <w:r w:rsidR="007B4E89" w:rsidRPr="005034B3">
              <w:rPr>
                <w:rFonts w:ascii="Times New Roman" w:hAnsi="Times New Roman" w:cs="Times New Roman"/>
              </w:rPr>
              <w:t xml:space="preserve"> </w:t>
            </w:r>
            <w:r w:rsidR="005B09A7" w:rsidRPr="005034B3">
              <w:rPr>
                <w:rFonts w:ascii="Times New Roman" w:hAnsi="Times New Roman" w:cs="Times New Roman"/>
              </w:rPr>
              <w:t>nr</w:t>
            </w:r>
            <w:r w:rsidR="007B4E89" w:rsidRPr="005034B3">
              <w:rPr>
                <w:rFonts w:ascii="Times New Roman" w:hAnsi="Times New Roman" w:cs="Times New Roman"/>
              </w:rPr>
              <w:t xml:space="preserve"> </w:t>
            </w:r>
            <w:r w:rsidR="003C5EE4" w:rsidRPr="005034B3">
              <w:rPr>
                <w:rFonts w:ascii="Times New Roman" w:hAnsi="Times New Roman" w:cs="Times New Roman"/>
              </w:rPr>
              <w:lastRenderedPageBreak/>
              <w:t>3).</w:t>
            </w:r>
          </w:p>
        </w:tc>
        <w:tc>
          <w:tcPr>
            <w:tcW w:w="0" w:type="auto"/>
          </w:tcPr>
          <w:p w:rsidR="009D68B4" w:rsidRPr="003F4488" w:rsidRDefault="009D68B4" w:rsidP="00D720F3">
            <w:pPr>
              <w:jc w:val="center"/>
              <w:rPr>
                <w:rFonts w:ascii="Times New Roman" w:hAnsi="Times New Roman" w:cs="Times New Roman"/>
              </w:rPr>
            </w:pPr>
            <w:r w:rsidRPr="003F4488">
              <w:rPr>
                <w:rFonts w:ascii="Times New Roman" w:hAnsi="Times New Roman" w:cs="Times New Roman"/>
              </w:rPr>
              <w:lastRenderedPageBreak/>
              <w:t>Szt.</w:t>
            </w:r>
          </w:p>
        </w:tc>
        <w:tc>
          <w:tcPr>
            <w:tcW w:w="0" w:type="auto"/>
          </w:tcPr>
          <w:p w:rsidR="009D68B4" w:rsidRPr="003F4488" w:rsidRDefault="009D68B4" w:rsidP="00D720F3">
            <w:pPr>
              <w:jc w:val="center"/>
              <w:rPr>
                <w:rFonts w:ascii="Times New Roman" w:hAnsi="Times New Roman" w:cs="Times New Roman"/>
              </w:rPr>
            </w:pPr>
            <w:r w:rsidRPr="003F4488">
              <w:rPr>
                <w:rFonts w:ascii="Times New Roman" w:hAnsi="Times New Roman" w:cs="Times New Roman"/>
              </w:rPr>
              <w:t>0</w:t>
            </w:r>
          </w:p>
        </w:tc>
        <w:tc>
          <w:tcPr>
            <w:tcW w:w="0" w:type="auto"/>
          </w:tcPr>
          <w:p w:rsidR="009D68B4" w:rsidRPr="003F4488" w:rsidRDefault="009D68B4" w:rsidP="00D720F3">
            <w:pPr>
              <w:jc w:val="center"/>
              <w:rPr>
                <w:rFonts w:ascii="Times New Roman" w:hAnsi="Times New Roman" w:cs="Times New Roman"/>
              </w:rPr>
            </w:pPr>
            <w:r w:rsidRPr="003F4488">
              <w:rPr>
                <w:rFonts w:ascii="Times New Roman" w:hAnsi="Times New Roman" w:cs="Times New Roman"/>
              </w:rPr>
              <w:t>1</w:t>
            </w:r>
          </w:p>
        </w:tc>
        <w:tc>
          <w:tcPr>
            <w:tcW w:w="0" w:type="auto"/>
          </w:tcPr>
          <w:p w:rsidR="009D68B4" w:rsidRPr="003F4488" w:rsidRDefault="009D68B4" w:rsidP="009D68B4">
            <w:pPr>
              <w:rPr>
                <w:rFonts w:ascii="Times New Roman" w:hAnsi="Times New Roman" w:cs="Times New Roman"/>
              </w:rPr>
            </w:pPr>
            <w:r w:rsidRPr="003F4488">
              <w:rPr>
                <w:rFonts w:ascii="Times New Roman" w:hAnsi="Times New Roman" w:cs="Times New Roman"/>
              </w:rPr>
              <w:t>Biuro LGD</w:t>
            </w:r>
          </w:p>
          <w:p w:rsidR="009D68B4" w:rsidRPr="003F4488" w:rsidRDefault="009D68B4" w:rsidP="009D68B4">
            <w:pPr>
              <w:rPr>
                <w:rFonts w:ascii="Times New Roman" w:hAnsi="Times New Roman" w:cs="Times New Roman"/>
              </w:rPr>
            </w:pPr>
            <w:r w:rsidRPr="003F4488">
              <w:rPr>
                <w:rFonts w:ascii="Times New Roman" w:hAnsi="Times New Roman" w:cs="Times New Roman"/>
              </w:rPr>
              <w:t xml:space="preserve">Dokumentacja związana realizacja </w:t>
            </w:r>
            <w:r w:rsidRPr="003F4488">
              <w:rPr>
                <w:rFonts w:ascii="Times New Roman" w:hAnsi="Times New Roman" w:cs="Times New Roman"/>
              </w:rPr>
              <w:lastRenderedPageBreak/>
              <w:t>umowy współpracy.</w:t>
            </w:r>
          </w:p>
        </w:tc>
      </w:tr>
      <w:tr w:rsidR="004209F9" w:rsidRPr="003F4488" w:rsidTr="009D68B4">
        <w:tc>
          <w:tcPr>
            <w:tcW w:w="0" w:type="auto"/>
            <w:gridSpan w:val="2"/>
            <w:shd w:val="clear" w:color="auto" w:fill="F2F2F2" w:themeFill="background1" w:themeFillShade="F2"/>
          </w:tcPr>
          <w:p w:rsidR="009D68B4" w:rsidRPr="003F4488" w:rsidRDefault="009D68B4" w:rsidP="009D68B4">
            <w:pPr>
              <w:jc w:val="center"/>
              <w:rPr>
                <w:rFonts w:ascii="Times New Roman" w:hAnsi="Times New Roman" w:cs="Times New Roman"/>
              </w:rPr>
            </w:pPr>
            <w:r w:rsidRPr="003F4488">
              <w:rPr>
                <w:rFonts w:ascii="Times New Roman" w:hAnsi="Times New Roman" w:cs="Times New Roman"/>
              </w:rPr>
              <w:lastRenderedPageBreak/>
              <w:t>SUMA</w:t>
            </w:r>
          </w:p>
        </w:tc>
        <w:tc>
          <w:tcPr>
            <w:tcW w:w="0" w:type="auto"/>
            <w:shd w:val="clear" w:color="auto" w:fill="F2F2F2" w:themeFill="background1" w:themeFillShade="F2"/>
          </w:tcPr>
          <w:p w:rsidR="009D68B4" w:rsidRPr="003F4488" w:rsidRDefault="009D68B4" w:rsidP="009D68B4">
            <w:pPr>
              <w:rPr>
                <w:rFonts w:ascii="Times New Roman" w:hAnsi="Times New Roman" w:cs="Times New Roman"/>
              </w:rPr>
            </w:pPr>
          </w:p>
        </w:tc>
        <w:tc>
          <w:tcPr>
            <w:tcW w:w="0" w:type="auto"/>
            <w:shd w:val="clear" w:color="auto" w:fill="F2F2F2" w:themeFill="background1" w:themeFillShade="F2"/>
          </w:tcPr>
          <w:p w:rsidR="009D68B4" w:rsidRPr="003F4488" w:rsidRDefault="009D68B4" w:rsidP="009D68B4">
            <w:pPr>
              <w:rPr>
                <w:rFonts w:ascii="Times New Roman" w:hAnsi="Times New Roman" w:cs="Times New Roman"/>
              </w:rPr>
            </w:pPr>
          </w:p>
        </w:tc>
        <w:tc>
          <w:tcPr>
            <w:tcW w:w="0" w:type="auto"/>
            <w:gridSpan w:val="5"/>
          </w:tcPr>
          <w:p w:rsidR="009D68B4" w:rsidRPr="003F4488" w:rsidRDefault="0097291F" w:rsidP="009D68B4">
            <w:pPr>
              <w:rPr>
                <w:rFonts w:ascii="Times New Roman" w:hAnsi="Times New Roman" w:cs="Times New Roman"/>
              </w:rPr>
            </w:pPr>
            <w:r>
              <w:rPr>
                <w:rFonts w:ascii="Times New Roman" w:hAnsi="Times New Roman" w:cs="Times New Roman"/>
              </w:rPr>
              <w:t>78</w:t>
            </w:r>
          </w:p>
        </w:tc>
      </w:tr>
    </w:tbl>
    <w:p w:rsidR="009D68B4" w:rsidRPr="003F4488" w:rsidRDefault="009D68B4" w:rsidP="009D68B4">
      <w:pPr>
        <w:spacing w:after="0" w:line="240" w:lineRule="auto"/>
        <w:rPr>
          <w:rFonts w:ascii="Times New Roman" w:hAnsi="Times New Roman" w:cs="Times New Roman"/>
        </w:rPr>
      </w:pPr>
    </w:p>
    <w:p w:rsidR="009D68B4" w:rsidRPr="003F4488" w:rsidRDefault="009D68B4" w:rsidP="009D68B4">
      <w:pPr>
        <w:spacing w:after="0" w:line="240" w:lineRule="auto"/>
        <w:rPr>
          <w:rFonts w:ascii="Times New Roman" w:hAnsi="Times New Roman" w:cs="Times New Roman"/>
        </w:rPr>
      </w:pPr>
    </w:p>
    <w:tbl>
      <w:tblPr>
        <w:tblStyle w:val="Tabela-Siatka"/>
        <w:tblW w:w="0" w:type="auto"/>
        <w:tblLook w:val="04A0"/>
      </w:tblPr>
      <w:tblGrid>
        <w:gridCol w:w="818"/>
        <w:gridCol w:w="2991"/>
        <w:gridCol w:w="2112"/>
        <w:gridCol w:w="1719"/>
        <w:gridCol w:w="2162"/>
        <w:gridCol w:w="1347"/>
        <w:gridCol w:w="1322"/>
        <w:gridCol w:w="1104"/>
        <w:gridCol w:w="2232"/>
      </w:tblGrid>
      <w:tr w:rsidR="009D68B4" w:rsidRPr="003F4488" w:rsidTr="00D720F3">
        <w:trPr>
          <w:trHeight w:val="346"/>
        </w:trPr>
        <w:tc>
          <w:tcPr>
            <w:tcW w:w="818" w:type="dxa"/>
            <w:shd w:val="clear" w:color="auto" w:fill="C2D69B" w:themeFill="accent3" w:themeFillTint="99"/>
            <w:vAlign w:val="center"/>
          </w:tcPr>
          <w:p w:rsidR="009D68B4" w:rsidRPr="003F4488" w:rsidRDefault="009D68B4" w:rsidP="00D720F3">
            <w:pPr>
              <w:jc w:val="center"/>
              <w:rPr>
                <w:rFonts w:ascii="Times New Roman" w:hAnsi="Times New Roman" w:cs="Times New Roman"/>
                <w:b/>
              </w:rPr>
            </w:pPr>
            <w:r w:rsidRPr="003F4488">
              <w:rPr>
                <w:rFonts w:ascii="Times New Roman" w:hAnsi="Times New Roman" w:cs="Times New Roman"/>
                <w:b/>
              </w:rPr>
              <w:t>3</w:t>
            </w:r>
          </w:p>
        </w:tc>
        <w:tc>
          <w:tcPr>
            <w:tcW w:w="2991" w:type="dxa"/>
            <w:shd w:val="clear" w:color="auto" w:fill="C2D69B" w:themeFill="accent3" w:themeFillTint="99"/>
            <w:vAlign w:val="center"/>
          </w:tcPr>
          <w:p w:rsidR="009D68B4" w:rsidRPr="003F4488" w:rsidRDefault="009D68B4" w:rsidP="00D720F3">
            <w:pPr>
              <w:jc w:val="center"/>
              <w:rPr>
                <w:rFonts w:ascii="Times New Roman" w:hAnsi="Times New Roman" w:cs="Times New Roman"/>
                <w:b/>
              </w:rPr>
            </w:pPr>
            <w:r w:rsidRPr="003F4488">
              <w:rPr>
                <w:rFonts w:ascii="Times New Roman" w:hAnsi="Times New Roman" w:cs="Times New Roman"/>
                <w:b/>
              </w:rPr>
              <w:t>CEL OGÓLNY 3</w:t>
            </w:r>
          </w:p>
        </w:tc>
        <w:tc>
          <w:tcPr>
            <w:tcW w:w="0" w:type="auto"/>
            <w:gridSpan w:val="7"/>
            <w:shd w:val="clear" w:color="auto" w:fill="C2D69B" w:themeFill="accent3" w:themeFillTint="99"/>
            <w:vAlign w:val="center"/>
          </w:tcPr>
          <w:p w:rsidR="009D68B4" w:rsidRPr="003F4488" w:rsidRDefault="009D68B4" w:rsidP="00D720F3">
            <w:pPr>
              <w:jc w:val="center"/>
              <w:rPr>
                <w:rFonts w:ascii="Times New Roman" w:hAnsi="Times New Roman" w:cs="Times New Roman"/>
                <w:b/>
              </w:rPr>
            </w:pPr>
            <w:r w:rsidRPr="003F4488">
              <w:rPr>
                <w:rFonts w:ascii="Times New Roman" w:hAnsi="Times New Roman" w:cs="Times New Roman"/>
                <w:b/>
              </w:rPr>
              <w:t xml:space="preserve">LGD rozwija i umacnia aktywność gospodarczą obszaru </w:t>
            </w:r>
            <w:r w:rsidR="007F2E4E" w:rsidRPr="003F4488">
              <w:rPr>
                <w:rFonts w:ascii="Times New Roman" w:hAnsi="Times New Roman" w:cs="Times New Roman"/>
                <w:b/>
              </w:rPr>
              <w:t>.</w:t>
            </w:r>
          </w:p>
        </w:tc>
      </w:tr>
      <w:tr w:rsidR="009D68B4" w:rsidRPr="003F4488" w:rsidTr="009D68B4">
        <w:tc>
          <w:tcPr>
            <w:tcW w:w="818" w:type="dxa"/>
          </w:tcPr>
          <w:p w:rsidR="009D68B4" w:rsidRPr="003F4488" w:rsidRDefault="009D68B4" w:rsidP="009D68B4">
            <w:pPr>
              <w:rPr>
                <w:rFonts w:ascii="Times New Roman" w:hAnsi="Times New Roman" w:cs="Times New Roman"/>
              </w:rPr>
            </w:pPr>
            <w:r w:rsidRPr="003F4488">
              <w:rPr>
                <w:rFonts w:ascii="Times New Roman" w:hAnsi="Times New Roman" w:cs="Times New Roman"/>
              </w:rPr>
              <w:t>3.1</w:t>
            </w:r>
          </w:p>
        </w:tc>
        <w:tc>
          <w:tcPr>
            <w:tcW w:w="2991" w:type="dxa"/>
            <w:vMerge w:val="restart"/>
            <w:vAlign w:val="center"/>
          </w:tcPr>
          <w:p w:rsidR="009D68B4" w:rsidRPr="003F4488" w:rsidRDefault="009D68B4" w:rsidP="009D68B4">
            <w:pPr>
              <w:jc w:val="center"/>
              <w:rPr>
                <w:rFonts w:ascii="Times New Roman" w:hAnsi="Times New Roman" w:cs="Times New Roman"/>
                <w:b/>
              </w:rPr>
            </w:pPr>
            <w:r w:rsidRPr="003F4488">
              <w:rPr>
                <w:rFonts w:ascii="Times New Roman" w:hAnsi="Times New Roman" w:cs="Times New Roman"/>
                <w:b/>
              </w:rPr>
              <w:t>CELE SZCZEGÓŁOWE</w:t>
            </w:r>
          </w:p>
        </w:tc>
        <w:tc>
          <w:tcPr>
            <w:tcW w:w="0" w:type="auto"/>
            <w:gridSpan w:val="7"/>
          </w:tcPr>
          <w:p w:rsidR="009D68B4" w:rsidRPr="003F4488" w:rsidRDefault="009D68B4" w:rsidP="009D68B4">
            <w:pPr>
              <w:rPr>
                <w:rFonts w:ascii="Times New Roman" w:hAnsi="Times New Roman" w:cs="Times New Roman"/>
                <w:b/>
              </w:rPr>
            </w:pPr>
            <w:r w:rsidRPr="003F4488">
              <w:rPr>
                <w:rFonts w:ascii="Times New Roman" w:eastAsia="Times New Roman" w:hAnsi="Times New Roman" w:cs="Times New Roman"/>
                <w:b/>
              </w:rPr>
              <w:t>Wspieranie nowopowstających i funkcjonujących podmiotów gospodarczych działających na obszarze LGD poprzez wsparcie finansowe, doradcze i szkoleniowe.</w:t>
            </w:r>
          </w:p>
        </w:tc>
      </w:tr>
      <w:tr w:rsidR="009D68B4" w:rsidRPr="003F4488" w:rsidTr="009D68B4">
        <w:trPr>
          <w:trHeight w:val="70"/>
        </w:trPr>
        <w:tc>
          <w:tcPr>
            <w:tcW w:w="818" w:type="dxa"/>
          </w:tcPr>
          <w:p w:rsidR="009D68B4" w:rsidRPr="003F4488" w:rsidRDefault="009D68B4" w:rsidP="009D68B4">
            <w:pPr>
              <w:rPr>
                <w:rFonts w:ascii="Times New Roman" w:hAnsi="Times New Roman" w:cs="Times New Roman"/>
              </w:rPr>
            </w:pPr>
            <w:r w:rsidRPr="003F4488">
              <w:rPr>
                <w:rFonts w:ascii="Times New Roman" w:hAnsi="Times New Roman" w:cs="Times New Roman"/>
              </w:rPr>
              <w:t>3.2</w:t>
            </w:r>
          </w:p>
        </w:tc>
        <w:tc>
          <w:tcPr>
            <w:tcW w:w="2991" w:type="dxa"/>
            <w:vMerge/>
          </w:tcPr>
          <w:p w:rsidR="009D68B4" w:rsidRPr="003F4488" w:rsidRDefault="009D68B4" w:rsidP="009D68B4">
            <w:pPr>
              <w:rPr>
                <w:rFonts w:ascii="Times New Roman" w:hAnsi="Times New Roman" w:cs="Times New Roman"/>
                <w:b/>
              </w:rPr>
            </w:pPr>
          </w:p>
        </w:tc>
        <w:tc>
          <w:tcPr>
            <w:tcW w:w="0" w:type="auto"/>
            <w:gridSpan w:val="7"/>
          </w:tcPr>
          <w:p w:rsidR="009D68B4" w:rsidRPr="003F4488" w:rsidRDefault="009D68B4" w:rsidP="009D68B4">
            <w:pPr>
              <w:rPr>
                <w:rFonts w:ascii="Times New Roman" w:hAnsi="Times New Roman" w:cs="Times New Roman"/>
                <w:b/>
              </w:rPr>
            </w:pPr>
            <w:r w:rsidRPr="003F4488">
              <w:rPr>
                <w:rFonts w:ascii="Times New Roman" w:eastAsia="Times New Roman" w:hAnsi="Times New Roman" w:cs="Times New Roman"/>
                <w:b/>
              </w:rPr>
              <w:t>Wzmocnienie działań promocyjnych i systemu sprzedaży produktów lokalnych.</w:t>
            </w:r>
          </w:p>
        </w:tc>
      </w:tr>
      <w:tr w:rsidR="007A691D" w:rsidRPr="003F4488" w:rsidTr="009D68B4">
        <w:tc>
          <w:tcPr>
            <w:tcW w:w="0" w:type="auto"/>
            <w:gridSpan w:val="2"/>
          </w:tcPr>
          <w:p w:rsidR="009D68B4" w:rsidRPr="003F4488" w:rsidRDefault="009D68B4" w:rsidP="009D68B4">
            <w:pPr>
              <w:rPr>
                <w:rFonts w:ascii="Times New Roman" w:hAnsi="Times New Roman" w:cs="Times New Roman"/>
              </w:rPr>
            </w:pPr>
          </w:p>
        </w:tc>
        <w:tc>
          <w:tcPr>
            <w:tcW w:w="0" w:type="auto"/>
            <w:gridSpan w:val="2"/>
            <w:shd w:val="clear" w:color="auto" w:fill="F2F2F2" w:themeFill="background1" w:themeFillShade="F2"/>
            <w:vAlign w:val="center"/>
          </w:tcPr>
          <w:p w:rsidR="009D68B4" w:rsidRPr="003F4488" w:rsidRDefault="009D68B4" w:rsidP="00F027D2">
            <w:pPr>
              <w:jc w:val="center"/>
              <w:rPr>
                <w:rFonts w:ascii="Times New Roman" w:hAnsi="Times New Roman" w:cs="Times New Roman"/>
              </w:rPr>
            </w:pPr>
            <w:r w:rsidRPr="003F4488">
              <w:rPr>
                <w:rFonts w:ascii="Times New Roman" w:hAnsi="Times New Roman" w:cs="Times New Roman"/>
              </w:rPr>
              <w:t>Wskaźniki oddziaływania</w:t>
            </w:r>
            <w:r w:rsidRPr="005034B3">
              <w:rPr>
                <w:rFonts w:ascii="Times New Roman" w:hAnsi="Times New Roman" w:cs="Times New Roman"/>
              </w:rPr>
              <w:t xml:space="preserve"> dla cel</w:t>
            </w:r>
            <w:r w:rsidR="00F027D2" w:rsidRPr="005034B3">
              <w:rPr>
                <w:rFonts w:ascii="Times New Roman" w:hAnsi="Times New Roman" w:cs="Times New Roman"/>
              </w:rPr>
              <w:t>u</w:t>
            </w:r>
            <w:r w:rsidRPr="005034B3">
              <w:rPr>
                <w:rFonts w:ascii="Times New Roman" w:hAnsi="Times New Roman" w:cs="Times New Roman"/>
              </w:rPr>
              <w:t xml:space="preserve"> </w:t>
            </w:r>
            <w:r w:rsidR="00F027D2" w:rsidRPr="005034B3">
              <w:rPr>
                <w:rFonts w:ascii="Times New Roman" w:hAnsi="Times New Roman" w:cs="Times New Roman"/>
              </w:rPr>
              <w:t>ogólnego</w:t>
            </w:r>
          </w:p>
        </w:tc>
        <w:tc>
          <w:tcPr>
            <w:tcW w:w="0" w:type="auto"/>
            <w:shd w:val="clear" w:color="auto" w:fill="F2F2F2" w:themeFill="background1" w:themeFillShade="F2"/>
            <w:vAlign w:val="center"/>
          </w:tcPr>
          <w:p w:rsidR="009D68B4" w:rsidRPr="003F4488" w:rsidRDefault="009D68B4" w:rsidP="009D68B4">
            <w:pPr>
              <w:jc w:val="center"/>
              <w:rPr>
                <w:rFonts w:ascii="Times New Roman" w:hAnsi="Times New Roman" w:cs="Times New Roman"/>
              </w:rPr>
            </w:pPr>
            <w:r w:rsidRPr="003F4488">
              <w:rPr>
                <w:rFonts w:ascii="Times New Roman" w:hAnsi="Times New Roman" w:cs="Times New Roman"/>
              </w:rPr>
              <w:t>Jednostka miary</w:t>
            </w:r>
          </w:p>
        </w:tc>
        <w:tc>
          <w:tcPr>
            <w:tcW w:w="0" w:type="auto"/>
            <w:shd w:val="clear" w:color="auto" w:fill="F2F2F2" w:themeFill="background1" w:themeFillShade="F2"/>
            <w:vAlign w:val="center"/>
          </w:tcPr>
          <w:p w:rsidR="009D68B4" w:rsidRPr="003F4488" w:rsidRDefault="009D68B4" w:rsidP="009D68B4">
            <w:pPr>
              <w:jc w:val="center"/>
              <w:rPr>
                <w:rFonts w:ascii="Times New Roman" w:hAnsi="Times New Roman" w:cs="Times New Roman"/>
              </w:rPr>
            </w:pPr>
            <w:r w:rsidRPr="003F4488">
              <w:rPr>
                <w:rFonts w:ascii="Times New Roman" w:hAnsi="Times New Roman" w:cs="Times New Roman"/>
              </w:rPr>
              <w:t>Stan początkowy 2016 rok</w:t>
            </w:r>
          </w:p>
        </w:tc>
        <w:tc>
          <w:tcPr>
            <w:tcW w:w="0" w:type="auto"/>
            <w:shd w:val="clear" w:color="auto" w:fill="F2F2F2" w:themeFill="background1" w:themeFillShade="F2"/>
            <w:vAlign w:val="center"/>
          </w:tcPr>
          <w:p w:rsidR="009D68B4" w:rsidRPr="003F4488" w:rsidRDefault="009D68B4" w:rsidP="009D68B4">
            <w:pPr>
              <w:jc w:val="center"/>
              <w:rPr>
                <w:rFonts w:ascii="Times New Roman" w:hAnsi="Times New Roman" w:cs="Times New Roman"/>
              </w:rPr>
            </w:pPr>
            <w:r w:rsidRPr="003F4488">
              <w:rPr>
                <w:rFonts w:ascii="Times New Roman" w:hAnsi="Times New Roman" w:cs="Times New Roman"/>
              </w:rPr>
              <w:t>Plan 2022 rok</w:t>
            </w:r>
          </w:p>
        </w:tc>
        <w:tc>
          <w:tcPr>
            <w:tcW w:w="0" w:type="auto"/>
            <w:gridSpan w:val="2"/>
            <w:shd w:val="clear" w:color="auto" w:fill="F2F2F2" w:themeFill="background1" w:themeFillShade="F2"/>
            <w:vAlign w:val="center"/>
          </w:tcPr>
          <w:p w:rsidR="009D68B4" w:rsidRPr="003F4488" w:rsidRDefault="009D68B4" w:rsidP="009D68B4">
            <w:pPr>
              <w:jc w:val="center"/>
              <w:rPr>
                <w:rFonts w:ascii="Times New Roman" w:hAnsi="Times New Roman" w:cs="Times New Roman"/>
              </w:rPr>
            </w:pPr>
            <w:r w:rsidRPr="003F4488">
              <w:rPr>
                <w:rFonts w:ascii="Times New Roman" w:hAnsi="Times New Roman" w:cs="Times New Roman"/>
              </w:rPr>
              <w:t>Źródło danych / sposób pomiaru</w:t>
            </w:r>
          </w:p>
        </w:tc>
      </w:tr>
      <w:tr w:rsidR="007A691D" w:rsidRPr="003F4488" w:rsidTr="009D68B4">
        <w:tc>
          <w:tcPr>
            <w:tcW w:w="818" w:type="dxa"/>
          </w:tcPr>
          <w:p w:rsidR="009D68B4" w:rsidRPr="003F4488" w:rsidRDefault="009D68B4" w:rsidP="009D68B4">
            <w:pPr>
              <w:rPr>
                <w:rFonts w:ascii="Times New Roman" w:hAnsi="Times New Roman" w:cs="Times New Roman"/>
              </w:rPr>
            </w:pPr>
            <w:r w:rsidRPr="003F4488">
              <w:rPr>
                <w:rFonts w:ascii="Times New Roman" w:hAnsi="Times New Roman" w:cs="Times New Roman"/>
              </w:rPr>
              <w:t>W 3</w:t>
            </w:r>
          </w:p>
        </w:tc>
        <w:tc>
          <w:tcPr>
            <w:tcW w:w="7311" w:type="dxa"/>
            <w:gridSpan w:val="3"/>
          </w:tcPr>
          <w:p w:rsidR="009D68B4" w:rsidRPr="003F4488" w:rsidRDefault="009D68B4" w:rsidP="0082207D">
            <w:pPr>
              <w:pStyle w:val="Akapitzlist"/>
              <w:numPr>
                <w:ilvl w:val="0"/>
                <w:numId w:val="46"/>
              </w:numPr>
              <w:rPr>
                <w:rFonts w:ascii="Times New Roman" w:hAnsi="Times New Roman" w:cs="Times New Roman"/>
              </w:rPr>
            </w:pPr>
            <w:r w:rsidRPr="003F4488">
              <w:rPr>
                <w:rFonts w:ascii="Times New Roman" w:hAnsi="Times New Roman" w:cs="Times New Roman"/>
              </w:rPr>
              <w:t>Poprawa sytuacji życiowej osób zatrudnionych</w:t>
            </w:r>
            <w:r w:rsidR="002749EE">
              <w:rPr>
                <w:rFonts w:ascii="Times New Roman" w:hAnsi="Times New Roman" w:cs="Times New Roman"/>
              </w:rPr>
              <w:t>.</w:t>
            </w:r>
          </w:p>
          <w:p w:rsidR="009D68B4" w:rsidRPr="003F4488" w:rsidRDefault="009D68B4" w:rsidP="0082207D">
            <w:pPr>
              <w:pStyle w:val="Akapitzlist"/>
              <w:numPr>
                <w:ilvl w:val="0"/>
                <w:numId w:val="46"/>
              </w:numPr>
              <w:rPr>
                <w:rFonts w:ascii="Times New Roman" w:hAnsi="Times New Roman" w:cs="Times New Roman"/>
              </w:rPr>
            </w:pPr>
            <w:r w:rsidRPr="003F4488">
              <w:rPr>
                <w:rFonts w:ascii="Times New Roman" w:hAnsi="Times New Roman" w:cs="Times New Roman"/>
              </w:rPr>
              <w:t>Wzrost wiedzy z zakresu rozwoju gospodarczego</w:t>
            </w:r>
            <w:r w:rsidR="002749EE">
              <w:rPr>
                <w:rFonts w:ascii="Times New Roman" w:hAnsi="Times New Roman" w:cs="Times New Roman"/>
              </w:rPr>
              <w:t>.</w:t>
            </w:r>
            <w:r w:rsidRPr="003F4488">
              <w:rPr>
                <w:rFonts w:ascii="Times New Roman" w:hAnsi="Times New Roman" w:cs="Times New Roman"/>
              </w:rPr>
              <w:t xml:space="preserve"> </w:t>
            </w:r>
          </w:p>
        </w:tc>
        <w:tc>
          <w:tcPr>
            <w:tcW w:w="0" w:type="auto"/>
          </w:tcPr>
          <w:p w:rsidR="009D68B4" w:rsidRPr="003F4488" w:rsidRDefault="009D68B4" w:rsidP="009D68B4">
            <w:pPr>
              <w:rPr>
                <w:rFonts w:ascii="Times New Roman" w:hAnsi="Times New Roman" w:cs="Times New Roman"/>
              </w:rPr>
            </w:pPr>
            <w:r w:rsidRPr="003F4488">
              <w:rPr>
                <w:rFonts w:ascii="Times New Roman" w:hAnsi="Times New Roman" w:cs="Times New Roman"/>
              </w:rPr>
              <w:t>osoba</w:t>
            </w:r>
          </w:p>
          <w:p w:rsidR="009D68B4" w:rsidRPr="003F4488" w:rsidRDefault="009D68B4" w:rsidP="009D68B4">
            <w:pPr>
              <w:rPr>
                <w:rFonts w:ascii="Times New Roman" w:hAnsi="Times New Roman" w:cs="Times New Roman"/>
              </w:rPr>
            </w:pPr>
            <w:r w:rsidRPr="003F4488">
              <w:rPr>
                <w:rFonts w:ascii="Times New Roman" w:hAnsi="Times New Roman" w:cs="Times New Roman"/>
              </w:rPr>
              <w:t>osoba</w:t>
            </w:r>
          </w:p>
        </w:tc>
        <w:tc>
          <w:tcPr>
            <w:tcW w:w="0" w:type="auto"/>
          </w:tcPr>
          <w:p w:rsidR="009D68B4" w:rsidRPr="003F4488" w:rsidRDefault="009D68B4" w:rsidP="009D68B4">
            <w:pPr>
              <w:jc w:val="center"/>
              <w:rPr>
                <w:rFonts w:ascii="Times New Roman" w:hAnsi="Times New Roman" w:cs="Times New Roman"/>
              </w:rPr>
            </w:pPr>
            <w:r w:rsidRPr="003F4488">
              <w:rPr>
                <w:rFonts w:ascii="Times New Roman" w:hAnsi="Times New Roman" w:cs="Times New Roman"/>
              </w:rPr>
              <w:t>0</w:t>
            </w:r>
          </w:p>
          <w:p w:rsidR="009D68B4" w:rsidRPr="003F4488" w:rsidRDefault="009D68B4" w:rsidP="009D68B4">
            <w:pPr>
              <w:jc w:val="center"/>
              <w:rPr>
                <w:rFonts w:ascii="Times New Roman" w:hAnsi="Times New Roman" w:cs="Times New Roman"/>
              </w:rPr>
            </w:pPr>
            <w:r w:rsidRPr="003F4488">
              <w:rPr>
                <w:rFonts w:ascii="Times New Roman" w:hAnsi="Times New Roman" w:cs="Times New Roman"/>
              </w:rPr>
              <w:t>0</w:t>
            </w:r>
          </w:p>
        </w:tc>
        <w:tc>
          <w:tcPr>
            <w:tcW w:w="0" w:type="auto"/>
          </w:tcPr>
          <w:p w:rsidR="009D68B4" w:rsidRPr="003F4488" w:rsidRDefault="009D68B4" w:rsidP="009D68B4">
            <w:pPr>
              <w:jc w:val="center"/>
              <w:rPr>
                <w:rFonts w:ascii="Times New Roman" w:hAnsi="Times New Roman" w:cs="Times New Roman"/>
              </w:rPr>
            </w:pPr>
            <w:r w:rsidRPr="003F4488">
              <w:rPr>
                <w:rFonts w:ascii="Times New Roman" w:hAnsi="Times New Roman" w:cs="Times New Roman"/>
              </w:rPr>
              <w:t>75</w:t>
            </w:r>
          </w:p>
          <w:p w:rsidR="009D68B4" w:rsidRPr="003F4488" w:rsidRDefault="009D68B4" w:rsidP="009D68B4">
            <w:pPr>
              <w:jc w:val="center"/>
              <w:rPr>
                <w:rFonts w:ascii="Times New Roman" w:hAnsi="Times New Roman" w:cs="Times New Roman"/>
              </w:rPr>
            </w:pPr>
            <w:r w:rsidRPr="003F4488">
              <w:rPr>
                <w:rFonts w:ascii="Times New Roman" w:hAnsi="Times New Roman" w:cs="Times New Roman"/>
              </w:rPr>
              <w:t>1000</w:t>
            </w:r>
          </w:p>
        </w:tc>
        <w:tc>
          <w:tcPr>
            <w:tcW w:w="0" w:type="auto"/>
            <w:gridSpan w:val="2"/>
          </w:tcPr>
          <w:p w:rsidR="009D68B4" w:rsidRPr="003F4488" w:rsidRDefault="009D68B4" w:rsidP="0082207D">
            <w:pPr>
              <w:pStyle w:val="Akapitzlist"/>
              <w:numPr>
                <w:ilvl w:val="0"/>
                <w:numId w:val="47"/>
              </w:numPr>
              <w:rPr>
                <w:rFonts w:ascii="Times New Roman" w:hAnsi="Times New Roman" w:cs="Times New Roman"/>
              </w:rPr>
            </w:pPr>
            <w:r w:rsidRPr="003F4488">
              <w:rPr>
                <w:rFonts w:ascii="Times New Roman" w:hAnsi="Times New Roman" w:cs="Times New Roman"/>
              </w:rPr>
              <w:t>Raport z badania ankietowego Biura LGD</w:t>
            </w:r>
          </w:p>
          <w:p w:rsidR="009D68B4" w:rsidRPr="003F4488" w:rsidRDefault="009D68B4" w:rsidP="0082207D">
            <w:pPr>
              <w:pStyle w:val="Akapitzlist"/>
              <w:numPr>
                <w:ilvl w:val="0"/>
                <w:numId w:val="47"/>
              </w:numPr>
              <w:rPr>
                <w:rFonts w:ascii="Times New Roman" w:hAnsi="Times New Roman" w:cs="Times New Roman"/>
              </w:rPr>
            </w:pPr>
            <w:r w:rsidRPr="003F4488">
              <w:rPr>
                <w:rFonts w:ascii="Times New Roman" w:hAnsi="Times New Roman" w:cs="Times New Roman"/>
              </w:rPr>
              <w:t>Raport z badania ankietowego Biura LGD oraz raport zbiorczy bazujący na badaniach realizatorów projektów.</w:t>
            </w:r>
          </w:p>
        </w:tc>
      </w:tr>
      <w:tr w:rsidR="007A691D" w:rsidRPr="003F4488" w:rsidTr="009D68B4">
        <w:tc>
          <w:tcPr>
            <w:tcW w:w="0" w:type="auto"/>
            <w:gridSpan w:val="2"/>
          </w:tcPr>
          <w:p w:rsidR="009D68B4" w:rsidRPr="003F4488" w:rsidRDefault="009D68B4" w:rsidP="009D68B4">
            <w:pPr>
              <w:rPr>
                <w:rFonts w:ascii="Times New Roman" w:hAnsi="Times New Roman" w:cs="Times New Roman"/>
              </w:rPr>
            </w:pPr>
          </w:p>
        </w:tc>
        <w:tc>
          <w:tcPr>
            <w:tcW w:w="0" w:type="auto"/>
            <w:gridSpan w:val="2"/>
            <w:shd w:val="clear" w:color="auto" w:fill="F2F2F2" w:themeFill="background1" w:themeFillShade="F2"/>
            <w:vAlign w:val="center"/>
          </w:tcPr>
          <w:p w:rsidR="009D68B4" w:rsidRPr="003F4488" w:rsidRDefault="009D68B4" w:rsidP="009D68B4">
            <w:pPr>
              <w:jc w:val="center"/>
              <w:rPr>
                <w:rFonts w:ascii="Times New Roman" w:hAnsi="Times New Roman" w:cs="Times New Roman"/>
              </w:rPr>
            </w:pPr>
            <w:r w:rsidRPr="003F4488">
              <w:rPr>
                <w:rFonts w:ascii="Times New Roman" w:hAnsi="Times New Roman" w:cs="Times New Roman"/>
              </w:rPr>
              <w:t>Wskaźniki rezultatu dla celów szczegółowych</w:t>
            </w:r>
          </w:p>
        </w:tc>
        <w:tc>
          <w:tcPr>
            <w:tcW w:w="0" w:type="auto"/>
            <w:shd w:val="clear" w:color="auto" w:fill="F2F2F2" w:themeFill="background1" w:themeFillShade="F2"/>
            <w:vAlign w:val="center"/>
          </w:tcPr>
          <w:p w:rsidR="009D68B4" w:rsidRPr="003F4488" w:rsidRDefault="009D68B4" w:rsidP="009D68B4">
            <w:pPr>
              <w:jc w:val="center"/>
              <w:rPr>
                <w:rFonts w:ascii="Times New Roman" w:hAnsi="Times New Roman" w:cs="Times New Roman"/>
              </w:rPr>
            </w:pPr>
            <w:r w:rsidRPr="003F4488">
              <w:rPr>
                <w:rFonts w:ascii="Times New Roman" w:hAnsi="Times New Roman" w:cs="Times New Roman"/>
              </w:rPr>
              <w:t>Jednostka miary</w:t>
            </w:r>
          </w:p>
        </w:tc>
        <w:tc>
          <w:tcPr>
            <w:tcW w:w="0" w:type="auto"/>
            <w:shd w:val="clear" w:color="auto" w:fill="F2F2F2" w:themeFill="background1" w:themeFillShade="F2"/>
            <w:vAlign w:val="center"/>
          </w:tcPr>
          <w:p w:rsidR="009D68B4" w:rsidRPr="003F4488" w:rsidRDefault="009D68B4" w:rsidP="009D68B4">
            <w:pPr>
              <w:jc w:val="center"/>
              <w:rPr>
                <w:rFonts w:ascii="Times New Roman" w:hAnsi="Times New Roman" w:cs="Times New Roman"/>
              </w:rPr>
            </w:pPr>
            <w:r w:rsidRPr="003F4488">
              <w:rPr>
                <w:rFonts w:ascii="Times New Roman" w:hAnsi="Times New Roman" w:cs="Times New Roman"/>
              </w:rPr>
              <w:t>Stan początkowy  2016 rok</w:t>
            </w:r>
          </w:p>
        </w:tc>
        <w:tc>
          <w:tcPr>
            <w:tcW w:w="0" w:type="auto"/>
            <w:shd w:val="clear" w:color="auto" w:fill="F2F2F2" w:themeFill="background1" w:themeFillShade="F2"/>
            <w:vAlign w:val="center"/>
          </w:tcPr>
          <w:p w:rsidR="009D68B4" w:rsidRPr="003F4488" w:rsidRDefault="009D68B4" w:rsidP="009D68B4">
            <w:pPr>
              <w:jc w:val="center"/>
              <w:rPr>
                <w:rFonts w:ascii="Times New Roman" w:hAnsi="Times New Roman" w:cs="Times New Roman"/>
              </w:rPr>
            </w:pPr>
            <w:r w:rsidRPr="003F4488">
              <w:rPr>
                <w:rFonts w:ascii="Times New Roman" w:hAnsi="Times New Roman" w:cs="Times New Roman"/>
              </w:rPr>
              <w:t>Plan 2022 rok</w:t>
            </w:r>
          </w:p>
        </w:tc>
        <w:tc>
          <w:tcPr>
            <w:tcW w:w="0" w:type="auto"/>
            <w:gridSpan w:val="2"/>
            <w:shd w:val="clear" w:color="auto" w:fill="F2F2F2" w:themeFill="background1" w:themeFillShade="F2"/>
            <w:vAlign w:val="center"/>
          </w:tcPr>
          <w:p w:rsidR="009D68B4" w:rsidRPr="003F4488" w:rsidRDefault="009D68B4" w:rsidP="009D68B4">
            <w:pPr>
              <w:jc w:val="center"/>
              <w:rPr>
                <w:rFonts w:ascii="Times New Roman" w:hAnsi="Times New Roman" w:cs="Times New Roman"/>
              </w:rPr>
            </w:pPr>
            <w:r w:rsidRPr="003F4488">
              <w:rPr>
                <w:rFonts w:ascii="Times New Roman" w:hAnsi="Times New Roman" w:cs="Times New Roman"/>
              </w:rPr>
              <w:t>Źródło danych / sposób pomiaru</w:t>
            </w:r>
          </w:p>
        </w:tc>
      </w:tr>
      <w:tr w:rsidR="007A691D" w:rsidRPr="003F4488" w:rsidTr="009D68B4">
        <w:tc>
          <w:tcPr>
            <w:tcW w:w="818" w:type="dxa"/>
          </w:tcPr>
          <w:p w:rsidR="009D68B4" w:rsidRPr="003F4488" w:rsidRDefault="009D68B4" w:rsidP="009D68B4">
            <w:pPr>
              <w:rPr>
                <w:rFonts w:ascii="Times New Roman" w:hAnsi="Times New Roman" w:cs="Times New Roman"/>
              </w:rPr>
            </w:pPr>
            <w:r w:rsidRPr="003F4488">
              <w:rPr>
                <w:rFonts w:ascii="Times New Roman" w:hAnsi="Times New Roman" w:cs="Times New Roman"/>
              </w:rPr>
              <w:t>W 3.1</w:t>
            </w:r>
          </w:p>
        </w:tc>
        <w:tc>
          <w:tcPr>
            <w:tcW w:w="2991" w:type="dxa"/>
          </w:tcPr>
          <w:p w:rsidR="009D68B4" w:rsidRPr="003F4488" w:rsidRDefault="009D68B4" w:rsidP="009D68B4">
            <w:pPr>
              <w:rPr>
                <w:rFonts w:ascii="Times New Roman" w:hAnsi="Times New Roman" w:cs="Times New Roman"/>
              </w:rPr>
            </w:pPr>
            <w:r w:rsidRPr="003F4488">
              <w:rPr>
                <w:rFonts w:ascii="Times New Roman" w:hAnsi="Times New Roman" w:cs="Times New Roman"/>
              </w:rPr>
              <w:t>Liczba odbiorców</w:t>
            </w:r>
          </w:p>
        </w:tc>
        <w:tc>
          <w:tcPr>
            <w:tcW w:w="0" w:type="auto"/>
            <w:gridSpan w:val="2"/>
            <w:vAlign w:val="center"/>
          </w:tcPr>
          <w:p w:rsidR="009D68B4" w:rsidRPr="003F4488" w:rsidRDefault="009D68B4" w:rsidP="009D68B4">
            <w:pPr>
              <w:jc w:val="center"/>
              <w:rPr>
                <w:rFonts w:ascii="Times New Roman" w:hAnsi="Times New Roman" w:cs="Times New Roman"/>
              </w:rPr>
            </w:pPr>
            <w:r w:rsidRPr="003F4488">
              <w:rPr>
                <w:rFonts w:ascii="Times New Roman" w:hAnsi="Times New Roman" w:cs="Times New Roman"/>
              </w:rPr>
              <w:t>1275</w:t>
            </w:r>
          </w:p>
        </w:tc>
        <w:tc>
          <w:tcPr>
            <w:tcW w:w="0" w:type="auto"/>
            <w:vAlign w:val="center"/>
          </w:tcPr>
          <w:p w:rsidR="009D68B4" w:rsidRPr="003F4488" w:rsidRDefault="009D68B4" w:rsidP="009D68B4">
            <w:pPr>
              <w:jc w:val="center"/>
              <w:rPr>
                <w:rFonts w:ascii="Times New Roman" w:hAnsi="Times New Roman" w:cs="Times New Roman"/>
              </w:rPr>
            </w:pPr>
            <w:r w:rsidRPr="003F4488">
              <w:rPr>
                <w:rFonts w:ascii="Times New Roman" w:hAnsi="Times New Roman" w:cs="Times New Roman"/>
              </w:rPr>
              <w:t>osoba</w:t>
            </w:r>
          </w:p>
        </w:tc>
        <w:tc>
          <w:tcPr>
            <w:tcW w:w="0" w:type="auto"/>
            <w:vAlign w:val="center"/>
          </w:tcPr>
          <w:p w:rsidR="009D68B4" w:rsidRPr="003F4488" w:rsidRDefault="009D68B4" w:rsidP="009D68B4">
            <w:pPr>
              <w:jc w:val="center"/>
              <w:rPr>
                <w:rFonts w:ascii="Times New Roman" w:hAnsi="Times New Roman" w:cs="Times New Roman"/>
              </w:rPr>
            </w:pPr>
            <w:r w:rsidRPr="003F4488">
              <w:rPr>
                <w:rFonts w:ascii="Times New Roman" w:hAnsi="Times New Roman" w:cs="Times New Roman"/>
              </w:rPr>
              <w:t>0</w:t>
            </w:r>
          </w:p>
        </w:tc>
        <w:tc>
          <w:tcPr>
            <w:tcW w:w="0" w:type="auto"/>
            <w:vAlign w:val="center"/>
          </w:tcPr>
          <w:p w:rsidR="009D68B4" w:rsidRPr="003F4488" w:rsidRDefault="009D68B4" w:rsidP="009D68B4">
            <w:pPr>
              <w:jc w:val="center"/>
              <w:rPr>
                <w:rFonts w:ascii="Times New Roman" w:hAnsi="Times New Roman" w:cs="Times New Roman"/>
              </w:rPr>
            </w:pPr>
            <w:r w:rsidRPr="003F4488">
              <w:rPr>
                <w:rFonts w:ascii="Times New Roman" w:hAnsi="Times New Roman" w:cs="Times New Roman"/>
              </w:rPr>
              <w:t>1275</w:t>
            </w:r>
          </w:p>
        </w:tc>
        <w:tc>
          <w:tcPr>
            <w:tcW w:w="0" w:type="auto"/>
            <w:gridSpan w:val="2"/>
            <w:vMerge w:val="restart"/>
            <w:vAlign w:val="center"/>
          </w:tcPr>
          <w:p w:rsidR="009D68B4" w:rsidRPr="003F4488" w:rsidRDefault="009D68B4" w:rsidP="009D68B4">
            <w:pPr>
              <w:rPr>
                <w:rFonts w:ascii="Times New Roman" w:hAnsi="Times New Roman" w:cs="Times New Roman"/>
              </w:rPr>
            </w:pPr>
            <w:r w:rsidRPr="003F4488">
              <w:rPr>
                <w:rFonts w:ascii="Times New Roman" w:hAnsi="Times New Roman" w:cs="Times New Roman"/>
              </w:rPr>
              <w:t>Biuro LGD - raport zbiorczy opracowany na  podstawie sprawozdań beneficjentów / realizatorów projektów</w:t>
            </w:r>
          </w:p>
        </w:tc>
      </w:tr>
      <w:tr w:rsidR="007A691D" w:rsidRPr="003F4488" w:rsidTr="009D68B4">
        <w:tc>
          <w:tcPr>
            <w:tcW w:w="818" w:type="dxa"/>
          </w:tcPr>
          <w:p w:rsidR="009D68B4" w:rsidRPr="003F4488" w:rsidRDefault="009D68B4" w:rsidP="009D68B4">
            <w:pPr>
              <w:rPr>
                <w:rFonts w:ascii="Times New Roman" w:hAnsi="Times New Roman" w:cs="Times New Roman"/>
              </w:rPr>
            </w:pPr>
            <w:r w:rsidRPr="003F4488">
              <w:rPr>
                <w:rFonts w:ascii="Times New Roman" w:hAnsi="Times New Roman" w:cs="Times New Roman"/>
              </w:rPr>
              <w:t>W 3.2</w:t>
            </w:r>
          </w:p>
        </w:tc>
        <w:tc>
          <w:tcPr>
            <w:tcW w:w="2991" w:type="dxa"/>
          </w:tcPr>
          <w:p w:rsidR="009D68B4" w:rsidRPr="003F4488" w:rsidRDefault="009D68B4" w:rsidP="009D68B4">
            <w:pPr>
              <w:rPr>
                <w:rFonts w:ascii="Times New Roman" w:hAnsi="Times New Roman" w:cs="Times New Roman"/>
              </w:rPr>
            </w:pPr>
            <w:r w:rsidRPr="003F4488">
              <w:rPr>
                <w:rFonts w:ascii="Times New Roman" w:hAnsi="Times New Roman" w:cs="Times New Roman"/>
              </w:rPr>
              <w:t>Liczba odbiorców</w:t>
            </w:r>
          </w:p>
        </w:tc>
        <w:tc>
          <w:tcPr>
            <w:tcW w:w="0" w:type="auto"/>
            <w:gridSpan w:val="2"/>
            <w:vAlign w:val="center"/>
          </w:tcPr>
          <w:p w:rsidR="009D68B4" w:rsidRPr="003F4488" w:rsidRDefault="009D68B4" w:rsidP="009D68B4">
            <w:pPr>
              <w:jc w:val="center"/>
              <w:rPr>
                <w:rFonts w:ascii="Times New Roman" w:hAnsi="Times New Roman" w:cs="Times New Roman"/>
              </w:rPr>
            </w:pPr>
            <w:r w:rsidRPr="003F4488">
              <w:rPr>
                <w:rFonts w:ascii="Times New Roman" w:hAnsi="Times New Roman" w:cs="Times New Roman"/>
              </w:rPr>
              <w:t>3000</w:t>
            </w:r>
          </w:p>
        </w:tc>
        <w:tc>
          <w:tcPr>
            <w:tcW w:w="0" w:type="auto"/>
            <w:vAlign w:val="center"/>
          </w:tcPr>
          <w:p w:rsidR="009D68B4" w:rsidRPr="003F4488" w:rsidRDefault="009D68B4" w:rsidP="009D68B4">
            <w:pPr>
              <w:jc w:val="center"/>
              <w:rPr>
                <w:rFonts w:ascii="Times New Roman" w:hAnsi="Times New Roman" w:cs="Times New Roman"/>
              </w:rPr>
            </w:pPr>
            <w:r w:rsidRPr="003F4488">
              <w:rPr>
                <w:rFonts w:ascii="Times New Roman" w:hAnsi="Times New Roman" w:cs="Times New Roman"/>
              </w:rPr>
              <w:t>osoba</w:t>
            </w:r>
          </w:p>
        </w:tc>
        <w:tc>
          <w:tcPr>
            <w:tcW w:w="0" w:type="auto"/>
            <w:vAlign w:val="center"/>
          </w:tcPr>
          <w:p w:rsidR="009D68B4" w:rsidRPr="003F4488" w:rsidRDefault="009D68B4" w:rsidP="009D68B4">
            <w:pPr>
              <w:jc w:val="center"/>
              <w:rPr>
                <w:rFonts w:ascii="Times New Roman" w:hAnsi="Times New Roman" w:cs="Times New Roman"/>
              </w:rPr>
            </w:pPr>
            <w:r w:rsidRPr="003F4488">
              <w:rPr>
                <w:rFonts w:ascii="Times New Roman" w:hAnsi="Times New Roman" w:cs="Times New Roman"/>
              </w:rPr>
              <w:t>0</w:t>
            </w:r>
          </w:p>
        </w:tc>
        <w:tc>
          <w:tcPr>
            <w:tcW w:w="0" w:type="auto"/>
            <w:vAlign w:val="center"/>
          </w:tcPr>
          <w:p w:rsidR="009D68B4" w:rsidRPr="003F4488" w:rsidRDefault="009D68B4" w:rsidP="009D68B4">
            <w:pPr>
              <w:jc w:val="center"/>
              <w:rPr>
                <w:rFonts w:ascii="Times New Roman" w:hAnsi="Times New Roman" w:cs="Times New Roman"/>
              </w:rPr>
            </w:pPr>
            <w:r w:rsidRPr="003F4488">
              <w:rPr>
                <w:rFonts w:ascii="Times New Roman" w:hAnsi="Times New Roman" w:cs="Times New Roman"/>
              </w:rPr>
              <w:t>3000</w:t>
            </w:r>
          </w:p>
        </w:tc>
        <w:tc>
          <w:tcPr>
            <w:tcW w:w="0" w:type="auto"/>
            <w:gridSpan w:val="2"/>
            <w:vMerge/>
            <w:vAlign w:val="center"/>
          </w:tcPr>
          <w:p w:rsidR="009D68B4" w:rsidRPr="003F4488" w:rsidRDefault="009D68B4" w:rsidP="009D68B4">
            <w:pPr>
              <w:jc w:val="center"/>
              <w:rPr>
                <w:rFonts w:ascii="Times New Roman" w:hAnsi="Times New Roman" w:cs="Times New Roman"/>
              </w:rPr>
            </w:pPr>
          </w:p>
        </w:tc>
      </w:tr>
      <w:tr w:rsidR="007A691D" w:rsidRPr="003F4488" w:rsidTr="009D68B4">
        <w:tc>
          <w:tcPr>
            <w:tcW w:w="0" w:type="auto"/>
            <w:gridSpan w:val="2"/>
            <w:vMerge w:val="restart"/>
            <w:shd w:val="clear" w:color="auto" w:fill="F2F2F2" w:themeFill="background1" w:themeFillShade="F2"/>
            <w:vAlign w:val="center"/>
          </w:tcPr>
          <w:p w:rsidR="009D68B4" w:rsidRPr="003F4488" w:rsidRDefault="009D68B4" w:rsidP="009D68B4">
            <w:pPr>
              <w:jc w:val="center"/>
              <w:rPr>
                <w:rFonts w:ascii="Times New Roman" w:hAnsi="Times New Roman" w:cs="Times New Roman"/>
              </w:rPr>
            </w:pPr>
            <w:r w:rsidRPr="003F4488">
              <w:rPr>
                <w:rFonts w:ascii="Times New Roman" w:hAnsi="Times New Roman" w:cs="Times New Roman"/>
              </w:rPr>
              <w:t>PRZEDSIĘWZIĘCIA</w:t>
            </w:r>
          </w:p>
        </w:tc>
        <w:tc>
          <w:tcPr>
            <w:tcW w:w="0" w:type="auto"/>
            <w:vMerge w:val="restart"/>
            <w:shd w:val="clear" w:color="auto" w:fill="F2F2F2" w:themeFill="background1" w:themeFillShade="F2"/>
            <w:vAlign w:val="center"/>
          </w:tcPr>
          <w:p w:rsidR="009D68B4" w:rsidRPr="003F4488" w:rsidRDefault="009D68B4" w:rsidP="009D68B4">
            <w:pPr>
              <w:jc w:val="center"/>
              <w:rPr>
                <w:rFonts w:ascii="Times New Roman" w:hAnsi="Times New Roman" w:cs="Times New Roman"/>
              </w:rPr>
            </w:pPr>
            <w:r w:rsidRPr="003F4488">
              <w:rPr>
                <w:rFonts w:ascii="Times New Roman" w:hAnsi="Times New Roman" w:cs="Times New Roman"/>
              </w:rPr>
              <w:t>Grupy docelowe</w:t>
            </w:r>
          </w:p>
        </w:tc>
        <w:tc>
          <w:tcPr>
            <w:tcW w:w="0" w:type="auto"/>
            <w:vMerge w:val="restart"/>
            <w:shd w:val="clear" w:color="auto" w:fill="F2F2F2" w:themeFill="background1" w:themeFillShade="F2"/>
            <w:vAlign w:val="center"/>
          </w:tcPr>
          <w:p w:rsidR="009D68B4" w:rsidRPr="003F4488" w:rsidRDefault="009D68B4" w:rsidP="009D68B4">
            <w:pPr>
              <w:jc w:val="center"/>
              <w:rPr>
                <w:rFonts w:ascii="Times New Roman" w:hAnsi="Times New Roman" w:cs="Times New Roman"/>
              </w:rPr>
            </w:pPr>
            <w:r w:rsidRPr="003F4488">
              <w:rPr>
                <w:rFonts w:ascii="Times New Roman" w:hAnsi="Times New Roman" w:cs="Times New Roman"/>
              </w:rPr>
              <w:t>Sposób realizacji (konkurs, projekt grantowy, operacja własna, projekt współpracy, aktywizacja, itp.)</w:t>
            </w:r>
          </w:p>
        </w:tc>
        <w:tc>
          <w:tcPr>
            <w:tcW w:w="0" w:type="auto"/>
            <w:gridSpan w:val="5"/>
            <w:shd w:val="clear" w:color="auto" w:fill="F2F2F2" w:themeFill="background1" w:themeFillShade="F2"/>
            <w:vAlign w:val="center"/>
          </w:tcPr>
          <w:p w:rsidR="009D68B4" w:rsidRPr="003F4488" w:rsidRDefault="009D68B4" w:rsidP="009D68B4">
            <w:pPr>
              <w:jc w:val="center"/>
              <w:rPr>
                <w:rFonts w:ascii="Times New Roman" w:hAnsi="Times New Roman" w:cs="Times New Roman"/>
              </w:rPr>
            </w:pPr>
            <w:r w:rsidRPr="003F4488">
              <w:rPr>
                <w:rFonts w:ascii="Times New Roman" w:hAnsi="Times New Roman" w:cs="Times New Roman"/>
              </w:rPr>
              <w:t>Wskaźniki produktu</w:t>
            </w:r>
          </w:p>
        </w:tc>
      </w:tr>
      <w:tr w:rsidR="007A691D" w:rsidRPr="003F4488" w:rsidTr="009D68B4">
        <w:tc>
          <w:tcPr>
            <w:tcW w:w="0" w:type="auto"/>
            <w:gridSpan w:val="2"/>
            <w:vMerge/>
            <w:shd w:val="clear" w:color="auto" w:fill="F2F2F2" w:themeFill="background1" w:themeFillShade="F2"/>
          </w:tcPr>
          <w:p w:rsidR="009D68B4" w:rsidRPr="003F4488" w:rsidRDefault="009D68B4" w:rsidP="009D68B4">
            <w:pPr>
              <w:rPr>
                <w:rFonts w:ascii="Times New Roman" w:hAnsi="Times New Roman" w:cs="Times New Roman"/>
              </w:rPr>
            </w:pPr>
          </w:p>
        </w:tc>
        <w:tc>
          <w:tcPr>
            <w:tcW w:w="0" w:type="auto"/>
            <w:vMerge/>
            <w:shd w:val="clear" w:color="auto" w:fill="F2F2F2" w:themeFill="background1" w:themeFillShade="F2"/>
            <w:vAlign w:val="center"/>
          </w:tcPr>
          <w:p w:rsidR="009D68B4" w:rsidRPr="003F4488" w:rsidRDefault="009D68B4" w:rsidP="009D68B4">
            <w:pPr>
              <w:jc w:val="center"/>
              <w:rPr>
                <w:rFonts w:ascii="Times New Roman" w:hAnsi="Times New Roman" w:cs="Times New Roman"/>
              </w:rPr>
            </w:pPr>
          </w:p>
        </w:tc>
        <w:tc>
          <w:tcPr>
            <w:tcW w:w="0" w:type="auto"/>
            <w:vMerge/>
            <w:shd w:val="clear" w:color="auto" w:fill="F2F2F2" w:themeFill="background1" w:themeFillShade="F2"/>
            <w:vAlign w:val="center"/>
          </w:tcPr>
          <w:p w:rsidR="009D68B4" w:rsidRPr="003F4488" w:rsidRDefault="009D68B4" w:rsidP="009D68B4">
            <w:pPr>
              <w:jc w:val="center"/>
              <w:rPr>
                <w:rFonts w:ascii="Times New Roman" w:hAnsi="Times New Roman" w:cs="Times New Roman"/>
              </w:rPr>
            </w:pPr>
          </w:p>
        </w:tc>
        <w:tc>
          <w:tcPr>
            <w:tcW w:w="0" w:type="auto"/>
            <w:vMerge w:val="restart"/>
            <w:shd w:val="clear" w:color="auto" w:fill="F2F2F2" w:themeFill="background1" w:themeFillShade="F2"/>
            <w:vAlign w:val="center"/>
          </w:tcPr>
          <w:p w:rsidR="009D68B4" w:rsidRPr="003F4488" w:rsidRDefault="009D68B4" w:rsidP="009D68B4">
            <w:pPr>
              <w:jc w:val="center"/>
              <w:rPr>
                <w:rFonts w:ascii="Times New Roman" w:hAnsi="Times New Roman" w:cs="Times New Roman"/>
              </w:rPr>
            </w:pPr>
            <w:r w:rsidRPr="003F4488">
              <w:rPr>
                <w:rFonts w:ascii="Times New Roman" w:hAnsi="Times New Roman" w:cs="Times New Roman"/>
              </w:rPr>
              <w:t>Nazwa</w:t>
            </w:r>
          </w:p>
        </w:tc>
        <w:tc>
          <w:tcPr>
            <w:tcW w:w="0" w:type="auto"/>
            <w:vMerge w:val="restart"/>
            <w:shd w:val="clear" w:color="auto" w:fill="F2F2F2" w:themeFill="background1" w:themeFillShade="F2"/>
            <w:vAlign w:val="center"/>
          </w:tcPr>
          <w:p w:rsidR="009D68B4" w:rsidRPr="003F4488" w:rsidRDefault="009D68B4" w:rsidP="009D68B4">
            <w:pPr>
              <w:jc w:val="center"/>
              <w:rPr>
                <w:rFonts w:ascii="Times New Roman" w:hAnsi="Times New Roman" w:cs="Times New Roman"/>
              </w:rPr>
            </w:pPr>
            <w:r w:rsidRPr="003F4488">
              <w:rPr>
                <w:rFonts w:ascii="Times New Roman" w:hAnsi="Times New Roman" w:cs="Times New Roman"/>
              </w:rPr>
              <w:t>Jednostka miary</w:t>
            </w:r>
          </w:p>
        </w:tc>
        <w:tc>
          <w:tcPr>
            <w:tcW w:w="0" w:type="auto"/>
            <w:gridSpan w:val="2"/>
            <w:shd w:val="clear" w:color="auto" w:fill="F2F2F2" w:themeFill="background1" w:themeFillShade="F2"/>
            <w:vAlign w:val="center"/>
          </w:tcPr>
          <w:p w:rsidR="009D68B4" w:rsidRPr="003F4488" w:rsidRDefault="009D68B4" w:rsidP="009D68B4">
            <w:pPr>
              <w:jc w:val="center"/>
              <w:rPr>
                <w:rFonts w:ascii="Times New Roman" w:hAnsi="Times New Roman" w:cs="Times New Roman"/>
              </w:rPr>
            </w:pPr>
            <w:r w:rsidRPr="003F4488">
              <w:rPr>
                <w:rFonts w:ascii="Times New Roman" w:hAnsi="Times New Roman" w:cs="Times New Roman"/>
              </w:rPr>
              <w:t>Wartość</w:t>
            </w:r>
          </w:p>
        </w:tc>
        <w:tc>
          <w:tcPr>
            <w:tcW w:w="0" w:type="auto"/>
            <w:shd w:val="clear" w:color="auto" w:fill="F2F2F2" w:themeFill="background1" w:themeFillShade="F2"/>
            <w:vAlign w:val="center"/>
          </w:tcPr>
          <w:p w:rsidR="009D68B4" w:rsidRPr="003F4488" w:rsidRDefault="009D68B4" w:rsidP="009D68B4">
            <w:pPr>
              <w:jc w:val="center"/>
              <w:rPr>
                <w:rFonts w:ascii="Times New Roman" w:hAnsi="Times New Roman" w:cs="Times New Roman"/>
              </w:rPr>
            </w:pPr>
          </w:p>
        </w:tc>
      </w:tr>
      <w:tr w:rsidR="007A691D" w:rsidRPr="003F4488" w:rsidTr="009D68B4">
        <w:tc>
          <w:tcPr>
            <w:tcW w:w="0" w:type="auto"/>
            <w:gridSpan w:val="2"/>
            <w:vMerge/>
            <w:shd w:val="clear" w:color="auto" w:fill="F2F2F2" w:themeFill="background1" w:themeFillShade="F2"/>
          </w:tcPr>
          <w:p w:rsidR="009D68B4" w:rsidRPr="003F4488" w:rsidRDefault="009D68B4" w:rsidP="009D68B4">
            <w:pPr>
              <w:rPr>
                <w:rFonts w:ascii="Times New Roman" w:hAnsi="Times New Roman" w:cs="Times New Roman"/>
              </w:rPr>
            </w:pPr>
          </w:p>
        </w:tc>
        <w:tc>
          <w:tcPr>
            <w:tcW w:w="0" w:type="auto"/>
            <w:vMerge/>
            <w:shd w:val="clear" w:color="auto" w:fill="F2F2F2" w:themeFill="background1" w:themeFillShade="F2"/>
            <w:vAlign w:val="center"/>
          </w:tcPr>
          <w:p w:rsidR="009D68B4" w:rsidRPr="003F4488" w:rsidRDefault="009D68B4" w:rsidP="009D68B4">
            <w:pPr>
              <w:jc w:val="center"/>
              <w:rPr>
                <w:rFonts w:ascii="Times New Roman" w:hAnsi="Times New Roman" w:cs="Times New Roman"/>
              </w:rPr>
            </w:pPr>
          </w:p>
        </w:tc>
        <w:tc>
          <w:tcPr>
            <w:tcW w:w="0" w:type="auto"/>
            <w:vMerge/>
            <w:shd w:val="clear" w:color="auto" w:fill="F2F2F2" w:themeFill="background1" w:themeFillShade="F2"/>
            <w:vAlign w:val="center"/>
          </w:tcPr>
          <w:p w:rsidR="009D68B4" w:rsidRPr="003F4488" w:rsidRDefault="009D68B4" w:rsidP="009D68B4">
            <w:pPr>
              <w:jc w:val="center"/>
              <w:rPr>
                <w:rFonts w:ascii="Times New Roman" w:hAnsi="Times New Roman" w:cs="Times New Roman"/>
              </w:rPr>
            </w:pPr>
          </w:p>
        </w:tc>
        <w:tc>
          <w:tcPr>
            <w:tcW w:w="0" w:type="auto"/>
            <w:vMerge/>
            <w:shd w:val="clear" w:color="auto" w:fill="F2F2F2" w:themeFill="background1" w:themeFillShade="F2"/>
            <w:vAlign w:val="center"/>
          </w:tcPr>
          <w:p w:rsidR="009D68B4" w:rsidRPr="003F4488" w:rsidRDefault="009D68B4" w:rsidP="009D68B4">
            <w:pPr>
              <w:jc w:val="center"/>
              <w:rPr>
                <w:rFonts w:ascii="Times New Roman" w:hAnsi="Times New Roman" w:cs="Times New Roman"/>
              </w:rPr>
            </w:pPr>
          </w:p>
        </w:tc>
        <w:tc>
          <w:tcPr>
            <w:tcW w:w="0" w:type="auto"/>
            <w:vMerge/>
            <w:shd w:val="clear" w:color="auto" w:fill="F2F2F2" w:themeFill="background1" w:themeFillShade="F2"/>
            <w:vAlign w:val="center"/>
          </w:tcPr>
          <w:p w:rsidR="009D68B4" w:rsidRPr="003F4488" w:rsidRDefault="009D68B4" w:rsidP="009D68B4">
            <w:pPr>
              <w:jc w:val="center"/>
              <w:rPr>
                <w:rFonts w:ascii="Times New Roman" w:hAnsi="Times New Roman" w:cs="Times New Roman"/>
              </w:rPr>
            </w:pPr>
          </w:p>
        </w:tc>
        <w:tc>
          <w:tcPr>
            <w:tcW w:w="0" w:type="auto"/>
            <w:shd w:val="clear" w:color="auto" w:fill="F2F2F2" w:themeFill="background1" w:themeFillShade="F2"/>
            <w:vAlign w:val="center"/>
          </w:tcPr>
          <w:p w:rsidR="009D68B4" w:rsidRPr="003F4488" w:rsidRDefault="009D68B4" w:rsidP="009D68B4">
            <w:pPr>
              <w:jc w:val="center"/>
              <w:rPr>
                <w:rFonts w:ascii="Times New Roman" w:hAnsi="Times New Roman" w:cs="Times New Roman"/>
              </w:rPr>
            </w:pPr>
            <w:r w:rsidRPr="003F4488">
              <w:rPr>
                <w:rFonts w:ascii="Times New Roman" w:hAnsi="Times New Roman" w:cs="Times New Roman"/>
              </w:rPr>
              <w:t>Początkowa 2016 rok</w:t>
            </w:r>
          </w:p>
        </w:tc>
        <w:tc>
          <w:tcPr>
            <w:tcW w:w="0" w:type="auto"/>
            <w:shd w:val="clear" w:color="auto" w:fill="F2F2F2" w:themeFill="background1" w:themeFillShade="F2"/>
            <w:vAlign w:val="center"/>
          </w:tcPr>
          <w:p w:rsidR="009D68B4" w:rsidRPr="003F4488" w:rsidRDefault="009D68B4" w:rsidP="009D68B4">
            <w:pPr>
              <w:jc w:val="center"/>
              <w:rPr>
                <w:rFonts w:ascii="Times New Roman" w:hAnsi="Times New Roman" w:cs="Times New Roman"/>
              </w:rPr>
            </w:pPr>
            <w:r w:rsidRPr="003F4488">
              <w:rPr>
                <w:rFonts w:ascii="Times New Roman" w:hAnsi="Times New Roman" w:cs="Times New Roman"/>
              </w:rPr>
              <w:t>Końcowa 2022 rok</w:t>
            </w:r>
          </w:p>
        </w:tc>
        <w:tc>
          <w:tcPr>
            <w:tcW w:w="0" w:type="auto"/>
            <w:shd w:val="clear" w:color="auto" w:fill="F2F2F2" w:themeFill="background1" w:themeFillShade="F2"/>
            <w:vAlign w:val="center"/>
          </w:tcPr>
          <w:p w:rsidR="009D68B4" w:rsidRPr="003F4488" w:rsidRDefault="009D68B4" w:rsidP="009D68B4">
            <w:pPr>
              <w:jc w:val="center"/>
              <w:rPr>
                <w:rFonts w:ascii="Times New Roman" w:hAnsi="Times New Roman" w:cs="Times New Roman"/>
              </w:rPr>
            </w:pPr>
            <w:r w:rsidRPr="003F4488">
              <w:rPr>
                <w:rFonts w:ascii="Times New Roman" w:hAnsi="Times New Roman" w:cs="Times New Roman"/>
              </w:rPr>
              <w:t>Źródło danych / sposób pomiaru</w:t>
            </w:r>
          </w:p>
        </w:tc>
      </w:tr>
      <w:tr w:rsidR="007A691D" w:rsidRPr="003F4488" w:rsidTr="009D68B4">
        <w:tc>
          <w:tcPr>
            <w:tcW w:w="818" w:type="dxa"/>
          </w:tcPr>
          <w:p w:rsidR="009D68B4" w:rsidRPr="003F4488" w:rsidRDefault="009D68B4" w:rsidP="009D68B4">
            <w:pPr>
              <w:rPr>
                <w:rFonts w:ascii="Times New Roman" w:hAnsi="Times New Roman" w:cs="Times New Roman"/>
              </w:rPr>
            </w:pPr>
            <w:r w:rsidRPr="003F4488">
              <w:rPr>
                <w:rFonts w:ascii="Times New Roman" w:hAnsi="Times New Roman" w:cs="Times New Roman"/>
              </w:rPr>
              <w:t>3.1.1</w:t>
            </w:r>
          </w:p>
        </w:tc>
        <w:tc>
          <w:tcPr>
            <w:tcW w:w="2991" w:type="dxa"/>
          </w:tcPr>
          <w:p w:rsidR="009D68B4" w:rsidRPr="003F4488" w:rsidRDefault="009D68B4" w:rsidP="009D68B4">
            <w:pPr>
              <w:rPr>
                <w:rFonts w:ascii="Times New Roman" w:eastAsia="Times New Roman" w:hAnsi="Times New Roman" w:cs="Times New Roman"/>
              </w:rPr>
            </w:pPr>
            <w:r w:rsidRPr="003F4488">
              <w:rPr>
                <w:rFonts w:ascii="Times New Roman" w:eastAsia="Times New Roman" w:hAnsi="Times New Roman" w:cs="Times New Roman"/>
              </w:rPr>
              <w:t>Wsparcie przedsiębiorczości poprzez dotacje inwestycyjne.</w:t>
            </w:r>
          </w:p>
        </w:tc>
        <w:tc>
          <w:tcPr>
            <w:tcW w:w="0" w:type="auto"/>
            <w:shd w:val="clear" w:color="auto" w:fill="F2F2F2" w:themeFill="background1" w:themeFillShade="F2"/>
          </w:tcPr>
          <w:p w:rsidR="005E7E3C" w:rsidRDefault="009D68B4" w:rsidP="009D68B4">
            <w:pPr>
              <w:rPr>
                <w:rFonts w:ascii="Times New Roman" w:hAnsi="Times New Roman" w:cs="Times New Roman"/>
              </w:rPr>
            </w:pPr>
            <w:r w:rsidRPr="003F4488">
              <w:rPr>
                <w:rFonts w:ascii="Times New Roman" w:hAnsi="Times New Roman" w:cs="Times New Roman"/>
              </w:rPr>
              <w:t xml:space="preserve">Wnioskodawcy: </w:t>
            </w:r>
          </w:p>
          <w:p w:rsidR="005E7E3C" w:rsidRPr="005E7E3C" w:rsidRDefault="005E7E3C" w:rsidP="009D68B4">
            <w:pPr>
              <w:rPr>
                <w:rFonts w:ascii="Times New Roman" w:hAnsi="Times New Roman" w:cs="Times New Roman"/>
                <w:color w:val="FF0000"/>
              </w:rPr>
            </w:pPr>
            <w:r w:rsidRPr="005E7E3C">
              <w:rPr>
                <w:rFonts w:ascii="Times New Roman" w:hAnsi="Times New Roman" w:cs="Times New Roman"/>
                <w:color w:val="FF0000"/>
              </w:rPr>
              <w:t>osoby fizyczne, przedsiębiorcy</w:t>
            </w:r>
          </w:p>
          <w:p w:rsidR="009D68B4" w:rsidRPr="005E7E3C" w:rsidRDefault="009D68B4" w:rsidP="009D68B4">
            <w:pPr>
              <w:rPr>
                <w:rFonts w:ascii="Times New Roman" w:hAnsi="Times New Roman" w:cs="Times New Roman"/>
                <w:strike/>
              </w:rPr>
            </w:pPr>
            <w:r w:rsidRPr="005E7E3C">
              <w:rPr>
                <w:rFonts w:ascii="Times New Roman" w:hAnsi="Times New Roman" w:cs="Times New Roman"/>
                <w:strike/>
              </w:rPr>
              <w:lastRenderedPageBreak/>
              <w:t>Podmioty gospodarcze, przedsiębiorcy i osoby zamierzające podjąć działalność gospodarczą</w:t>
            </w:r>
          </w:p>
          <w:p w:rsidR="005E7E3C" w:rsidRPr="005E7E3C" w:rsidRDefault="009D68B4" w:rsidP="009D68B4">
            <w:pPr>
              <w:rPr>
                <w:rFonts w:ascii="Times New Roman" w:hAnsi="Times New Roman" w:cs="Times New Roman"/>
                <w:strike/>
              </w:rPr>
            </w:pPr>
            <w:r w:rsidRPr="005E7E3C">
              <w:rPr>
                <w:rFonts w:ascii="Times New Roman" w:hAnsi="Times New Roman" w:cs="Times New Roman"/>
                <w:strike/>
              </w:rPr>
              <w:t xml:space="preserve">Dla: </w:t>
            </w:r>
            <w:r w:rsidR="005E7E3C" w:rsidRPr="005E7E3C">
              <w:rPr>
                <w:rFonts w:ascii="Times New Roman" w:hAnsi="Times New Roman" w:cs="Times New Roman"/>
                <w:strike/>
              </w:rPr>
              <w:t xml:space="preserve"> </w:t>
            </w:r>
            <w:r w:rsidR="005E7E3C">
              <w:rPr>
                <w:rFonts w:ascii="Times New Roman" w:hAnsi="Times New Roman" w:cs="Times New Roman"/>
                <w:strike/>
              </w:rPr>
              <w:t xml:space="preserve"> </w:t>
            </w:r>
            <w:r w:rsidR="005E7E3C" w:rsidRPr="0068561F">
              <w:rPr>
                <w:rFonts w:ascii="Times New Roman" w:hAnsi="Times New Roman" w:cs="Times New Roman"/>
                <w:color w:val="FF0000"/>
              </w:rPr>
              <w:t xml:space="preserve">Odbiorcy: </w:t>
            </w:r>
            <w:r w:rsidR="005E7E3C" w:rsidRPr="005E7E3C">
              <w:rPr>
                <w:rFonts w:ascii="Times New Roman" w:hAnsi="Times New Roman" w:cs="Times New Roman"/>
              </w:rPr>
              <w:t>mieszkańcy obszaru LGD</w:t>
            </w:r>
          </w:p>
        </w:tc>
        <w:tc>
          <w:tcPr>
            <w:tcW w:w="0" w:type="auto"/>
            <w:shd w:val="clear" w:color="auto" w:fill="F2F2F2" w:themeFill="background1" w:themeFillShade="F2"/>
          </w:tcPr>
          <w:p w:rsidR="009D68B4" w:rsidRPr="003F4488" w:rsidRDefault="009D68B4" w:rsidP="009D68B4">
            <w:pPr>
              <w:rPr>
                <w:rFonts w:ascii="Times New Roman" w:hAnsi="Times New Roman" w:cs="Times New Roman"/>
              </w:rPr>
            </w:pPr>
            <w:r w:rsidRPr="003F4488">
              <w:rPr>
                <w:rFonts w:ascii="Times New Roman" w:hAnsi="Times New Roman" w:cs="Times New Roman"/>
              </w:rPr>
              <w:lastRenderedPageBreak/>
              <w:t>Konkurs</w:t>
            </w:r>
          </w:p>
        </w:tc>
        <w:tc>
          <w:tcPr>
            <w:tcW w:w="0" w:type="auto"/>
          </w:tcPr>
          <w:p w:rsidR="009D68B4" w:rsidRPr="003F4488" w:rsidRDefault="009D68B4" w:rsidP="009D68B4">
            <w:pPr>
              <w:rPr>
                <w:rFonts w:ascii="Times New Roman" w:hAnsi="Times New Roman" w:cs="Times New Roman"/>
              </w:rPr>
            </w:pPr>
            <w:r w:rsidRPr="003F4488">
              <w:rPr>
                <w:rFonts w:ascii="Times New Roman" w:hAnsi="Times New Roman" w:cs="Times New Roman"/>
              </w:rPr>
              <w:t>Liczba nowych miejsc pracy w tym samozatrudnienie</w:t>
            </w:r>
            <w:r w:rsidR="002749EE">
              <w:rPr>
                <w:rFonts w:ascii="Times New Roman" w:hAnsi="Times New Roman" w:cs="Times New Roman"/>
              </w:rPr>
              <w:t>.</w:t>
            </w:r>
          </w:p>
        </w:tc>
        <w:tc>
          <w:tcPr>
            <w:tcW w:w="0" w:type="auto"/>
          </w:tcPr>
          <w:p w:rsidR="009D68B4" w:rsidRPr="003F4488" w:rsidRDefault="009D68B4" w:rsidP="00D720F3">
            <w:pPr>
              <w:jc w:val="center"/>
              <w:rPr>
                <w:rFonts w:ascii="Times New Roman" w:hAnsi="Times New Roman" w:cs="Times New Roman"/>
              </w:rPr>
            </w:pPr>
            <w:r w:rsidRPr="003F4488">
              <w:rPr>
                <w:rFonts w:ascii="Times New Roman" w:hAnsi="Times New Roman" w:cs="Times New Roman"/>
              </w:rPr>
              <w:t>Szt.</w:t>
            </w:r>
          </w:p>
        </w:tc>
        <w:tc>
          <w:tcPr>
            <w:tcW w:w="0" w:type="auto"/>
          </w:tcPr>
          <w:p w:rsidR="009D68B4" w:rsidRPr="003F4488" w:rsidRDefault="009D68B4" w:rsidP="00D720F3">
            <w:pPr>
              <w:jc w:val="center"/>
              <w:rPr>
                <w:rFonts w:ascii="Times New Roman" w:hAnsi="Times New Roman" w:cs="Times New Roman"/>
              </w:rPr>
            </w:pPr>
            <w:r w:rsidRPr="003F4488">
              <w:rPr>
                <w:rFonts w:ascii="Times New Roman" w:hAnsi="Times New Roman" w:cs="Times New Roman"/>
              </w:rPr>
              <w:t>0</w:t>
            </w:r>
          </w:p>
        </w:tc>
        <w:tc>
          <w:tcPr>
            <w:tcW w:w="0" w:type="auto"/>
          </w:tcPr>
          <w:p w:rsidR="009D68B4" w:rsidRPr="003F4488" w:rsidRDefault="009D68B4" w:rsidP="00D720F3">
            <w:pPr>
              <w:jc w:val="center"/>
              <w:rPr>
                <w:rFonts w:ascii="Times New Roman" w:hAnsi="Times New Roman" w:cs="Times New Roman"/>
              </w:rPr>
            </w:pPr>
            <w:r w:rsidRPr="003F4488">
              <w:rPr>
                <w:rFonts w:ascii="Times New Roman" w:hAnsi="Times New Roman" w:cs="Times New Roman"/>
              </w:rPr>
              <w:t>75</w:t>
            </w:r>
          </w:p>
          <w:p w:rsidR="009D68B4" w:rsidRPr="003F4488" w:rsidRDefault="009D68B4" w:rsidP="00D720F3">
            <w:pPr>
              <w:jc w:val="center"/>
              <w:rPr>
                <w:rFonts w:ascii="Times New Roman" w:hAnsi="Times New Roman" w:cs="Times New Roman"/>
              </w:rPr>
            </w:pPr>
          </w:p>
        </w:tc>
        <w:tc>
          <w:tcPr>
            <w:tcW w:w="0" w:type="auto"/>
            <w:vMerge w:val="restart"/>
          </w:tcPr>
          <w:p w:rsidR="009D68B4" w:rsidRPr="003F4488" w:rsidRDefault="009D68B4" w:rsidP="009D68B4">
            <w:pPr>
              <w:rPr>
                <w:rFonts w:ascii="Times New Roman" w:hAnsi="Times New Roman" w:cs="Times New Roman"/>
              </w:rPr>
            </w:pPr>
            <w:r w:rsidRPr="003F4488">
              <w:rPr>
                <w:rFonts w:ascii="Times New Roman" w:hAnsi="Times New Roman" w:cs="Times New Roman"/>
              </w:rPr>
              <w:t>Biuro LGD</w:t>
            </w:r>
          </w:p>
          <w:p w:rsidR="009D68B4" w:rsidRPr="003F4488" w:rsidRDefault="009D68B4" w:rsidP="009D68B4">
            <w:pPr>
              <w:rPr>
                <w:rFonts w:ascii="Times New Roman" w:hAnsi="Times New Roman" w:cs="Times New Roman"/>
              </w:rPr>
            </w:pPr>
            <w:r w:rsidRPr="003F4488">
              <w:rPr>
                <w:rFonts w:ascii="Times New Roman" w:hAnsi="Times New Roman" w:cs="Times New Roman"/>
              </w:rPr>
              <w:t xml:space="preserve">Dokumentacja związana z </w:t>
            </w:r>
            <w:r w:rsidRPr="003F4488">
              <w:rPr>
                <w:rFonts w:ascii="Times New Roman" w:hAnsi="Times New Roman" w:cs="Times New Roman"/>
              </w:rPr>
              <w:lastRenderedPageBreak/>
              <w:t>przeprowadzanymi konkursami i sprawozdaniami beneficjentów</w:t>
            </w:r>
            <w:r w:rsidR="002749EE">
              <w:rPr>
                <w:rFonts w:ascii="Times New Roman" w:hAnsi="Times New Roman" w:cs="Times New Roman"/>
              </w:rPr>
              <w:t>.</w:t>
            </w:r>
          </w:p>
        </w:tc>
      </w:tr>
      <w:tr w:rsidR="007A691D" w:rsidRPr="003F4488" w:rsidTr="009D68B4">
        <w:tc>
          <w:tcPr>
            <w:tcW w:w="818" w:type="dxa"/>
          </w:tcPr>
          <w:p w:rsidR="009D68B4" w:rsidRPr="003F4488" w:rsidRDefault="009D68B4" w:rsidP="009D68B4">
            <w:pPr>
              <w:rPr>
                <w:rFonts w:ascii="Times New Roman" w:hAnsi="Times New Roman" w:cs="Times New Roman"/>
              </w:rPr>
            </w:pPr>
            <w:r w:rsidRPr="003F4488">
              <w:rPr>
                <w:rFonts w:ascii="Times New Roman" w:hAnsi="Times New Roman" w:cs="Times New Roman"/>
              </w:rPr>
              <w:lastRenderedPageBreak/>
              <w:t>3.1.2</w:t>
            </w:r>
          </w:p>
        </w:tc>
        <w:tc>
          <w:tcPr>
            <w:tcW w:w="2991" w:type="dxa"/>
          </w:tcPr>
          <w:p w:rsidR="009D68B4" w:rsidRPr="003F4488" w:rsidRDefault="009D68B4" w:rsidP="009D68B4">
            <w:pPr>
              <w:rPr>
                <w:rFonts w:ascii="Times New Roman" w:hAnsi="Times New Roman" w:cs="Times New Roman"/>
              </w:rPr>
            </w:pPr>
            <w:r w:rsidRPr="003F4488">
              <w:rPr>
                <w:rFonts w:ascii="Times New Roman" w:hAnsi="Times New Roman" w:cs="Times New Roman"/>
              </w:rPr>
              <w:t>Punkt wsparcia przedsiębiorczości lokalnej.</w:t>
            </w:r>
          </w:p>
        </w:tc>
        <w:tc>
          <w:tcPr>
            <w:tcW w:w="0" w:type="auto"/>
            <w:shd w:val="clear" w:color="auto" w:fill="F2F2F2" w:themeFill="background1" w:themeFillShade="F2"/>
          </w:tcPr>
          <w:p w:rsidR="006D2CCB" w:rsidRPr="006D2CCB" w:rsidRDefault="006D2CCB" w:rsidP="009D68B4">
            <w:pPr>
              <w:rPr>
                <w:rFonts w:ascii="Times New Roman" w:hAnsi="Times New Roman" w:cs="Times New Roman"/>
                <w:color w:val="FF0000"/>
              </w:rPr>
            </w:pPr>
            <w:r w:rsidRPr="006D2CCB">
              <w:rPr>
                <w:rFonts w:ascii="Times New Roman" w:hAnsi="Times New Roman" w:cs="Times New Roman"/>
                <w:color w:val="FF0000"/>
              </w:rPr>
              <w:t xml:space="preserve">Wnioskodawcy: organizacje pozarządowe </w:t>
            </w:r>
          </w:p>
          <w:p w:rsidR="009D68B4" w:rsidRPr="006D2CCB" w:rsidRDefault="009D68B4" w:rsidP="009D68B4">
            <w:pPr>
              <w:rPr>
                <w:rFonts w:ascii="Times New Roman" w:hAnsi="Times New Roman" w:cs="Times New Roman"/>
                <w:strike/>
              </w:rPr>
            </w:pPr>
            <w:r w:rsidRPr="006D2CCB">
              <w:rPr>
                <w:rFonts w:ascii="Times New Roman" w:hAnsi="Times New Roman" w:cs="Times New Roman"/>
                <w:strike/>
              </w:rPr>
              <w:t xml:space="preserve">Dla: </w:t>
            </w:r>
            <w:r w:rsidR="006D2CCB" w:rsidRPr="006D2CCB">
              <w:rPr>
                <w:rFonts w:ascii="Times New Roman" w:hAnsi="Times New Roman" w:cs="Times New Roman"/>
                <w:color w:val="FF0000"/>
              </w:rPr>
              <w:t>Odbiorcy:</w:t>
            </w:r>
          </w:p>
          <w:p w:rsidR="009D68B4" w:rsidRPr="003F4488" w:rsidRDefault="00B630C0" w:rsidP="009D68B4">
            <w:pPr>
              <w:rPr>
                <w:rFonts w:ascii="Times New Roman" w:hAnsi="Times New Roman" w:cs="Times New Roman"/>
              </w:rPr>
            </w:pPr>
            <w:r>
              <w:rPr>
                <w:rFonts w:ascii="Times New Roman" w:hAnsi="Times New Roman" w:cs="Times New Roman"/>
              </w:rPr>
              <w:t>p</w:t>
            </w:r>
            <w:r w:rsidR="009D68B4" w:rsidRPr="003F4488">
              <w:rPr>
                <w:rFonts w:ascii="Times New Roman" w:hAnsi="Times New Roman" w:cs="Times New Roman"/>
              </w:rPr>
              <w:t>otencjalni wnioskodawcy, realizatorzy operacji oraz mieszkańcy obszaru LGD</w:t>
            </w:r>
            <w:r w:rsidR="002749EE">
              <w:rPr>
                <w:rFonts w:ascii="Times New Roman" w:hAnsi="Times New Roman" w:cs="Times New Roman"/>
              </w:rPr>
              <w:t>.</w:t>
            </w:r>
          </w:p>
        </w:tc>
        <w:tc>
          <w:tcPr>
            <w:tcW w:w="0" w:type="auto"/>
            <w:shd w:val="clear" w:color="auto" w:fill="F2F2F2" w:themeFill="background1" w:themeFillShade="F2"/>
          </w:tcPr>
          <w:p w:rsidR="009D68B4" w:rsidRPr="003F4488" w:rsidRDefault="009D68B4" w:rsidP="009D68B4">
            <w:pPr>
              <w:rPr>
                <w:rFonts w:ascii="Times New Roman" w:hAnsi="Times New Roman" w:cs="Times New Roman"/>
              </w:rPr>
            </w:pPr>
            <w:r w:rsidRPr="003F4488">
              <w:rPr>
                <w:rFonts w:ascii="Times New Roman" w:hAnsi="Times New Roman" w:cs="Times New Roman"/>
              </w:rPr>
              <w:t>Konkurs</w:t>
            </w:r>
          </w:p>
        </w:tc>
        <w:tc>
          <w:tcPr>
            <w:tcW w:w="0" w:type="auto"/>
          </w:tcPr>
          <w:p w:rsidR="009D68B4" w:rsidRPr="003F4488" w:rsidRDefault="009D68B4" w:rsidP="009D68B4">
            <w:pPr>
              <w:rPr>
                <w:rFonts w:ascii="Times New Roman" w:hAnsi="Times New Roman" w:cs="Times New Roman"/>
              </w:rPr>
            </w:pPr>
            <w:r w:rsidRPr="003F4488">
              <w:rPr>
                <w:rFonts w:ascii="Times New Roman" w:hAnsi="Times New Roman" w:cs="Times New Roman"/>
              </w:rPr>
              <w:t>Liczba szkoleń i porad</w:t>
            </w:r>
            <w:r w:rsidR="002749EE">
              <w:rPr>
                <w:rFonts w:ascii="Times New Roman" w:hAnsi="Times New Roman" w:cs="Times New Roman"/>
              </w:rPr>
              <w:t>.</w:t>
            </w:r>
            <w:r w:rsidRPr="003F4488">
              <w:rPr>
                <w:rFonts w:ascii="Times New Roman" w:hAnsi="Times New Roman" w:cs="Times New Roman"/>
              </w:rPr>
              <w:t xml:space="preserve"> </w:t>
            </w:r>
          </w:p>
        </w:tc>
        <w:tc>
          <w:tcPr>
            <w:tcW w:w="0" w:type="auto"/>
          </w:tcPr>
          <w:p w:rsidR="009D68B4" w:rsidRPr="003F4488" w:rsidRDefault="009D68B4" w:rsidP="009D68B4">
            <w:pPr>
              <w:rPr>
                <w:rFonts w:ascii="Times New Roman" w:hAnsi="Times New Roman" w:cs="Times New Roman"/>
              </w:rPr>
            </w:pPr>
            <w:r w:rsidRPr="003F4488">
              <w:rPr>
                <w:rFonts w:ascii="Times New Roman" w:hAnsi="Times New Roman" w:cs="Times New Roman"/>
              </w:rPr>
              <w:t>Szt.</w:t>
            </w:r>
          </w:p>
        </w:tc>
        <w:tc>
          <w:tcPr>
            <w:tcW w:w="0" w:type="auto"/>
          </w:tcPr>
          <w:p w:rsidR="009D68B4" w:rsidRPr="003F4488" w:rsidRDefault="009D68B4" w:rsidP="009D68B4">
            <w:pPr>
              <w:rPr>
                <w:rFonts w:ascii="Times New Roman" w:hAnsi="Times New Roman" w:cs="Times New Roman"/>
              </w:rPr>
            </w:pPr>
            <w:r w:rsidRPr="003F4488">
              <w:rPr>
                <w:rFonts w:ascii="Times New Roman" w:hAnsi="Times New Roman" w:cs="Times New Roman"/>
              </w:rPr>
              <w:t>0</w:t>
            </w:r>
          </w:p>
        </w:tc>
        <w:tc>
          <w:tcPr>
            <w:tcW w:w="0" w:type="auto"/>
          </w:tcPr>
          <w:p w:rsidR="009D68B4" w:rsidRPr="003F4488" w:rsidRDefault="009D68B4" w:rsidP="009D68B4">
            <w:pPr>
              <w:rPr>
                <w:rFonts w:ascii="Times New Roman" w:hAnsi="Times New Roman" w:cs="Times New Roman"/>
              </w:rPr>
            </w:pPr>
            <w:r w:rsidRPr="003F4488">
              <w:rPr>
                <w:rFonts w:ascii="Times New Roman" w:hAnsi="Times New Roman" w:cs="Times New Roman"/>
              </w:rPr>
              <w:t>500</w:t>
            </w:r>
          </w:p>
          <w:p w:rsidR="009D68B4" w:rsidRPr="003F4488" w:rsidRDefault="009D68B4" w:rsidP="009D68B4">
            <w:pPr>
              <w:rPr>
                <w:rFonts w:ascii="Times New Roman" w:hAnsi="Times New Roman" w:cs="Times New Roman"/>
              </w:rPr>
            </w:pPr>
          </w:p>
        </w:tc>
        <w:tc>
          <w:tcPr>
            <w:tcW w:w="0" w:type="auto"/>
            <w:vMerge/>
          </w:tcPr>
          <w:p w:rsidR="009D68B4" w:rsidRPr="003F4488" w:rsidRDefault="009D68B4" w:rsidP="009D68B4">
            <w:pPr>
              <w:rPr>
                <w:rFonts w:ascii="Times New Roman" w:hAnsi="Times New Roman" w:cs="Times New Roman"/>
              </w:rPr>
            </w:pPr>
          </w:p>
        </w:tc>
      </w:tr>
      <w:tr w:rsidR="007A691D" w:rsidRPr="003F4488" w:rsidTr="009D68B4">
        <w:tc>
          <w:tcPr>
            <w:tcW w:w="818" w:type="dxa"/>
          </w:tcPr>
          <w:p w:rsidR="009D68B4" w:rsidRPr="003F4488" w:rsidRDefault="009D68B4" w:rsidP="009D68B4">
            <w:pPr>
              <w:rPr>
                <w:rFonts w:ascii="Times New Roman" w:hAnsi="Times New Roman" w:cs="Times New Roman"/>
              </w:rPr>
            </w:pPr>
            <w:r w:rsidRPr="003F4488">
              <w:rPr>
                <w:rFonts w:ascii="Times New Roman" w:hAnsi="Times New Roman" w:cs="Times New Roman"/>
              </w:rPr>
              <w:t>3.2.1</w:t>
            </w:r>
          </w:p>
        </w:tc>
        <w:tc>
          <w:tcPr>
            <w:tcW w:w="2991" w:type="dxa"/>
          </w:tcPr>
          <w:p w:rsidR="009D68B4" w:rsidRPr="003F4488" w:rsidRDefault="009D68B4" w:rsidP="009D68B4">
            <w:pPr>
              <w:rPr>
                <w:rFonts w:ascii="Times New Roman" w:eastAsia="Times New Roman" w:hAnsi="Times New Roman" w:cs="Times New Roman"/>
              </w:rPr>
            </w:pPr>
            <w:r w:rsidRPr="003F4488">
              <w:rPr>
                <w:rFonts w:ascii="Times New Roman" w:eastAsia="Times New Roman" w:hAnsi="Times New Roman" w:cs="Times New Roman"/>
              </w:rPr>
              <w:t xml:space="preserve">Mechanizmy promocji i współpracy gospodarczej. </w:t>
            </w:r>
          </w:p>
        </w:tc>
        <w:tc>
          <w:tcPr>
            <w:tcW w:w="0" w:type="auto"/>
            <w:shd w:val="clear" w:color="auto" w:fill="F2F2F2" w:themeFill="background1" w:themeFillShade="F2"/>
          </w:tcPr>
          <w:p w:rsidR="007A691D" w:rsidRDefault="009D68B4" w:rsidP="009D68B4">
            <w:pPr>
              <w:rPr>
                <w:rFonts w:ascii="Times New Roman" w:hAnsi="Times New Roman" w:cs="Times New Roman"/>
              </w:rPr>
            </w:pPr>
            <w:r w:rsidRPr="003F4488">
              <w:rPr>
                <w:rFonts w:ascii="Times New Roman" w:hAnsi="Times New Roman" w:cs="Times New Roman"/>
              </w:rPr>
              <w:t xml:space="preserve">Wnioskodawcy: </w:t>
            </w:r>
            <w:r w:rsidR="007A691D" w:rsidRPr="007A691D">
              <w:rPr>
                <w:rFonts w:ascii="Times New Roman" w:hAnsi="Times New Roman" w:cs="Times New Roman"/>
                <w:color w:val="FF0000"/>
              </w:rPr>
              <w:t>organizacje pozarządowe</w:t>
            </w:r>
          </w:p>
          <w:p w:rsidR="009D68B4" w:rsidRPr="007A691D" w:rsidRDefault="009D68B4" w:rsidP="009D68B4">
            <w:pPr>
              <w:rPr>
                <w:rFonts w:ascii="Times New Roman" w:hAnsi="Times New Roman" w:cs="Times New Roman"/>
                <w:strike/>
              </w:rPr>
            </w:pPr>
            <w:r w:rsidRPr="007A691D">
              <w:rPr>
                <w:rFonts w:ascii="Times New Roman" w:hAnsi="Times New Roman" w:cs="Times New Roman"/>
                <w:strike/>
              </w:rPr>
              <w:t>Instytucje publiczne, NGO, osoby fizyczne, przedsiębiorcy</w:t>
            </w:r>
          </w:p>
          <w:p w:rsidR="009D68B4" w:rsidRPr="003F4488" w:rsidRDefault="009D68B4" w:rsidP="009D68B4">
            <w:pPr>
              <w:rPr>
                <w:rFonts w:ascii="Times New Roman" w:hAnsi="Times New Roman" w:cs="Times New Roman"/>
              </w:rPr>
            </w:pPr>
            <w:r w:rsidRPr="007A691D">
              <w:rPr>
                <w:rFonts w:ascii="Times New Roman" w:hAnsi="Times New Roman" w:cs="Times New Roman"/>
                <w:strike/>
              </w:rPr>
              <w:t>Dla:</w:t>
            </w:r>
            <w:r w:rsidRPr="003F4488">
              <w:rPr>
                <w:rFonts w:ascii="Times New Roman" w:hAnsi="Times New Roman" w:cs="Times New Roman"/>
              </w:rPr>
              <w:t xml:space="preserve"> </w:t>
            </w:r>
            <w:r w:rsidR="007A691D" w:rsidRPr="007A691D">
              <w:rPr>
                <w:rFonts w:ascii="Times New Roman" w:hAnsi="Times New Roman" w:cs="Times New Roman"/>
                <w:color w:val="FF0000"/>
              </w:rPr>
              <w:t>Odbiorcy:</w:t>
            </w:r>
            <w:r w:rsidR="007A691D">
              <w:rPr>
                <w:rFonts w:ascii="Times New Roman" w:hAnsi="Times New Roman" w:cs="Times New Roman"/>
              </w:rPr>
              <w:t xml:space="preserve"> </w:t>
            </w:r>
            <w:r w:rsidRPr="007A691D">
              <w:rPr>
                <w:rFonts w:ascii="Times New Roman" w:hAnsi="Times New Roman" w:cs="Times New Roman"/>
                <w:strike/>
              </w:rPr>
              <w:t>mieszkańcy,</w:t>
            </w:r>
            <w:r w:rsidRPr="003F4488">
              <w:rPr>
                <w:rFonts w:ascii="Times New Roman" w:hAnsi="Times New Roman" w:cs="Times New Roman"/>
              </w:rPr>
              <w:t xml:space="preserve"> </w:t>
            </w:r>
            <w:r w:rsidRPr="00B630C0">
              <w:rPr>
                <w:rFonts w:ascii="Times New Roman" w:hAnsi="Times New Roman" w:cs="Times New Roman"/>
                <w:strike/>
              </w:rPr>
              <w:t>przedsiębiorcy,</w:t>
            </w:r>
            <w:r w:rsidRPr="007A691D">
              <w:rPr>
                <w:rFonts w:ascii="Times New Roman" w:hAnsi="Times New Roman" w:cs="Times New Roman"/>
                <w:strike/>
              </w:rPr>
              <w:t xml:space="preserve"> rolnicy</w:t>
            </w:r>
            <w:r w:rsidR="002749EE" w:rsidRPr="007A691D">
              <w:rPr>
                <w:rFonts w:ascii="Times New Roman" w:hAnsi="Times New Roman" w:cs="Times New Roman"/>
                <w:strike/>
              </w:rPr>
              <w:t>.</w:t>
            </w:r>
            <w:r w:rsidR="007A691D">
              <w:rPr>
                <w:rFonts w:ascii="Times New Roman" w:hAnsi="Times New Roman" w:cs="Times New Roman"/>
                <w:strike/>
              </w:rPr>
              <w:t xml:space="preserve">  </w:t>
            </w:r>
            <w:r w:rsidR="007A691D">
              <w:rPr>
                <w:rFonts w:ascii="Times New Roman" w:hAnsi="Times New Roman" w:cs="Times New Roman"/>
                <w:color w:val="FF0000"/>
              </w:rPr>
              <w:t>m</w:t>
            </w:r>
            <w:r w:rsidR="007A691D" w:rsidRPr="007A691D">
              <w:rPr>
                <w:rFonts w:ascii="Times New Roman" w:hAnsi="Times New Roman" w:cs="Times New Roman"/>
                <w:color w:val="FF0000"/>
              </w:rPr>
              <w:t>ieszkańcy</w:t>
            </w:r>
            <w:r w:rsidR="007A691D">
              <w:rPr>
                <w:rFonts w:ascii="Times New Roman" w:hAnsi="Times New Roman" w:cs="Times New Roman"/>
                <w:strike/>
              </w:rPr>
              <w:t xml:space="preserve"> </w:t>
            </w:r>
            <w:r w:rsidR="007A691D" w:rsidRPr="007A691D">
              <w:rPr>
                <w:rFonts w:ascii="Times New Roman" w:hAnsi="Times New Roman" w:cs="Times New Roman"/>
                <w:color w:val="FF0000"/>
              </w:rPr>
              <w:t>obszaru LGD</w:t>
            </w:r>
            <w:r w:rsidR="00B630C0">
              <w:rPr>
                <w:rFonts w:ascii="Times New Roman" w:hAnsi="Times New Roman" w:cs="Times New Roman"/>
                <w:color w:val="FF0000"/>
              </w:rPr>
              <w:t>, przedstawiciele sektora gospodarczego.</w:t>
            </w:r>
          </w:p>
        </w:tc>
        <w:tc>
          <w:tcPr>
            <w:tcW w:w="0" w:type="auto"/>
            <w:shd w:val="clear" w:color="auto" w:fill="F2F2F2" w:themeFill="background1" w:themeFillShade="F2"/>
          </w:tcPr>
          <w:p w:rsidR="009D68B4" w:rsidRPr="003F4488" w:rsidRDefault="009D68B4" w:rsidP="009D68B4">
            <w:pPr>
              <w:rPr>
                <w:rFonts w:ascii="Times New Roman" w:hAnsi="Times New Roman" w:cs="Times New Roman"/>
              </w:rPr>
            </w:pPr>
            <w:r w:rsidRPr="003F4488">
              <w:rPr>
                <w:rFonts w:ascii="Times New Roman" w:hAnsi="Times New Roman" w:cs="Times New Roman"/>
              </w:rPr>
              <w:t>Projekt grantowy 7</w:t>
            </w:r>
          </w:p>
        </w:tc>
        <w:tc>
          <w:tcPr>
            <w:tcW w:w="0" w:type="auto"/>
          </w:tcPr>
          <w:p w:rsidR="009D68B4" w:rsidRPr="005034B3" w:rsidRDefault="009D68B4" w:rsidP="003C5EE4">
            <w:pPr>
              <w:rPr>
                <w:rFonts w:ascii="Times New Roman" w:hAnsi="Times New Roman" w:cs="Times New Roman"/>
              </w:rPr>
            </w:pPr>
            <w:r w:rsidRPr="005034B3">
              <w:rPr>
                <w:rFonts w:ascii="Times New Roman" w:hAnsi="Times New Roman" w:cs="Times New Roman"/>
              </w:rPr>
              <w:t>Liczba nowych mechanizmów promocji i współpracy</w:t>
            </w:r>
            <w:r w:rsidR="003C5EE4" w:rsidRPr="005034B3">
              <w:rPr>
                <w:rFonts w:ascii="Times New Roman" w:hAnsi="Times New Roman" w:cs="Times New Roman"/>
              </w:rPr>
              <w:t xml:space="preserve"> (zgodnie z typami działań tabela nr 3).</w:t>
            </w:r>
          </w:p>
        </w:tc>
        <w:tc>
          <w:tcPr>
            <w:tcW w:w="0" w:type="auto"/>
          </w:tcPr>
          <w:p w:rsidR="009D68B4" w:rsidRPr="003F4488" w:rsidRDefault="009D68B4" w:rsidP="009D68B4">
            <w:pPr>
              <w:rPr>
                <w:rFonts w:ascii="Times New Roman" w:hAnsi="Times New Roman" w:cs="Times New Roman"/>
              </w:rPr>
            </w:pPr>
            <w:r w:rsidRPr="003F4488">
              <w:rPr>
                <w:rFonts w:ascii="Times New Roman" w:hAnsi="Times New Roman" w:cs="Times New Roman"/>
              </w:rPr>
              <w:t xml:space="preserve">Szt. </w:t>
            </w:r>
          </w:p>
        </w:tc>
        <w:tc>
          <w:tcPr>
            <w:tcW w:w="0" w:type="auto"/>
          </w:tcPr>
          <w:p w:rsidR="009D68B4" w:rsidRPr="003F4488" w:rsidRDefault="009D68B4" w:rsidP="009D68B4">
            <w:pPr>
              <w:rPr>
                <w:rFonts w:ascii="Times New Roman" w:hAnsi="Times New Roman" w:cs="Times New Roman"/>
              </w:rPr>
            </w:pPr>
            <w:r w:rsidRPr="003F4488">
              <w:rPr>
                <w:rFonts w:ascii="Times New Roman" w:hAnsi="Times New Roman" w:cs="Times New Roman"/>
              </w:rPr>
              <w:t>0</w:t>
            </w:r>
          </w:p>
        </w:tc>
        <w:tc>
          <w:tcPr>
            <w:tcW w:w="0" w:type="auto"/>
          </w:tcPr>
          <w:p w:rsidR="009D68B4" w:rsidRPr="003F4488" w:rsidRDefault="009D68B4" w:rsidP="009D68B4">
            <w:pPr>
              <w:rPr>
                <w:rFonts w:ascii="Times New Roman" w:hAnsi="Times New Roman" w:cs="Times New Roman"/>
              </w:rPr>
            </w:pPr>
            <w:r w:rsidRPr="003F4488">
              <w:rPr>
                <w:rFonts w:ascii="Times New Roman" w:hAnsi="Times New Roman" w:cs="Times New Roman"/>
              </w:rPr>
              <w:t>4</w:t>
            </w:r>
          </w:p>
          <w:p w:rsidR="009D68B4" w:rsidRPr="003F4488" w:rsidRDefault="009D68B4" w:rsidP="009D68B4">
            <w:pPr>
              <w:rPr>
                <w:rFonts w:ascii="Times New Roman" w:hAnsi="Times New Roman" w:cs="Times New Roman"/>
              </w:rPr>
            </w:pPr>
          </w:p>
        </w:tc>
        <w:tc>
          <w:tcPr>
            <w:tcW w:w="0" w:type="auto"/>
            <w:vMerge/>
          </w:tcPr>
          <w:p w:rsidR="009D68B4" w:rsidRPr="003F4488" w:rsidRDefault="009D68B4" w:rsidP="009D68B4">
            <w:pPr>
              <w:rPr>
                <w:rFonts w:ascii="Times New Roman" w:hAnsi="Times New Roman" w:cs="Times New Roman"/>
              </w:rPr>
            </w:pPr>
          </w:p>
        </w:tc>
      </w:tr>
      <w:tr w:rsidR="007A691D" w:rsidRPr="003F4488" w:rsidTr="009D68B4">
        <w:tc>
          <w:tcPr>
            <w:tcW w:w="818" w:type="dxa"/>
          </w:tcPr>
          <w:p w:rsidR="009D68B4" w:rsidRPr="003F4488" w:rsidRDefault="009D68B4" w:rsidP="009D68B4">
            <w:pPr>
              <w:rPr>
                <w:rFonts w:ascii="Times New Roman" w:hAnsi="Times New Roman" w:cs="Times New Roman"/>
              </w:rPr>
            </w:pPr>
            <w:r w:rsidRPr="003F4488">
              <w:rPr>
                <w:rFonts w:ascii="Times New Roman" w:hAnsi="Times New Roman" w:cs="Times New Roman"/>
              </w:rPr>
              <w:t>3.2.2</w:t>
            </w:r>
          </w:p>
        </w:tc>
        <w:tc>
          <w:tcPr>
            <w:tcW w:w="2991" w:type="dxa"/>
          </w:tcPr>
          <w:p w:rsidR="009D68B4" w:rsidRPr="003F4488" w:rsidRDefault="009D68B4" w:rsidP="00B31B44">
            <w:pPr>
              <w:rPr>
                <w:rFonts w:ascii="Times New Roman" w:eastAsia="Times New Roman" w:hAnsi="Times New Roman" w:cs="Times New Roman"/>
              </w:rPr>
            </w:pPr>
            <w:r w:rsidRPr="003F4488">
              <w:rPr>
                <w:rFonts w:ascii="Times New Roman" w:eastAsia="Times New Roman" w:hAnsi="Times New Roman" w:cs="Times New Roman"/>
              </w:rPr>
              <w:t>Wymiana doświadczeń</w:t>
            </w:r>
            <w:r w:rsidR="00B31B44" w:rsidRPr="003F4488">
              <w:rPr>
                <w:rFonts w:ascii="Times New Roman" w:eastAsia="Times New Roman" w:hAnsi="Times New Roman" w:cs="Times New Roman"/>
              </w:rPr>
              <w:t xml:space="preserve"> i promocja </w:t>
            </w:r>
            <w:r w:rsidRPr="003F4488">
              <w:rPr>
                <w:rFonts w:ascii="Times New Roman" w:eastAsia="Times New Roman" w:hAnsi="Times New Roman" w:cs="Times New Roman"/>
              </w:rPr>
              <w:t xml:space="preserve">w obszarze rozwoju przedsiębiorczości lokalnej. </w:t>
            </w:r>
          </w:p>
        </w:tc>
        <w:tc>
          <w:tcPr>
            <w:tcW w:w="0" w:type="auto"/>
            <w:shd w:val="clear" w:color="auto" w:fill="F2F2F2" w:themeFill="background1" w:themeFillShade="F2"/>
          </w:tcPr>
          <w:p w:rsidR="009A0315" w:rsidRDefault="009A0315" w:rsidP="009D68B4">
            <w:pPr>
              <w:rPr>
                <w:rFonts w:ascii="Times New Roman" w:hAnsi="Times New Roman" w:cs="Times New Roman"/>
              </w:rPr>
            </w:pPr>
            <w:r w:rsidRPr="009A0315">
              <w:rPr>
                <w:rFonts w:ascii="Times New Roman" w:hAnsi="Times New Roman" w:cs="Times New Roman"/>
                <w:color w:val="FF0000"/>
              </w:rPr>
              <w:t>Odbiorcy:</w:t>
            </w:r>
            <w:r>
              <w:rPr>
                <w:rFonts w:ascii="Times New Roman" w:hAnsi="Times New Roman" w:cs="Times New Roman"/>
              </w:rPr>
              <w:t xml:space="preserve"> </w:t>
            </w:r>
            <w:r w:rsidR="00B173B3">
              <w:rPr>
                <w:rFonts w:ascii="Times New Roman" w:hAnsi="Times New Roman" w:cs="Times New Roman"/>
                <w:color w:val="FF0000"/>
              </w:rPr>
              <w:t>m</w:t>
            </w:r>
            <w:r w:rsidRPr="009A1369">
              <w:rPr>
                <w:rFonts w:ascii="Times New Roman" w:hAnsi="Times New Roman" w:cs="Times New Roman"/>
                <w:color w:val="FF0000"/>
              </w:rPr>
              <w:t xml:space="preserve">ieszkańcy </w:t>
            </w:r>
            <w:r w:rsidRPr="007C0E16">
              <w:rPr>
                <w:rFonts w:ascii="Times New Roman" w:hAnsi="Times New Roman" w:cs="Times New Roman"/>
                <w:color w:val="FF0000"/>
              </w:rPr>
              <w:t xml:space="preserve">obszaru </w:t>
            </w:r>
            <w:r w:rsidRPr="009A0315">
              <w:rPr>
                <w:rFonts w:ascii="Times New Roman" w:hAnsi="Times New Roman" w:cs="Times New Roman"/>
                <w:color w:val="FF0000"/>
              </w:rPr>
              <w:t>LGD</w:t>
            </w:r>
            <w:r w:rsidRPr="00DB4AA4">
              <w:rPr>
                <w:rFonts w:ascii="Times New Roman" w:hAnsi="Times New Roman" w:cs="Times New Roman"/>
                <w:color w:val="FF0000"/>
              </w:rPr>
              <w:t xml:space="preserve">, </w:t>
            </w:r>
            <w:r w:rsidR="00DB4AA4">
              <w:rPr>
                <w:rFonts w:ascii="Times New Roman" w:hAnsi="Times New Roman" w:cs="Times New Roman"/>
                <w:color w:val="FF0000"/>
              </w:rPr>
              <w:t>przedstawiciele sektora gospodarczego.</w:t>
            </w:r>
          </w:p>
          <w:p w:rsidR="009D68B4" w:rsidRPr="009A1369" w:rsidRDefault="009D68B4" w:rsidP="009D68B4">
            <w:pPr>
              <w:rPr>
                <w:rFonts w:ascii="Times New Roman" w:hAnsi="Times New Roman" w:cs="Times New Roman"/>
                <w:strike/>
              </w:rPr>
            </w:pPr>
            <w:r w:rsidRPr="009A1369">
              <w:rPr>
                <w:rFonts w:ascii="Times New Roman" w:hAnsi="Times New Roman" w:cs="Times New Roman"/>
                <w:strike/>
              </w:rPr>
              <w:lastRenderedPageBreak/>
              <w:t>Dla: mieszkańcy, przedsiębiorcy, instytucje rynku pracy, NGO w zakresie aktywizacji gospodarczej</w:t>
            </w:r>
            <w:r w:rsidR="002749EE" w:rsidRPr="009A1369">
              <w:rPr>
                <w:rFonts w:ascii="Times New Roman" w:hAnsi="Times New Roman" w:cs="Times New Roman"/>
                <w:strike/>
              </w:rPr>
              <w:t>.</w:t>
            </w:r>
            <w:r w:rsidRPr="009A1369">
              <w:rPr>
                <w:rFonts w:ascii="Times New Roman" w:hAnsi="Times New Roman" w:cs="Times New Roman"/>
                <w:strike/>
              </w:rPr>
              <w:t xml:space="preserve"> </w:t>
            </w:r>
          </w:p>
        </w:tc>
        <w:tc>
          <w:tcPr>
            <w:tcW w:w="0" w:type="auto"/>
            <w:shd w:val="clear" w:color="auto" w:fill="F2F2F2" w:themeFill="background1" w:themeFillShade="F2"/>
          </w:tcPr>
          <w:p w:rsidR="009D68B4" w:rsidRPr="003F4488" w:rsidRDefault="009D68B4" w:rsidP="009D68B4">
            <w:pPr>
              <w:rPr>
                <w:rFonts w:ascii="Times New Roman" w:hAnsi="Times New Roman" w:cs="Times New Roman"/>
              </w:rPr>
            </w:pPr>
            <w:r w:rsidRPr="003F4488">
              <w:rPr>
                <w:rFonts w:ascii="Times New Roman" w:hAnsi="Times New Roman" w:cs="Times New Roman"/>
              </w:rPr>
              <w:lastRenderedPageBreak/>
              <w:t>Projekt współpracy</w:t>
            </w:r>
            <w:r w:rsidR="002749EE">
              <w:rPr>
                <w:rFonts w:ascii="Times New Roman" w:hAnsi="Times New Roman" w:cs="Times New Roman"/>
              </w:rPr>
              <w:t>.</w:t>
            </w:r>
          </w:p>
        </w:tc>
        <w:tc>
          <w:tcPr>
            <w:tcW w:w="0" w:type="auto"/>
          </w:tcPr>
          <w:p w:rsidR="009D68B4" w:rsidRPr="005034B3" w:rsidRDefault="009D68B4" w:rsidP="003C5EE4">
            <w:pPr>
              <w:rPr>
                <w:rFonts w:ascii="Times New Roman" w:hAnsi="Times New Roman" w:cs="Times New Roman"/>
              </w:rPr>
            </w:pPr>
            <w:r w:rsidRPr="005034B3">
              <w:rPr>
                <w:rFonts w:ascii="Times New Roman" w:hAnsi="Times New Roman" w:cs="Times New Roman"/>
              </w:rPr>
              <w:t>Liczba nowych mechanizmów rozwoju gospodarczego</w:t>
            </w:r>
            <w:r w:rsidR="003C5EE4" w:rsidRPr="005034B3">
              <w:rPr>
                <w:rFonts w:ascii="Times New Roman" w:hAnsi="Times New Roman" w:cs="Times New Roman"/>
              </w:rPr>
              <w:t xml:space="preserve"> (zgodnie z typami działań tabela nr 3).</w:t>
            </w:r>
          </w:p>
        </w:tc>
        <w:tc>
          <w:tcPr>
            <w:tcW w:w="0" w:type="auto"/>
          </w:tcPr>
          <w:p w:rsidR="009D68B4" w:rsidRPr="003F4488" w:rsidRDefault="009D68B4" w:rsidP="009D68B4">
            <w:pPr>
              <w:rPr>
                <w:rFonts w:ascii="Times New Roman" w:hAnsi="Times New Roman" w:cs="Times New Roman"/>
              </w:rPr>
            </w:pPr>
            <w:r w:rsidRPr="003F4488">
              <w:rPr>
                <w:rFonts w:ascii="Times New Roman" w:hAnsi="Times New Roman" w:cs="Times New Roman"/>
              </w:rPr>
              <w:t>Szt.</w:t>
            </w:r>
          </w:p>
        </w:tc>
        <w:tc>
          <w:tcPr>
            <w:tcW w:w="0" w:type="auto"/>
          </w:tcPr>
          <w:p w:rsidR="009D68B4" w:rsidRPr="003F4488" w:rsidRDefault="009D68B4" w:rsidP="009D68B4">
            <w:pPr>
              <w:rPr>
                <w:rFonts w:ascii="Times New Roman" w:hAnsi="Times New Roman" w:cs="Times New Roman"/>
              </w:rPr>
            </w:pPr>
            <w:r w:rsidRPr="003F4488">
              <w:rPr>
                <w:rFonts w:ascii="Times New Roman" w:hAnsi="Times New Roman" w:cs="Times New Roman"/>
              </w:rPr>
              <w:t>0</w:t>
            </w:r>
          </w:p>
        </w:tc>
        <w:tc>
          <w:tcPr>
            <w:tcW w:w="0" w:type="auto"/>
          </w:tcPr>
          <w:p w:rsidR="009D68B4" w:rsidRPr="003F4488" w:rsidRDefault="009D68B4" w:rsidP="009D68B4">
            <w:pPr>
              <w:rPr>
                <w:rFonts w:ascii="Times New Roman" w:hAnsi="Times New Roman" w:cs="Times New Roman"/>
              </w:rPr>
            </w:pPr>
            <w:r w:rsidRPr="003F4488">
              <w:rPr>
                <w:rFonts w:ascii="Times New Roman" w:hAnsi="Times New Roman" w:cs="Times New Roman"/>
              </w:rPr>
              <w:t>1</w:t>
            </w:r>
          </w:p>
        </w:tc>
        <w:tc>
          <w:tcPr>
            <w:tcW w:w="0" w:type="auto"/>
          </w:tcPr>
          <w:p w:rsidR="009D68B4" w:rsidRPr="003F4488" w:rsidRDefault="009D68B4" w:rsidP="009D68B4">
            <w:pPr>
              <w:rPr>
                <w:rFonts w:ascii="Times New Roman" w:hAnsi="Times New Roman" w:cs="Times New Roman"/>
              </w:rPr>
            </w:pPr>
            <w:r w:rsidRPr="003F4488">
              <w:rPr>
                <w:rFonts w:ascii="Times New Roman" w:hAnsi="Times New Roman" w:cs="Times New Roman"/>
              </w:rPr>
              <w:t>Biuro LGD</w:t>
            </w:r>
          </w:p>
          <w:p w:rsidR="009D68B4" w:rsidRPr="003F4488" w:rsidRDefault="009D68B4" w:rsidP="009D68B4">
            <w:pPr>
              <w:rPr>
                <w:rFonts w:ascii="Times New Roman" w:hAnsi="Times New Roman" w:cs="Times New Roman"/>
              </w:rPr>
            </w:pPr>
            <w:r w:rsidRPr="003F4488">
              <w:rPr>
                <w:rFonts w:ascii="Times New Roman" w:hAnsi="Times New Roman" w:cs="Times New Roman"/>
              </w:rPr>
              <w:t>Dokumentacja związana realizacja umowy współpracy.</w:t>
            </w:r>
          </w:p>
        </w:tc>
      </w:tr>
      <w:tr w:rsidR="007A691D" w:rsidRPr="003F4488" w:rsidTr="009D68B4">
        <w:tc>
          <w:tcPr>
            <w:tcW w:w="0" w:type="auto"/>
            <w:gridSpan w:val="2"/>
            <w:shd w:val="clear" w:color="auto" w:fill="F2F2F2" w:themeFill="background1" w:themeFillShade="F2"/>
          </w:tcPr>
          <w:p w:rsidR="009D68B4" w:rsidRPr="003F4488" w:rsidRDefault="009D68B4" w:rsidP="009D68B4">
            <w:pPr>
              <w:jc w:val="center"/>
              <w:rPr>
                <w:rFonts w:ascii="Times New Roman" w:hAnsi="Times New Roman" w:cs="Times New Roman"/>
              </w:rPr>
            </w:pPr>
            <w:r w:rsidRPr="003F4488">
              <w:rPr>
                <w:rFonts w:ascii="Times New Roman" w:hAnsi="Times New Roman" w:cs="Times New Roman"/>
              </w:rPr>
              <w:lastRenderedPageBreak/>
              <w:t>SUMA</w:t>
            </w:r>
          </w:p>
        </w:tc>
        <w:tc>
          <w:tcPr>
            <w:tcW w:w="0" w:type="auto"/>
            <w:shd w:val="clear" w:color="auto" w:fill="F2F2F2" w:themeFill="background1" w:themeFillShade="F2"/>
          </w:tcPr>
          <w:p w:rsidR="009D68B4" w:rsidRPr="003F4488" w:rsidRDefault="009D68B4" w:rsidP="009D68B4">
            <w:pPr>
              <w:rPr>
                <w:rFonts w:ascii="Times New Roman" w:hAnsi="Times New Roman" w:cs="Times New Roman"/>
              </w:rPr>
            </w:pPr>
          </w:p>
        </w:tc>
        <w:tc>
          <w:tcPr>
            <w:tcW w:w="0" w:type="auto"/>
            <w:shd w:val="clear" w:color="auto" w:fill="F2F2F2" w:themeFill="background1" w:themeFillShade="F2"/>
          </w:tcPr>
          <w:p w:rsidR="009D68B4" w:rsidRPr="003F4488" w:rsidRDefault="009D68B4" w:rsidP="009D68B4">
            <w:pPr>
              <w:rPr>
                <w:rFonts w:ascii="Times New Roman" w:hAnsi="Times New Roman" w:cs="Times New Roman"/>
              </w:rPr>
            </w:pPr>
          </w:p>
        </w:tc>
        <w:tc>
          <w:tcPr>
            <w:tcW w:w="0" w:type="auto"/>
            <w:gridSpan w:val="5"/>
          </w:tcPr>
          <w:p w:rsidR="009D68B4" w:rsidRPr="003F4488" w:rsidRDefault="009D68B4" w:rsidP="009D68B4">
            <w:pPr>
              <w:rPr>
                <w:rFonts w:ascii="Times New Roman" w:hAnsi="Times New Roman" w:cs="Times New Roman"/>
              </w:rPr>
            </w:pPr>
            <w:r w:rsidRPr="003F4488">
              <w:rPr>
                <w:rFonts w:ascii="Times New Roman" w:hAnsi="Times New Roman" w:cs="Times New Roman"/>
              </w:rPr>
              <w:t>580</w:t>
            </w:r>
          </w:p>
        </w:tc>
      </w:tr>
    </w:tbl>
    <w:p w:rsidR="009D68B4" w:rsidRPr="003F4488" w:rsidRDefault="009D68B4" w:rsidP="009A043C">
      <w:pPr>
        <w:spacing w:after="0" w:line="240" w:lineRule="auto"/>
        <w:rPr>
          <w:rFonts w:ascii="Times New Roman" w:hAnsi="Times New Roman" w:cs="Times New Roman"/>
          <w:b/>
          <w:color w:val="1F497D" w:themeColor="text2"/>
        </w:rPr>
      </w:pPr>
    </w:p>
    <w:p w:rsidR="004D58A2" w:rsidRPr="003F4488" w:rsidRDefault="009D68B4" w:rsidP="009A043C">
      <w:pPr>
        <w:spacing w:after="0" w:line="240" w:lineRule="auto"/>
        <w:rPr>
          <w:rFonts w:ascii="Times New Roman" w:hAnsi="Times New Roman" w:cs="Times New Roman"/>
          <w:color w:val="1F497D" w:themeColor="text2"/>
        </w:rPr>
      </w:pPr>
      <w:r w:rsidRPr="003F4488">
        <w:rPr>
          <w:rFonts w:ascii="Times New Roman" w:hAnsi="Times New Roman" w:cs="Times New Roman"/>
          <w:b/>
          <w:color w:val="1F497D" w:themeColor="text2"/>
        </w:rPr>
        <w:t>3</w:t>
      </w:r>
      <w:r w:rsidR="009A043C" w:rsidRPr="003F4488">
        <w:rPr>
          <w:rFonts w:ascii="Times New Roman" w:hAnsi="Times New Roman" w:cs="Times New Roman"/>
          <w:b/>
          <w:color w:val="1F497D" w:themeColor="text2"/>
        </w:rPr>
        <w:t xml:space="preserve">. </w:t>
      </w:r>
      <w:r w:rsidR="004D58A2" w:rsidRPr="003F4488">
        <w:rPr>
          <w:rFonts w:ascii="Times New Roman" w:hAnsi="Times New Roman" w:cs="Times New Roman"/>
          <w:b/>
          <w:color w:val="1F497D" w:themeColor="text2"/>
        </w:rPr>
        <w:t>Cele ogólne i szczegółowe oraz propozycje działań zgłoszone w procesie konsultacji społecznych z podziałem na formę interwencji ze strony LGD.</w:t>
      </w:r>
    </w:p>
    <w:p w:rsidR="004D58A2" w:rsidRPr="003F4488" w:rsidRDefault="004D58A2" w:rsidP="004D58A2">
      <w:pPr>
        <w:spacing w:after="0" w:line="240" w:lineRule="auto"/>
        <w:rPr>
          <w:rFonts w:ascii="Times New Roman" w:hAnsi="Times New Roman" w:cs="Times New Roman"/>
        </w:rPr>
      </w:pPr>
    </w:p>
    <w:tbl>
      <w:tblPr>
        <w:tblStyle w:val="Tabela-Siatka"/>
        <w:tblW w:w="15352" w:type="dxa"/>
        <w:jc w:val="center"/>
        <w:tblInd w:w="-715" w:type="dxa"/>
        <w:tblLook w:val="04A0"/>
      </w:tblPr>
      <w:tblGrid>
        <w:gridCol w:w="3425"/>
        <w:gridCol w:w="302"/>
        <w:gridCol w:w="3118"/>
        <w:gridCol w:w="8507"/>
      </w:tblGrid>
      <w:tr w:rsidR="004D58A2" w:rsidRPr="003F4488" w:rsidTr="006D01D5">
        <w:trPr>
          <w:trHeight w:val="485"/>
          <w:jc w:val="center"/>
        </w:trPr>
        <w:tc>
          <w:tcPr>
            <w:tcW w:w="15352" w:type="dxa"/>
            <w:gridSpan w:val="4"/>
            <w:shd w:val="clear" w:color="auto" w:fill="F79646" w:themeFill="accent6"/>
            <w:vAlign w:val="center"/>
          </w:tcPr>
          <w:p w:rsidR="004D58A2" w:rsidRPr="003F4488" w:rsidRDefault="004D58A2" w:rsidP="006D01D5">
            <w:pPr>
              <w:pStyle w:val="Akapitzlist"/>
              <w:ind w:left="360"/>
              <w:jc w:val="center"/>
              <w:rPr>
                <w:rFonts w:ascii="Times New Roman" w:hAnsi="Times New Roman" w:cs="Times New Roman"/>
                <w:b/>
              </w:rPr>
            </w:pPr>
            <w:r w:rsidRPr="003F4488">
              <w:rPr>
                <w:rFonts w:ascii="Times New Roman" w:hAnsi="Times New Roman" w:cs="Times New Roman"/>
                <w:b/>
              </w:rPr>
              <w:t xml:space="preserve">CEL OGÓLNY 1  </w:t>
            </w:r>
            <w:r w:rsidR="00F26B92" w:rsidRPr="003F4488">
              <w:rPr>
                <w:rFonts w:ascii="Times New Roman" w:hAnsi="Times New Roman" w:cs="Times New Roman"/>
                <w:b/>
              </w:rPr>
              <w:t>WZROST UCZESTNICTWA MIESZKAŃCÓW W ŻYCIU SPOŁECZNYM I ZAWODOWYM OBSZARU LGD.</w:t>
            </w:r>
          </w:p>
        </w:tc>
      </w:tr>
      <w:tr w:rsidR="004D58A2" w:rsidRPr="003F4488" w:rsidTr="006D01D5">
        <w:trPr>
          <w:trHeight w:val="406"/>
          <w:jc w:val="center"/>
        </w:trPr>
        <w:tc>
          <w:tcPr>
            <w:tcW w:w="3425" w:type="dxa"/>
            <w:tcBorders>
              <w:bottom w:val="single" w:sz="4" w:space="0" w:color="000000" w:themeColor="text1"/>
            </w:tcBorders>
            <w:shd w:val="clear" w:color="auto" w:fill="F79646" w:themeFill="accent6"/>
            <w:vAlign w:val="center"/>
          </w:tcPr>
          <w:p w:rsidR="004D58A2" w:rsidRPr="003F4488" w:rsidRDefault="004D58A2" w:rsidP="006D01D5">
            <w:pPr>
              <w:jc w:val="center"/>
              <w:rPr>
                <w:rFonts w:ascii="Times New Roman" w:hAnsi="Times New Roman" w:cs="Times New Roman"/>
                <w:b/>
              </w:rPr>
            </w:pPr>
            <w:r w:rsidRPr="003F4488">
              <w:rPr>
                <w:rFonts w:ascii="Times New Roman" w:hAnsi="Times New Roman" w:cs="Times New Roman"/>
                <w:b/>
              </w:rPr>
              <w:t>CELE SZCZEGÓŁOWE</w:t>
            </w:r>
          </w:p>
        </w:tc>
        <w:tc>
          <w:tcPr>
            <w:tcW w:w="3420" w:type="dxa"/>
            <w:gridSpan w:val="2"/>
            <w:tcBorders>
              <w:bottom w:val="single" w:sz="4" w:space="0" w:color="000000" w:themeColor="text1"/>
            </w:tcBorders>
            <w:shd w:val="clear" w:color="auto" w:fill="F79646" w:themeFill="accent6"/>
            <w:vAlign w:val="center"/>
          </w:tcPr>
          <w:p w:rsidR="004D58A2" w:rsidRPr="003F4488" w:rsidRDefault="004D58A2" w:rsidP="006D01D5">
            <w:pPr>
              <w:jc w:val="center"/>
              <w:rPr>
                <w:rFonts w:ascii="Times New Roman" w:hAnsi="Times New Roman" w:cs="Times New Roman"/>
                <w:b/>
              </w:rPr>
            </w:pPr>
            <w:r w:rsidRPr="003F4488">
              <w:rPr>
                <w:rFonts w:ascii="Times New Roman" w:hAnsi="Times New Roman" w:cs="Times New Roman"/>
                <w:b/>
              </w:rPr>
              <w:t>PRZEDSIĘWZIĘCIA</w:t>
            </w:r>
          </w:p>
        </w:tc>
        <w:tc>
          <w:tcPr>
            <w:tcW w:w="8507" w:type="dxa"/>
            <w:tcBorders>
              <w:bottom w:val="single" w:sz="4" w:space="0" w:color="000000" w:themeColor="text1"/>
            </w:tcBorders>
            <w:shd w:val="clear" w:color="auto" w:fill="F79646" w:themeFill="accent6"/>
            <w:vAlign w:val="center"/>
          </w:tcPr>
          <w:p w:rsidR="004D58A2" w:rsidRPr="003F4488" w:rsidRDefault="004D58A2" w:rsidP="006D01D5">
            <w:pPr>
              <w:jc w:val="center"/>
              <w:rPr>
                <w:rFonts w:ascii="Times New Roman" w:hAnsi="Times New Roman" w:cs="Times New Roman"/>
                <w:b/>
              </w:rPr>
            </w:pPr>
            <w:r w:rsidRPr="003F4488">
              <w:rPr>
                <w:rFonts w:ascii="Times New Roman" w:hAnsi="Times New Roman" w:cs="Times New Roman"/>
                <w:b/>
              </w:rPr>
              <w:t>TYPY DZIAŁAŃ</w:t>
            </w:r>
          </w:p>
        </w:tc>
      </w:tr>
      <w:tr w:rsidR="004D58A2" w:rsidRPr="003F4488" w:rsidTr="006D01D5">
        <w:trPr>
          <w:trHeight w:val="1057"/>
          <w:jc w:val="center"/>
        </w:trPr>
        <w:tc>
          <w:tcPr>
            <w:tcW w:w="3425" w:type="dxa"/>
            <w:vMerge w:val="restart"/>
            <w:shd w:val="clear" w:color="auto" w:fill="F79646" w:themeFill="accent6"/>
            <w:vAlign w:val="center"/>
          </w:tcPr>
          <w:p w:rsidR="004D58A2" w:rsidRPr="003F4488" w:rsidRDefault="004D58A2" w:rsidP="006D01D5">
            <w:pPr>
              <w:rPr>
                <w:rFonts w:ascii="Times New Roman" w:hAnsi="Times New Roman" w:cs="Times New Roman"/>
              </w:rPr>
            </w:pPr>
            <w:r w:rsidRPr="003F4488">
              <w:rPr>
                <w:rFonts w:ascii="Times New Roman" w:hAnsi="Times New Roman" w:cs="Times New Roman"/>
              </w:rPr>
              <w:t>1.1  Wzmocnienie kompetencji  mieszkańców LGD niezbędnych dla aktywnego uczestnictwa w życiu społecznym, obywatelskim i gospodarczym oraz budowania świadomości ekologicznej.</w:t>
            </w:r>
          </w:p>
        </w:tc>
        <w:tc>
          <w:tcPr>
            <w:tcW w:w="3420" w:type="dxa"/>
            <w:gridSpan w:val="2"/>
            <w:shd w:val="clear" w:color="auto" w:fill="D9D9D9" w:themeFill="background1" w:themeFillShade="D9"/>
            <w:vAlign w:val="center"/>
          </w:tcPr>
          <w:p w:rsidR="004D58A2" w:rsidRPr="003F4488" w:rsidRDefault="004D58A2" w:rsidP="004D58A2">
            <w:pPr>
              <w:rPr>
                <w:rFonts w:ascii="Times New Roman" w:hAnsi="Times New Roman" w:cs="Times New Roman"/>
              </w:rPr>
            </w:pPr>
            <w:r w:rsidRPr="003F4488">
              <w:rPr>
                <w:rFonts w:ascii="Times New Roman" w:hAnsi="Times New Roman" w:cs="Times New Roman"/>
              </w:rPr>
              <w:t>1.1.1 Mechanizmy współpracy społecznej, obywatelskiej, gospodarczej i ekologicznej.</w:t>
            </w:r>
          </w:p>
        </w:tc>
        <w:tc>
          <w:tcPr>
            <w:tcW w:w="8507" w:type="dxa"/>
            <w:shd w:val="clear" w:color="auto" w:fill="D9D9D9" w:themeFill="background1" w:themeFillShade="D9"/>
            <w:vAlign w:val="center"/>
          </w:tcPr>
          <w:p w:rsidR="004D58A2" w:rsidRPr="003F4488" w:rsidRDefault="004D58A2" w:rsidP="0082207D">
            <w:pPr>
              <w:pStyle w:val="Akapitzlist"/>
              <w:numPr>
                <w:ilvl w:val="0"/>
                <w:numId w:val="25"/>
              </w:numPr>
              <w:spacing w:before="20" w:after="20"/>
              <w:jc w:val="both"/>
              <w:rPr>
                <w:rFonts w:ascii="Times New Roman" w:hAnsi="Times New Roman" w:cs="Times New Roman"/>
                <w:color w:val="000000" w:themeColor="text1"/>
              </w:rPr>
            </w:pPr>
            <w:r w:rsidRPr="003F4488">
              <w:rPr>
                <w:rFonts w:ascii="Times New Roman" w:hAnsi="Times New Roman" w:cs="Times New Roman"/>
                <w:color w:val="000000" w:themeColor="text1"/>
              </w:rPr>
              <w:t>budowanie i promocja lokalnych mechanizmów partycypacji</w:t>
            </w:r>
            <w:r w:rsidR="00C43893" w:rsidRPr="003F4488">
              <w:rPr>
                <w:rFonts w:ascii="Times New Roman" w:hAnsi="Times New Roman" w:cs="Times New Roman"/>
                <w:color w:val="000000" w:themeColor="text1"/>
              </w:rPr>
              <w:t>;</w:t>
            </w:r>
            <w:r w:rsidR="00501AC6" w:rsidRPr="003F4488">
              <w:rPr>
                <w:rFonts w:ascii="Times New Roman" w:hAnsi="Times New Roman" w:cs="Times New Roman"/>
                <w:color w:val="000000" w:themeColor="text1"/>
              </w:rPr>
              <w:t xml:space="preserve"> edukacja partycypacji;</w:t>
            </w:r>
          </w:p>
          <w:p w:rsidR="004D58A2" w:rsidRPr="003F4488" w:rsidRDefault="00501AC6" w:rsidP="0082207D">
            <w:pPr>
              <w:pStyle w:val="Akapitzlist"/>
              <w:numPr>
                <w:ilvl w:val="0"/>
                <w:numId w:val="25"/>
              </w:numPr>
              <w:spacing w:before="20" w:after="20"/>
              <w:jc w:val="both"/>
              <w:rPr>
                <w:rFonts w:ascii="Times New Roman" w:hAnsi="Times New Roman" w:cs="Times New Roman"/>
                <w:color w:val="000000" w:themeColor="text1"/>
              </w:rPr>
            </w:pPr>
            <w:r w:rsidRPr="003F4488">
              <w:rPr>
                <w:rFonts w:ascii="Times New Roman" w:hAnsi="Times New Roman" w:cs="Times New Roman"/>
                <w:color w:val="000000" w:themeColor="text1"/>
              </w:rPr>
              <w:t xml:space="preserve">edukacja zasad demokracji, obywatelskości, partycypacji dla nowych samorządowców, sołtysów – upowszechnianie dobrych praktyk, </w:t>
            </w:r>
            <w:r w:rsidR="004D58A2" w:rsidRPr="003F4488">
              <w:rPr>
                <w:rFonts w:ascii="Times New Roman" w:hAnsi="Times New Roman" w:cs="Times New Roman"/>
                <w:color w:val="000000" w:themeColor="text1"/>
              </w:rPr>
              <w:t>włączanie w decydowanie, planowanie, realizację  poprzez wypracowanie standardowych procedur</w:t>
            </w:r>
            <w:r w:rsidR="00C43893" w:rsidRPr="003F4488">
              <w:rPr>
                <w:rFonts w:ascii="Times New Roman" w:hAnsi="Times New Roman" w:cs="Times New Roman"/>
                <w:color w:val="000000" w:themeColor="text1"/>
              </w:rPr>
              <w:t>;</w:t>
            </w:r>
            <w:r w:rsidRPr="003F4488">
              <w:rPr>
                <w:rFonts w:ascii="Times New Roman" w:hAnsi="Times New Roman" w:cs="Times New Roman"/>
                <w:color w:val="000000" w:themeColor="text1"/>
              </w:rPr>
              <w:t xml:space="preserve"> </w:t>
            </w:r>
          </w:p>
          <w:p w:rsidR="004D58A2" w:rsidRPr="003F4488" w:rsidRDefault="004D58A2" w:rsidP="0082207D">
            <w:pPr>
              <w:pStyle w:val="Akapitzlist"/>
              <w:numPr>
                <w:ilvl w:val="0"/>
                <w:numId w:val="25"/>
              </w:numPr>
              <w:spacing w:before="20" w:after="20"/>
              <w:jc w:val="both"/>
              <w:rPr>
                <w:rFonts w:ascii="Times New Roman" w:hAnsi="Times New Roman" w:cs="Times New Roman"/>
                <w:color w:val="000000" w:themeColor="text1"/>
              </w:rPr>
            </w:pPr>
            <w:r w:rsidRPr="003F4488">
              <w:rPr>
                <w:rFonts w:ascii="Times New Roman" w:hAnsi="Times New Roman" w:cs="Times New Roman"/>
                <w:color w:val="000000" w:themeColor="text1"/>
              </w:rPr>
              <w:t>edukacja i pro</w:t>
            </w:r>
            <w:r w:rsidR="008D100F" w:rsidRPr="003F4488">
              <w:rPr>
                <w:rFonts w:ascii="Times New Roman" w:hAnsi="Times New Roman" w:cs="Times New Roman"/>
                <w:color w:val="000000" w:themeColor="text1"/>
              </w:rPr>
              <w:t>mocja działań w zakresie wolontariatu</w:t>
            </w:r>
            <w:r w:rsidRPr="003F4488">
              <w:rPr>
                <w:rFonts w:ascii="Times New Roman" w:hAnsi="Times New Roman" w:cs="Times New Roman"/>
                <w:color w:val="000000" w:themeColor="text1"/>
              </w:rPr>
              <w:t xml:space="preserve"> </w:t>
            </w:r>
            <w:r w:rsidR="00C43893" w:rsidRPr="003F4488">
              <w:rPr>
                <w:rFonts w:ascii="Times New Roman" w:hAnsi="Times New Roman" w:cs="Times New Roman"/>
                <w:color w:val="000000" w:themeColor="text1"/>
              </w:rPr>
              <w:t xml:space="preserve"> „bank czasu”;</w:t>
            </w:r>
          </w:p>
          <w:p w:rsidR="004D58A2" w:rsidRPr="003F4488" w:rsidRDefault="004D58A2" w:rsidP="0082207D">
            <w:pPr>
              <w:pStyle w:val="Akapitzlist"/>
              <w:numPr>
                <w:ilvl w:val="0"/>
                <w:numId w:val="25"/>
              </w:numPr>
              <w:spacing w:before="20" w:after="20"/>
              <w:jc w:val="both"/>
              <w:rPr>
                <w:rFonts w:ascii="Times New Roman" w:hAnsi="Times New Roman" w:cs="Times New Roman"/>
                <w:color w:val="000000" w:themeColor="text1"/>
              </w:rPr>
            </w:pPr>
            <w:r w:rsidRPr="003F4488">
              <w:rPr>
                <w:rFonts w:ascii="Times New Roman" w:hAnsi="Times New Roman" w:cs="Times New Roman"/>
                <w:color w:val="000000" w:themeColor="text1"/>
              </w:rPr>
              <w:t xml:space="preserve">działania sprzyjające budowie tożsamości lokalnej, </w:t>
            </w:r>
          </w:p>
          <w:p w:rsidR="004D58A2" w:rsidRPr="003F4488" w:rsidRDefault="004D58A2" w:rsidP="0082207D">
            <w:pPr>
              <w:pStyle w:val="Akapitzlist"/>
              <w:numPr>
                <w:ilvl w:val="0"/>
                <w:numId w:val="25"/>
              </w:numPr>
              <w:spacing w:before="20" w:after="20"/>
              <w:jc w:val="both"/>
              <w:rPr>
                <w:rFonts w:ascii="Times New Roman" w:hAnsi="Times New Roman" w:cs="Times New Roman"/>
                <w:color w:val="000000" w:themeColor="text1"/>
              </w:rPr>
            </w:pPr>
            <w:r w:rsidRPr="003F4488">
              <w:rPr>
                <w:rFonts w:ascii="Times New Roman" w:hAnsi="Times New Roman" w:cs="Times New Roman"/>
                <w:color w:val="000000" w:themeColor="text1"/>
              </w:rPr>
              <w:t xml:space="preserve">upowszechnienie dobrych praktyk  w zakresie aktywizacji i włączania mieszkańców </w:t>
            </w:r>
            <w:r w:rsidR="00E52A15" w:rsidRPr="003F4488">
              <w:rPr>
                <w:rFonts w:ascii="Times New Roman" w:hAnsi="Times New Roman" w:cs="Times New Roman"/>
                <w:color w:val="000000" w:themeColor="text1"/>
              </w:rPr>
              <w:t xml:space="preserve">                  </w:t>
            </w:r>
            <w:r w:rsidRPr="003F4488">
              <w:rPr>
                <w:rFonts w:ascii="Times New Roman" w:hAnsi="Times New Roman" w:cs="Times New Roman"/>
                <w:color w:val="000000" w:themeColor="text1"/>
              </w:rPr>
              <w:t>do działań</w:t>
            </w:r>
            <w:r w:rsidR="00013646" w:rsidRPr="003F4488">
              <w:rPr>
                <w:rFonts w:ascii="Times New Roman" w:hAnsi="Times New Roman" w:cs="Times New Roman"/>
                <w:color w:val="000000" w:themeColor="text1"/>
              </w:rPr>
              <w:t>;</w:t>
            </w:r>
            <w:r w:rsidR="00501AC6" w:rsidRPr="003F4488">
              <w:rPr>
                <w:rFonts w:ascii="Times New Roman" w:hAnsi="Times New Roman" w:cs="Times New Roman"/>
                <w:color w:val="000000" w:themeColor="text1"/>
              </w:rPr>
              <w:t xml:space="preserve"> </w:t>
            </w:r>
            <w:r w:rsidRPr="003F4488">
              <w:rPr>
                <w:rFonts w:ascii="Times New Roman" w:hAnsi="Times New Roman" w:cs="Times New Roman"/>
                <w:color w:val="000000" w:themeColor="text1"/>
              </w:rPr>
              <w:t xml:space="preserve">spotkania z ludźmi „sukcesu”; </w:t>
            </w:r>
          </w:p>
          <w:p w:rsidR="004D58A2" w:rsidRPr="003F4488" w:rsidRDefault="004D58A2" w:rsidP="0082207D">
            <w:pPr>
              <w:pStyle w:val="Akapitzlist"/>
              <w:numPr>
                <w:ilvl w:val="0"/>
                <w:numId w:val="25"/>
              </w:numPr>
              <w:spacing w:before="20" w:after="20"/>
              <w:jc w:val="both"/>
              <w:rPr>
                <w:rFonts w:ascii="Times New Roman" w:hAnsi="Times New Roman" w:cs="Times New Roman"/>
                <w:color w:val="000000" w:themeColor="text1"/>
              </w:rPr>
            </w:pPr>
            <w:r w:rsidRPr="003F4488">
              <w:rPr>
                <w:rFonts w:ascii="Times New Roman" w:hAnsi="Times New Roman" w:cs="Times New Roman"/>
                <w:color w:val="000000" w:themeColor="text1"/>
              </w:rPr>
              <w:t>kampanie społeczne</w:t>
            </w:r>
            <w:r w:rsidR="003049DA" w:rsidRPr="003F4488">
              <w:rPr>
                <w:rFonts w:ascii="Times New Roman" w:hAnsi="Times New Roman" w:cs="Times New Roman"/>
                <w:color w:val="000000" w:themeColor="text1"/>
              </w:rPr>
              <w:t xml:space="preserve">, </w:t>
            </w:r>
            <w:r w:rsidR="00501AC6" w:rsidRPr="003F4488">
              <w:rPr>
                <w:rFonts w:ascii="Times New Roman" w:hAnsi="Times New Roman" w:cs="Times New Roman"/>
                <w:color w:val="000000" w:themeColor="text1"/>
              </w:rPr>
              <w:t xml:space="preserve">informacyjne </w:t>
            </w:r>
            <w:r w:rsidR="003049DA" w:rsidRPr="003F4488">
              <w:rPr>
                <w:rFonts w:ascii="Times New Roman" w:hAnsi="Times New Roman" w:cs="Times New Roman"/>
                <w:color w:val="000000" w:themeColor="text1"/>
              </w:rPr>
              <w:t xml:space="preserve">w tym </w:t>
            </w:r>
            <w:r w:rsidR="00501AC6" w:rsidRPr="003F4488">
              <w:rPr>
                <w:rFonts w:ascii="Times New Roman" w:hAnsi="Times New Roman" w:cs="Times New Roman"/>
                <w:color w:val="000000" w:themeColor="text1"/>
              </w:rPr>
              <w:t xml:space="preserve">kampanie </w:t>
            </w:r>
            <w:r w:rsidR="003049DA" w:rsidRPr="003F4488">
              <w:rPr>
                <w:rFonts w:ascii="Times New Roman" w:hAnsi="Times New Roman" w:cs="Times New Roman"/>
                <w:color w:val="000000" w:themeColor="text1"/>
              </w:rPr>
              <w:t>ekologiczne</w:t>
            </w:r>
            <w:r w:rsidR="00013646" w:rsidRPr="003F4488">
              <w:rPr>
                <w:rFonts w:ascii="Times New Roman" w:hAnsi="Times New Roman" w:cs="Times New Roman"/>
                <w:color w:val="000000" w:themeColor="text1"/>
              </w:rPr>
              <w:t>;</w:t>
            </w:r>
          </w:p>
          <w:p w:rsidR="004D58A2" w:rsidRPr="003F4488" w:rsidRDefault="004D58A2" w:rsidP="0082207D">
            <w:pPr>
              <w:pStyle w:val="Akapitzlist"/>
              <w:numPr>
                <w:ilvl w:val="0"/>
                <w:numId w:val="25"/>
              </w:numPr>
              <w:spacing w:before="20" w:after="20"/>
              <w:jc w:val="both"/>
              <w:rPr>
                <w:rFonts w:ascii="Times New Roman" w:hAnsi="Times New Roman" w:cs="Times New Roman"/>
                <w:color w:val="000000" w:themeColor="text1"/>
              </w:rPr>
            </w:pPr>
            <w:r w:rsidRPr="003F4488">
              <w:rPr>
                <w:rFonts w:ascii="Times New Roman" w:hAnsi="Times New Roman" w:cs="Times New Roman"/>
                <w:color w:val="000000" w:themeColor="text1"/>
              </w:rPr>
              <w:t>wsparcie procesów diagnostycznych i planistycznych z udziałem społeczności umożliwiające identyfikację faktycznych zasobów i problemów lokalnych społeczności  (np. spotkania, konsultacje, budow</w:t>
            </w:r>
            <w:r w:rsidR="00013646" w:rsidRPr="003F4488">
              <w:rPr>
                <w:rFonts w:ascii="Times New Roman" w:hAnsi="Times New Roman" w:cs="Times New Roman"/>
                <w:color w:val="000000" w:themeColor="text1"/>
              </w:rPr>
              <w:t>anie dokumentów planistycznych);</w:t>
            </w:r>
          </w:p>
          <w:p w:rsidR="004D58A2" w:rsidRPr="003F4488" w:rsidRDefault="004D58A2" w:rsidP="0082207D">
            <w:pPr>
              <w:pStyle w:val="Akapitzlist"/>
              <w:numPr>
                <w:ilvl w:val="0"/>
                <w:numId w:val="25"/>
              </w:numPr>
              <w:spacing w:before="20" w:after="20"/>
              <w:jc w:val="both"/>
              <w:rPr>
                <w:rFonts w:ascii="Times New Roman" w:hAnsi="Times New Roman" w:cs="Times New Roman"/>
                <w:color w:val="000000" w:themeColor="text1"/>
              </w:rPr>
            </w:pPr>
            <w:r w:rsidRPr="003F4488">
              <w:rPr>
                <w:rFonts w:ascii="Times New Roman" w:hAnsi="Times New Roman" w:cs="Times New Roman"/>
                <w:color w:val="000000" w:themeColor="text1"/>
              </w:rPr>
              <w:t>wypracowanie systemu edukacji wsparcia dla l</w:t>
            </w:r>
            <w:r w:rsidR="0069734A" w:rsidRPr="003F4488">
              <w:rPr>
                <w:rFonts w:ascii="Times New Roman" w:hAnsi="Times New Roman" w:cs="Times New Roman"/>
                <w:color w:val="000000" w:themeColor="text1"/>
              </w:rPr>
              <w:t>iderów</w:t>
            </w:r>
            <w:r w:rsidR="002138B2" w:rsidRPr="003F4488">
              <w:rPr>
                <w:rFonts w:ascii="Times New Roman" w:hAnsi="Times New Roman" w:cs="Times New Roman"/>
                <w:color w:val="000000" w:themeColor="text1"/>
              </w:rPr>
              <w:t xml:space="preserve">  i promocji działań liderskich;</w:t>
            </w:r>
          </w:p>
          <w:p w:rsidR="004D58A2" w:rsidRPr="003F4488" w:rsidRDefault="004D58A2" w:rsidP="0082207D">
            <w:pPr>
              <w:pStyle w:val="Akapitzlist"/>
              <w:numPr>
                <w:ilvl w:val="0"/>
                <w:numId w:val="25"/>
              </w:numPr>
              <w:spacing w:before="20" w:after="20"/>
              <w:jc w:val="both"/>
              <w:rPr>
                <w:rFonts w:ascii="Times New Roman" w:hAnsi="Times New Roman" w:cs="Times New Roman"/>
              </w:rPr>
            </w:pPr>
            <w:r w:rsidRPr="003F4488">
              <w:rPr>
                <w:rFonts w:ascii="Times New Roman" w:hAnsi="Times New Roman" w:cs="Times New Roman"/>
                <w:color w:val="000000" w:themeColor="text1"/>
              </w:rPr>
              <w:t>budowanie i funkcjonowanie systemu wspierającego proces pozyskiwania</w:t>
            </w:r>
            <w:r w:rsidRPr="003F4488">
              <w:rPr>
                <w:rFonts w:ascii="Times New Roman" w:hAnsi="Times New Roman" w:cs="Times New Roman"/>
              </w:rPr>
              <w:t xml:space="preserve"> i zarządzania środkami zewnętrznymi (pozyski</w:t>
            </w:r>
            <w:r w:rsidR="00F66177" w:rsidRPr="003F4488">
              <w:rPr>
                <w:rFonts w:ascii="Times New Roman" w:hAnsi="Times New Roman" w:cs="Times New Roman"/>
              </w:rPr>
              <w:t>wanie, monitoring, rozliczanie);</w:t>
            </w:r>
          </w:p>
        </w:tc>
      </w:tr>
      <w:tr w:rsidR="004D58A2" w:rsidRPr="003F4488" w:rsidTr="006D01D5">
        <w:trPr>
          <w:trHeight w:val="1057"/>
          <w:jc w:val="center"/>
        </w:trPr>
        <w:tc>
          <w:tcPr>
            <w:tcW w:w="3425" w:type="dxa"/>
            <w:vMerge/>
            <w:shd w:val="clear" w:color="auto" w:fill="F79646" w:themeFill="accent6"/>
            <w:vAlign w:val="center"/>
          </w:tcPr>
          <w:p w:rsidR="004D58A2" w:rsidRPr="003F4488" w:rsidRDefault="004D58A2" w:rsidP="0082207D">
            <w:pPr>
              <w:pStyle w:val="Akapitzlist"/>
              <w:numPr>
                <w:ilvl w:val="1"/>
                <w:numId w:val="26"/>
              </w:numPr>
              <w:spacing w:before="40" w:after="40"/>
              <w:rPr>
                <w:rFonts w:ascii="Times New Roman" w:hAnsi="Times New Roman" w:cs="Times New Roman"/>
              </w:rPr>
            </w:pPr>
          </w:p>
        </w:tc>
        <w:tc>
          <w:tcPr>
            <w:tcW w:w="3420" w:type="dxa"/>
            <w:gridSpan w:val="2"/>
            <w:tcBorders>
              <w:bottom w:val="single" w:sz="4" w:space="0" w:color="000000" w:themeColor="text1"/>
            </w:tcBorders>
            <w:shd w:val="clear" w:color="auto" w:fill="D9D9D9" w:themeFill="background1" w:themeFillShade="D9"/>
            <w:vAlign w:val="center"/>
          </w:tcPr>
          <w:p w:rsidR="004D58A2" w:rsidRPr="003F4488" w:rsidRDefault="004D58A2" w:rsidP="004D58A2">
            <w:pPr>
              <w:rPr>
                <w:rFonts w:ascii="Times New Roman" w:hAnsi="Times New Roman" w:cs="Times New Roman"/>
              </w:rPr>
            </w:pPr>
            <w:r w:rsidRPr="003F4488">
              <w:rPr>
                <w:rFonts w:ascii="Times New Roman" w:hAnsi="Times New Roman" w:cs="Times New Roman"/>
              </w:rPr>
              <w:t>1.1.2 Organizacja form aktywności osób  defaworyzowany</w:t>
            </w:r>
            <w:r w:rsidR="002138B2" w:rsidRPr="003F4488">
              <w:rPr>
                <w:rFonts w:ascii="Times New Roman" w:hAnsi="Times New Roman" w:cs="Times New Roman"/>
              </w:rPr>
              <w:t>c</w:t>
            </w:r>
            <w:r w:rsidRPr="003F4488">
              <w:rPr>
                <w:rFonts w:ascii="Times New Roman" w:hAnsi="Times New Roman" w:cs="Times New Roman"/>
              </w:rPr>
              <w:t>h</w:t>
            </w:r>
            <w:r w:rsidR="002749EE">
              <w:rPr>
                <w:rFonts w:ascii="Times New Roman" w:hAnsi="Times New Roman" w:cs="Times New Roman"/>
              </w:rPr>
              <w:t>.</w:t>
            </w:r>
          </w:p>
        </w:tc>
        <w:tc>
          <w:tcPr>
            <w:tcW w:w="8507" w:type="dxa"/>
            <w:tcBorders>
              <w:bottom w:val="single" w:sz="4" w:space="0" w:color="000000" w:themeColor="text1"/>
            </w:tcBorders>
            <w:shd w:val="clear" w:color="auto" w:fill="D9D9D9" w:themeFill="background1" w:themeFillShade="D9"/>
            <w:vAlign w:val="center"/>
          </w:tcPr>
          <w:p w:rsidR="004D58A2" w:rsidRPr="003F4488" w:rsidRDefault="004D58A2" w:rsidP="0082207D">
            <w:pPr>
              <w:pStyle w:val="Akapitzlist"/>
              <w:numPr>
                <w:ilvl w:val="0"/>
                <w:numId w:val="25"/>
              </w:numPr>
              <w:jc w:val="both"/>
              <w:rPr>
                <w:rFonts w:ascii="Times New Roman" w:hAnsi="Times New Roman" w:cs="Times New Roman"/>
              </w:rPr>
            </w:pPr>
            <w:r w:rsidRPr="003F4488">
              <w:rPr>
                <w:rFonts w:ascii="Times New Roman" w:hAnsi="Times New Roman" w:cs="Times New Roman"/>
              </w:rPr>
              <w:t>adaptacja istniejącej infrastruktury na „domy wsparcia” np.</w:t>
            </w:r>
            <w:r w:rsidR="00E52A15" w:rsidRPr="003F4488">
              <w:rPr>
                <w:rFonts w:ascii="Times New Roman" w:hAnsi="Times New Roman" w:cs="Times New Roman"/>
              </w:rPr>
              <w:t xml:space="preserve"> </w:t>
            </w:r>
            <w:r w:rsidRPr="003F4488">
              <w:rPr>
                <w:rFonts w:ascii="Times New Roman" w:hAnsi="Times New Roman" w:cs="Times New Roman"/>
              </w:rPr>
              <w:t>seniora/emeryta dzienne/całod</w:t>
            </w:r>
            <w:r w:rsidR="009179A8" w:rsidRPr="003F4488">
              <w:rPr>
                <w:rFonts w:ascii="Times New Roman" w:hAnsi="Times New Roman" w:cs="Times New Roman"/>
              </w:rPr>
              <w:t>obowe</w:t>
            </w:r>
            <w:r w:rsidR="002138B2" w:rsidRPr="003F4488">
              <w:rPr>
                <w:rFonts w:ascii="Times New Roman" w:hAnsi="Times New Roman" w:cs="Times New Roman"/>
              </w:rPr>
              <w:t>;</w:t>
            </w:r>
          </w:p>
          <w:p w:rsidR="004D58A2" w:rsidRPr="003F4488" w:rsidRDefault="009179A8" w:rsidP="0082207D">
            <w:pPr>
              <w:pStyle w:val="Akapitzlist"/>
              <w:numPr>
                <w:ilvl w:val="0"/>
                <w:numId w:val="25"/>
              </w:numPr>
              <w:jc w:val="both"/>
              <w:rPr>
                <w:rFonts w:ascii="Times New Roman" w:hAnsi="Times New Roman" w:cs="Times New Roman"/>
              </w:rPr>
            </w:pPr>
            <w:r w:rsidRPr="003F4488">
              <w:rPr>
                <w:rFonts w:ascii="Times New Roman" w:hAnsi="Times New Roman" w:cs="Times New Roman"/>
              </w:rPr>
              <w:t xml:space="preserve">organizacja różnych form edukacji wraz z wyposażeniem w  sprzęt i narzędzia dydaktyczne  podmiotów działających w obszarze edukacji; </w:t>
            </w:r>
          </w:p>
          <w:p w:rsidR="004D58A2" w:rsidRPr="003F4488" w:rsidRDefault="004D58A2" w:rsidP="0082207D">
            <w:pPr>
              <w:pStyle w:val="Akapitzlist"/>
              <w:numPr>
                <w:ilvl w:val="0"/>
                <w:numId w:val="25"/>
              </w:numPr>
              <w:jc w:val="both"/>
              <w:rPr>
                <w:rFonts w:ascii="Times New Roman" w:hAnsi="Times New Roman" w:cs="Times New Roman"/>
              </w:rPr>
            </w:pPr>
            <w:r w:rsidRPr="003F4488">
              <w:rPr>
                <w:rFonts w:ascii="Times New Roman" w:hAnsi="Times New Roman" w:cs="Times New Roman"/>
              </w:rPr>
              <w:t>system wsparcia aktywności</w:t>
            </w:r>
            <w:r w:rsidR="009179A8" w:rsidRPr="003F4488">
              <w:rPr>
                <w:rFonts w:ascii="Times New Roman" w:hAnsi="Times New Roman" w:cs="Times New Roman"/>
              </w:rPr>
              <w:t xml:space="preserve"> na poziomie merytorycznym i technicznym;</w:t>
            </w:r>
          </w:p>
        </w:tc>
      </w:tr>
      <w:tr w:rsidR="004D58A2" w:rsidRPr="003F4488" w:rsidTr="006D01D5">
        <w:trPr>
          <w:trHeight w:val="1057"/>
          <w:jc w:val="center"/>
        </w:trPr>
        <w:tc>
          <w:tcPr>
            <w:tcW w:w="3425" w:type="dxa"/>
            <w:vMerge w:val="restart"/>
            <w:shd w:val="clear" w:color="auto" w:fill="F79646" w:themeFill="accent6"/>
            <w:vAlign w:val="center"/>
          </w:tcPr>
          <w:p w:rsidR="00F26B92" w:rsidRPr="003F4488" w:rsidRDefault="004D58A2" w:rsidP="00F26B92">
            <w:pPr>
              <w:pStyle w:val="Akapitzlist"/>
              <w:spacing w:before="40" w:after="40"/>
              <w:ind w:left="68"/>
              <w:rPr>
                <w:rFonts w:ascii="Times New Roman" w:hAnsi="Times New Roman" w:cs="Times New Roman"/>
              </w:rPr>
            </w:pPr>
            <w:r w:rsidRPr="003F4488">
              <w:rPr>
                <w:rFonts w:ascii="Times New Roman" w:hAnsi="Times New Roman" w:cs="Times New Roman"/>
              </w:rPr>
              <w:t>1.2 </w:t>
            </w:r>
            <w:r w:rsidR="00F26B92" w:rsidRPr="003F4488">
              <w:rPr>
                <w:rFonts w:ascii="Times New Roman" w:hAnsi="Times New Roman" w:cs="Times New Roman"/>
              </w:rPr>
              <w:t xml:space="preserve">Poszerzenie i uzupełnienie  kompetencji  mieszkańców ułatwiających wejście </w:t>
            </w:r>
          </w:p>
          <w:p w:rsidR="00F26B92" w:rsidRPr="003F4488" w:rsidRDefault="00F26B92" w:rsidP="00F26B92">
            <w:pPr>
              <w:pStyle w:val="Akapitzlist"/>
              <w:spacing w:before="40" w:after="40"/>
              <w:ind w:left="68"/>
              <w:rPr>
                <w:rFonts w:ascii="Times New Roman" w:hAnsi="Times New Roman" w:cs="Times New Roman"/>
              </w:rPr>
            </w:pPr>
            <w:r w:rsidRPr="003F4488">
              <w:rPr>
                <w:rFonts w:ascii="Times New Roman" w:hAnsi="Times New Roman" w:cs="Times New Roman"/>
              </w:rPr>
              <w:lastRenderedPageBreak/>
              <w:t>i utrzymanie się na rynku pracy,</w:t>
            </w:r>
          </w:p>
          <w:p w:rsidR="00F26B92" w:rsidRPr="003F4488" w:rsidRDefault="00F26B92" w:rsidP="00F26B92">
            <w:pPr>
              <w:spacing w:before="40" w:after="40"/>
              <w:rPr>
                <w:rFonts w:ascii="Times New Roman" w:hAnsi="Times New Roman" w:cs="Times New Roman"/>
              </w:rPr>
            </w:pPr>
            <w:r w:rsidRPr="003F4488">
              <w:rPr>
                <w:rFonts w:ascii="Times New Roman" w:hAnsi="Times New Roman" w:cs="Times New Roman"/>
              </w:rPr>
              <w:t xml:space="preserve"> w tym poprzez przeciwdziałanie wykluczeniu informacyjnemu, cyfrowemu i technologicznemu.</w:t>
            </w:r>
          </w:p>
          <w:p w:rsidR="004D58A2" w:rsidRPr="003F4488" w:rsidRDefault="004D58A2" w:rsidP="005C5462">
            <w:pPr>
              <w:pStyle w:val="Akapitzlist"/>
              <w:spacing w:before="40" w:after="40"/>
              <w:ind w:left="68"/>
              <w:rPr>
                <w:rFonts w:ascii="Times New Roman" w:hAnsi="Times New Roman" w:cs="Times New Roman"/>
              </w:rPr>
            </w:pPr>
          </w:p>
        </w:tc>
        <w:tc>
          <w:tcPr>
            <w:tcW w:w="3420" w:type="dxa"/>
            <w:gridSpan w:val="2"/>
            <w:shd w:val="clear" w:color="auto" w:fill="DAEEF3" w:themeFill="accent5" w:themeFillTint="33"/>
            <w:vAlign w:val="center"/>
          </w:tcPr>
          <w:p w:rsidR="004D58A2" w:rsidRPr="003F4488" w:rsidRDefault="004D58A2" w:rsidP="004D58A2">
            <w:pPr>
              <w:rPr>
                <w:rFonts w:ascii="Times New Roman" w:hAnsi="Times New Roman" w:cs="Times New Roman"/>
              </w:rPr>
            </w:pPr>
            <w:r w:rsidRPr="003F4488">
              <w:rPr>
                <w:rFonts w:ascii="Times New Roman" w:hAnsi="Times New Roman" w:cs="Times New Roman"/>
              </w:rPr>
              <w:lastRenderedPageBreak/>
              <w:t>1.2.1 Dobre  praktyki w zakresie aktywności zawodowej</w:t>
            </w:r>
            <w:r w:rsidR="002749EE">
              <w:rPr>
                <w:rFonts w:ascii="Times New Roman" w:hAnsi="Times New Roman" w:cs="Times New Roman"/>
              </w:rPr>
              <w:t>.</w:t>
            </w:r>
          </w:p>
        </w:tc>
        <w:tc>
          <w:tcPr>
            <w:tcW w:w="8507" w:type="dxa"/>
            <w:shd w:val="clear" w:color="auto" w:fill="DAEEF3" w:themeFill="accent5" w:themeFillTint="33"/>
            <w:vAlign w:val="center"/>
          </w:tcPr>
          <w:p w:rsidR="002138B2" w:rsidRPr="003F4488" w:rsidRDefault="004D58A2" w:rsidP="0082207D">
            <w:pPr>
              <w:pStyle w:val="Akapitzlist"/>
              <w:numPr>
                <w:ilvl w:val="0"/>
                <w:numId w:val="25"/>
              </w:numPr>
              <w:jc w:val="both"/>
              <w:rPr>
                <w:rFonts w:ascii="Times New Roman" w:hAnsi="Times New Roman" w:cs="Times New Roman"/>
                <w:color w:val="000000" w:themeColor="text1"/>
              </w:rPr>
            </w:pPr>
            <w:r w:rsidRPr="003F4488">
              <w:rPr>
                <w:rFonts w:ascii="Times New Roman" w:hAnsi="Times New Roman" w:cs="Times New Roman"/>
                <w:color w:val="000000" w:themeColor="text1"/>
              </w:rPr>
              <w:t>promocja dobrych praktyk</w:t>
            </w:r>
            <w:r w:rsidR="002138B2" w:rsidRPr="003F4488">
              <w:rPr>
                <w:rFonts w:ascii="Times New Roman" w:hAnsi="Times New Roman" w:cs="Times New Roman"/>
                <w:color w:val="000000" w:themeColor="text1"/>
              </w:rPr>
              <w:t xml:space="preserve"> </w:t>
            </w:r>
            <w:r w:rsidRPr="003F4488">
              <w:rPr>
                <w:rFonts w:ascii="Times New Roman" w:hAnsi="Times New Roman" w:cs="Times New Roman"/>
                <w:color w:val="000000" w:themeColor="text1"/>
              </w:rPr>
              <w:t xml:space="preserve"> lokalnych (organizacja i prowadzenie elastycznych form aktywności zawodowej dopasowanych do zróżnicowanych możliwości wejścia na rynek pra</w:t>
            </w:r>
            <w:r w:rsidR="00B87ED4" w:rsidRPr="003F4488">
              <w:rPr>
                <w:rFonts w:ascii="Times New Roman" w:hAnsi="Times New Roman" w:cs="Times New Roman"/>
                <w:color w:val="000000" w:themeColor="text1"/>
              </w:rPr>
              <w:t>cy osób wykluczonych</w:t>
            </w:r>
            <w:r w:rsidRPr="003F4488">
              <w:rPr>
                <w:rFonts w:ascii="Times New Roman" w:hAnsi="Times New Roman" w:cs="Times New Roman"/>
                <w:color w:val="000000" w:themeColor="text1"/>
              </w:rPr>
              <w:t xml:space="preserve">, wewnętrzne (na trenie LGD) monitorowanie i ewaluacja realizowanych projektów nastawionych na rozwój przedsiębiorczości i szukanie środków </w:t>
            </w:r>
            <w:r w:rsidRPr="003F4488">
              <w:rPr>
                <w:rFonts w:ascii="Times New Roman" w:hAnsi="Times New Roman" w:cs="Times New Roman"/>
                <w:color w:val="000000" w:themeColor="text1"/>
              </w:rPr>
              <w:lastRenderedPageBreak/>
              <w:t>na ich utrwalanie</w:t>
            </w:r>
            <w:r w:rsidR="00D25EF5" w:rsidRPr="003F4488">
              <w:rPr>
                <w:rFonts w:ascii="Times New Roman" w:hAnsi="Times New Roman" w:cs="Times New Roman"/>
                <w:color w:val="000000" w:themeColor="text1"/>
              </w:rPr>
              <w:t xml:space="preserve"> (doradztwo, wsparcie merytoryczne i eksperckie)</w:t>
            </w:r>
            <w:r w:rsidR="002138B2" w:rsidRPr="003F4488">
              <w:rPr>
                <w:rFonts w:ascii="Times New Roman" w:hAnsi="Times New Roman" w:cs="Times New Roman"/>
                <w:color w:val="000000" w:themeColor="text1"/>
              </w:rPr>
              <w:t>;</w:t>
            </w:r>
          </w:p>
          <w:p w:rsidR="004D58A2" w:rsidRPr="003F4488" w:rsidRDefault="004D58A2" w:rsidP="0082207D">
            <w:pPr>
              <w:pStyle w:val="Akapitzlist"/>
              <w:numPr>
                <w:ilvl w:val="0"/>
                <w:numId w:val="25"/>
              </w:numPr>
              <w:jc w:val="both"/>
              <w:rPr>
                <w:rFonts w:ascii="Times New Roman" w:hAnsi="Times New Roman" w:cs="Times New Roman"/>
                <w:color w:val="000000" w:themeColor="text1"/>
              </w:rPr>
            </w:pPr>
            <w:r w:rsidRPr="003F4488">
              <w:rPr>
                <w:rFonts w:ascii="Times New Roman" w:hAnsi="Times New Roman" w:cs="Times New Roman"/>
                <w:color w:val="000000" w:themeColor="text1"/>
              </w:rPr>
              <w:t xml:space="preserve"> system wsparcia dla osób/organizacji  sięgających po raz pierwszy po środki UE </w:t>
            </w:r>
            <w:r w:rsidR="0026019B" w:rsidRPr="003F4488">
              <w:rPr>
                <w:rFonts w:ascii="Times New Roman" w:hAnsi="Times New Roman" w:cs="Times New Roman"/>
                <w:color w:val="000000" w:themeColor="text1"/>
              </w:rPr>
              <w:t xml:space="preserve">(doradztwo, </w:t>
            </w:r>
            <w:r w:rsidR="00D25EF5" w:rsidRPr="003F4488">
              <w:rPr>
                <w:rFonts w:ascii="Times New Roman" w:hAnsi="Times New Roman" w:cs="Times New Roman"/>
                <w:color w:val="000000" w:themeColor="text1"/>
              </w:rPr>
              <w:t>wsparcie merytoryczne i eksperckie</w:t>
            </w:r>
            <w:r w:rsidR="0026019B" w:rsidRPr="003F4488">
              <w:rPr>
                <w:rFonts w:ascii="Times New Roman" w:hAnsi="Times New Roman" w:cs="Times New Roman"/>
                <w:color w:val="000000" w:themeColor="text1"/>
              </w:rPr>
              <w:t>);</w:t>
            </w:r>
          </w:p>
          <w:p w:rsidR="004D58A2" w:rsidRPr="003F4488" w:rsidRDefault="004D58A2" w:rsidP="0082207D">
            <w:pPr>
              <w:pStyle w:val="Akapitzlist"/>
              <w:numPr>
                <w:ilvl w:val="0"/>
                <w:numId w:val="25"/>
              </w:numPr>
              <w:jc w:val="both"/>
              <w:rPr>
                <w:rFonts w:ascii="Times New Roman" w:hAnsi="Times New Roman" w:cs="Times New Roman"/>
                <w:color w:val="000000" w:themeColor="text1"/>
              </w:rPr>
            </w:pPr>
            <w:r w:rsidRPr="003F4488">
              <w:rPr>
                <w:rFonts w:ascii="Times New Roman" w:hAnsi="Times New Roman" w:cs="Times New Roman"/>
                <w:color w:val="000000" w:themeColor="text1"/>
              </w:rPr>
              <w:t xml:space="preserve">upowszechnianie sprawdzonych w innych </w:t>
            </w:r>
            <w:r w:rsidR="007C10F6" w:rsidRPr="003F4488">
              <w:rPr>
                <w:rFonts w:ascii="Times New Roman" w:hAnsi="Times New Roman" w:cs="Times New Roman"/>
                <w:color w:val="000000" w:themeColor="text1"/>
              </w:rPr>
              <w:t xml:space="preserve"> </w:t>
            </w:r>
            <w:r w:rsidRPr="003F4488">
              <w:rPr>
                <w:rFonts w:ascii="Times New Roman" w:hAnsi="Times New Roman" w:cs="Times New Roman"/>
                <w:color w:val="000000" w:themeColor="text1"/>
              </w:rPr>
              <w:t>regionach dobrych praktyk aktywności  (szukanie i promowanie alternatywnych form rolnictwa lub działań powiązanych z</w:t>
            </w:r>
            <w:r w:rsidR="00E52A15" w:rsidRPr="003F4488">
              <w:rPr>
                <w:rFonts w:ascii="Times New Roman" w:hAnsi="Times New Roman" w:cs="Times New Roman"/>
                <w:color w:val="000000" w:themeColor="text1"/>
              </w:rPr>
              <w:t> </w:t>
            </w:r>
            <w:r w:rsidRPr="003F4488">
              <w:rPr>
                <w:rFonts w:ascii="Times New Roman" w:hAnsi="Times New Roman" w:cs="Times New Roman"/>
                <w:color w:val="000000" w:themeColor="text1"/>
              </w:rPr>
              <w:t>rolnictwem nastawionych za zysk.(uprawa ziół, suszenie, uprawy ekologiczne), promocja i upowszechnianie elastycznych form zatrudnienia i wolontariatu, organizacja i</w:t>
            </w:r>
            <w:r w:rsidR="00E52A15" w:rsidRPr="003F4488">
              <w:rPr>
                <w:rFonts w:ascii="Times New Roman" w:hAnsi="Times New Roman" w:cs="Times New Roman"/>
                <w:color w:val="000000" w:themeColor="text1"/>
              </w:rPr>
              <w:t> </w:t>
            </w:r>
            <w:r w:rsidRPr="003F4488">
              <w:rPr>
                <w:rFonts w:ascii="Times New Roman" w:hAnsi="Times New Roman" w:cs="Times New Roman"/>
                <w:color w:val="000000" w:themeColor="text1"/>
              </w:rPr>
              <w:t>promocja działań</w:t>
            </w:r>
            <w:r w:rsidR="002138B2" w:rsidRPr="003F4488">
              <w:rPr>
                <w:rFonts w:ascii="Times New Roman" w:hAnsi="Times New Roman" w:cs="Times New Roman"/>
                <w:color w:val="000000" w:themeColor="text1"/>
              </w:rPr>
              <w:t xml:space="preserve"> w obszarze ekonomii społecznej;</w:t>
            </w:r>
          </w:p>
          <w:p w:rsidR="004D58A2" w:rsidRPr="003F4488" w:rsidRDefault="004D58A2" w:rsidP="0082207D">
            <w:pPr>
              <w:pStyle w:val="Akapitzlist"/>
              <w:numPr>
                <w:ilvl w:val="0"/>
                <w:numId w:val="25"/>
              </w:numPr>
              <w:jc w:val="both"/>
              <w:rPr>
                <w:rFonts w:ascii="Times New Roman" w:hAnsi="Times New Roman" w:cs="Times New Roman"/>
                <w:color w:val="000000" w:themeColor="text1"/>
              </w:rPr>
            </w:pPr>
            <w:r w:rsidRPr="003F4488">
              <w:rPr>
                <w:rFonts w:ascii="Times New Roman" w:hAnsi="Times New Roman" w:cs="Times New Roman"/>
                <w:color w:val="000000" w:themeColor="text1"/>
              </w:rPr>
              <w:t>promowanie i wdrażanie projektów - modelowych rozwiązań aktywizowania spo</w:t>
            </w:r>
            <w:r w:rsidR="0026019B" w:rsidRPr="003F4488">
              <w:rPr>
                <w:rFonts w:ascii="Times New Roman" w:hAnsi="Times New Roman" w:cs="Times New Roman"/>
                <w:color w:val="000000" w:themeColor="text1"/>
              </w:rPr>
              <w:t>łeczności lokalnej (metoda CAL, OSL– O</w:t>
            </w:r>
            <w:r w:rsidRPr="003F4488">
              <w:rPr>
                <w:rFonts w:ascii="Times New Roman" w:hAnsi="Times New Roman" w:cs="Times New Roman"/>
                <w:color w:val="000000" w:themeColor="text1"/>
              </w:rPr>
              <w:t>rg</w:t>
            </w:r>
            <w:r w:rsidR="0026019B" w:rsidRPr="003F4488">
              <w:rPr>
                <w:rFonts w:ascii="Times New Roman" w:hAnsi="Times New Roman" w:cs="Times New Roman"/>
                <w:color w:val="000000" w:themeColor="text1"/>
              </w:rPr>
              <w:t>anizator Społeczności L</w:t>
            </w:r>
            <w:r w:rsidR="002138B2" w:rsidRPr="003F4488">
              <w:rPr>
                <w:rFonts w:ascii="Times New Roman" w:hAnsi="Times New Roman" w:cs="Times New Roman"/>
                <w:color w:val="000000" w:themeColor="text1"/>
              </w:rPr>
              <w:t>okalnej);</w:t>
            </w:r>
            <w:r w:rsidRPr="003F4488">
              <w:rPr>
                <w:rFonts w:ascii="Times New Roman" w:hAnsi="Times New Roman" w:cs="Times New Roman"/>
                <w:color w:val="000000" w:themeColor="text1"/>
              </w:rPr>
              <w:t xml:space="preserve"> </w:t>
            </w:r>
          </w:p>
        </w:tc>
      </w:tr>
      <w:tr w:rsidR="004D58A2" w:rsidRPr="003F4488" w:rsidTr="006D01D5">
        <w:trPr>
          <w:trHeight w:val="839"/>
          <w:jc w:val="center"/>
        </w:trPr>
        <w:tc>
          <w:tcPr>
            <w:tcW w:w="3425" w:type="dxa"/>
            <w:vMerge/>
            <w:shd w:val="clear" w:color="auto" w:fill="F79646" w:themeFill="accent6"/>
            <w:vAlign w:val="center"/>
          </w:tcPr>
          <w:p w:rsidR="004D58A2" w:rsidRPr="003F4488" w:rsidRDefault="004D58A2" w:rsidP="005C5462">
            <w:pPr>
              <w:spacing w:before="40" w:after="40"/>
              <w:rPr>
                <w:rFonts w:ascii="Times New Roman" w:hAnsi="Times New Roman" w:cs="Times New Roman"/>
              </w:rPr>
            </w:pPr>
          </w:p>
        </w:tc>
        <w:tc>
          <w:tcPr>
            <w:tcW w:w="3420" w:type="dxa"/>
            <w:gridSpan w:val="2"/>
            <w:tcBorders>
              <w:bottom w:val="single" w:sz="4" w:space="0" w:color="000000" w:themeColor="text1"/>
            </w:tcBorders>
            <w:shd w:val="clear" w:color="auto" w:fill="DAEEF3" w:themeFill="accent5" w:themeFillTint="33"/>
            <w:vAlign w:val="center"/>
          </w:tcPr>
          <w:p w:rsidR="004D58A2" w:rsidRPr="003F4488" w:rsidRDefault="004D58A2" w:rsidP="004D58A2">
            <w:pPr>
              <w:rPr>
                <w:rFonts w:ascii="Times New Roman" w:hAnsi="Times New Roman" w:cs="Times New Roman"/>
              </w:rPr>
            </w:pPr>
            <w:r w:rsidRPr="003F4488">
              <w:rPr>
                <w:rFonts w:ascii="Times New Roman" w:hAnsi="Times New Roman" w:cs="Times New Roman"/>
              </w:rPr>
              <w:t>1.2.2 Kluby aktywności osób defaworyzowanych na rynku pracy</w:t>
            </w:r>
            <w:r w:rsidR="002749EE">
              <w:rPr>
                <w:rFonts w:ascii="Times New Roman" w:hAnsi="Times New Roman" w:cs="Times New Roman"/>
              </w:rPr>
              <w:t>.</w:t>
            </w:r>
          </w:p>
        </w:tc>
        <w:tc>
          <w:tcPr>
            <w:tcW w:w="8507" w:type="dxa"/>
            <w:tcBorders>
              <w:bottom w:val="single" w:sz="4" w:space="0" w:color="000000" w:themeColor="text1"/>
            </w:tcBorders>
            <w:shd w:val="clear" w:color="auto" w:fill="DAEEF3" w:themeFill="accent5" w:themeFillTint="33"/>
          </w:tcPr>
          <w:p w:rsidR="004D58A2" w:rsidRPr="003F4488" w:rsidRDefault="004D58A2" w:rsidP="0082207D">
            <w:pPr>
              <w:pStyle w:val="Akapitzlist"/>
              <w:numPr>
                <w:ilvl w:val="0"/>
                <w:numId w:val="25"/>
              </w:numPr>
              <w:jc w:val="both"/>
              <w:rPr>
                <w:rFonts w:ascii="Times New Roman" w:hAnsi="Times New Roman" w:cs="Times New Roman"/>
                <w:color w:val="000000" w:themeColor="text1"/>
              </w:rPr>
            </w:pPr>
            <w:r w:rsidRPr="003F4488">
              <w:rPr>
                <w:rFonts w:ascii="Times New Roman" w:hAnsi="Times New Roman" w:cs="Times New Roman"/>
                <w:color w:val="000000" w:themeColor="text1"/>
              </w:rPr>
              <w:t>organizacja wsparcia, pracy krótkoterminowej lub wolontariatu, szkoleń aktywizacyjnych, pomocy psychologicznej</w:t>
            </w:r>
            <w:r w:rsidR="005B640B" w:rsidRPr="003F4488">
              <w:rPr>
                <w:rFonts w:ascii="Times New Roman" w:hAnsi="Times New Roman" w:cs="Times New Roman"/>
                <w:color w:val="000000" w:themeColor="text1"/>
              </w:rPr>
              <w:t xml:space="preserve"> w małych lub peryferyjnych miejscowościach obszaru LGD. </w:t>
            </w:r>
          </w:p>
        </w:tc>
      </w:tr>
      <w:tr w:rsidR="004D58A2" w:rsidRPr="003F4488" w:rsidTr="006D01D5">
        <w:trPr>
          <w:trHeight w:val="1057"/>
          <w:jc w:val="center"/>
        </w:trPr>
        <w:tc>
          <w:tcPr>
            <w:tcW w:w="3425" w:type="dxa"/>
            <w:vMerge w:val="restart"/>
            <w:shd w:val="clear" w:color="auto" w:fill="F79646" w:themeFill="accent6"/>
            <w:vAlign w:val="center"/>
          </w:tcPr>
          <w:p w:rsidR="004D58A2" w:rsidRPr="003F4488" w:rsidRDefault="005C5462" w:rsidP="005C5462">
            <w:pPr>
              <w:spacing w:before="40" w:after="40"/>
              <w:rPr>
                <w:rFonts w:ascii="Times New Roman" w:hAnsi="Times New Roman" w:cs="Times New Roman"/>
              </w:rPr>
            </w:pPr>
            <w:r w:rsidRPr="003F4488">
              <w:rPr>
                <w:rFonts w:ascii="Times New Roman" w:hAnsi="Times New Roman" w:cs="Times New Roman"/>
              </w:rPr>
              <w:t>1.3</w:t>
            </w:r>
            <w:r w:rsidR="004D58A2" w:rsidRPr="003F4488">
              <w:rPr>
                <w:rFonts w:ascii="Times New Roman" w:hAnsi="Times New Roman" w:cs="Times New Roman"/>
              </w:rPr>
              <w:t>Przeciwdziałanie wykluczeniu społecznemu i zapobieganiu marginalizacji obszaru LGD poprzez wdrażanie  idei uczenia się przez całe życie.</w:t>
            </w:r>
          </w:p>
        </w:tc>
        <w:tc>
          <w:tcPr>
            <w:tcW w:w="3420" w:type="dxa"/>
            <w:gridSpan w:val="2"/>
            <w:shd w:val="clear" w:color="auto" w:fill="D9D9D9" w:themeFill="background1" w:themeFillShade="D9"/>
            <w:vAlign w:val="center"/>
          </w:tcPr>
          <w:p w:rsidR="004D58A2" w:rsidRPr="003F4488" w:rsidRDefault="004D58A2" w:rsidP="005C5462">
            <w:pPr>
              <w:rPr>
                <w:rFonts w:ascii="Times New Roman" w:hAnsi="Times New Roman" w:cs="Times New Roman"/>
              </w:rPr>
            </w:pPr>
            <w:r w:rsidRPr="003F4488">
              <w:rPr>
                <w:rFonts w:ascii="Times New Roman" w:hAnsi="Times New Roman" w:cs="Times New Roman"/>
              </w:rPr>
              <w:t>1.3.1 Świetlica wiejska miejscem aktywizacji edukacyjnej.</w:t>
            </w:r>
          </w:p>
        </w:tc>
        <w:tc>
          <w:tcPr>
            <w:tcW w:w="8507" w:type="dxa"/>
            <w:shd w:val="clear" w:color="auto" w:fill="D9D9D9" w:themeFill="background1" w:themeFillShade="D9"/>
            <w:vAlign w:val="center"/>
          </w:tcPr>
          <w:p w:rsidR="004D58A2" w:rsidRPr="003F4488" w:rsidRDefault="004D58A2" w:rsidP="0082207D">
            <w:pPr>
              <w:pStyle w:val="Akapitzlist"/>
              <w:numPr>
                <w:ilvl w:val="0"/>
                <w:numId w:val="25"/>
              </w:numPr>
              <w:jc w:val="both"/>
              <w:rPr>
                <w:rFonts w:ascii="Times New Roman" w:hAnsi="Times New Roman" w:cs="Times New Roman"/>
                <w:color w:val="000000" w:themeColor="text1"/>
              </w:rPr>
            </w:pPr>
            <w:r w:rsidRPr="003F4488">
              <w:rPr>
                <w:rFonts w:ascii="Times New Roman" w:hAnsi="Times New Roman" w:cs="Times New Roman"/>
                <w:color w:val="000000" w:themeColor="text1"/>
              </w:rPr>
              <w:t>dotacje inwestycyjne na zagospodarowanie lokalnych zasobów np. infrastruktur</w:t>
            </w:r>
            <w:r w:rsidR="006A7BE6" w:rsidRPr="003F4488">
              <w:rPr>
                <w:rFonts w:ascii="Times New Roman" w:hAnsi="Times New Roman" w:cs="Times New Roman"/>
                <w:color w:val="000000" w:themeColor="text1"/>
              </w:rPr>
              <w:t>a byłych gospodarstw rolniczych</w:t>
            </w:r>
            <w:r w:rsidRPr="003F4488">
              <w:rPr>
                <w:rFonts w:ascii="Times New Roman" w:hAnsi="Times New Roman" w:cs="Times New Roman"/>
                <w:color w:val="000000" w:themeColor="text1"/>
              </w:rPr>
              <w:t>;</w:t>
            </w:r>
          </w:p>
          <w:p w:rsidR="004D58A2" w:rsidRPr="003F4488" w:rsidRDefault="004D58A2" w:rsidP="0082207D">
            <w:pPr>
              <w:pStyle w:val="Akapitzlist"/>
              <w:numPr>
                <w:ilvl w:val="0"/>
                <w:numId w:val="25"/>
              </w:numPr>
              <w:autoSpaceDE w:val="0"/>
              <w:autoSpaceDN w:val="0"/>
              <w:adjustRightInd w:val="0"/>
              <w:jc w:val="both"/>
              <w:rPr>
                <w:rFonts w:ascii="Times New Roman" w:hAnsi="Times New Roman" w:cs="Times New Roman"/>
                <w:color w:val="000000" w:themeColor="text1"/>
              </w:rPr>
            </w:pPr>
            <w:r w:rsidRPr="003F4488">
              <w:rPr>
                <w:rFonts w:ascii="Times New Roman" w:hAnsi="Times New Roman" w:cs="Times New Roman"/>
                <w:color w:val="000000" w:themeColor="text1"/>
              </w:rPr>
              <w:t>programy wsparcia świetlic wiejskich i remiz (doposażenie np.  tv, komputer) oraz sfinansowanie animatorów którzy będą sprawować opiekę nad placówkami i</w:t>
            </w:r>
            <w:r w:rsidR="00E52A15" w:rsidRPr="003F4488">
              <w:rPr>
                <w:rFonts w:ascii="Times New Roman" w:hAnsi="Times New Roman" w:cs="Times New Roman"/>
                <w:color w:val="000000" w:themeColor="text1"/>
              </w:rPr>
              <w:t> </w:t>
            </w:r>
            <w:r w:rsidRPr="003F4488">
              <w:rPr>
                <w:rFonts w:ascii="Times New Roman" w:hAnsi="Times New Roman" w:cs="Times New Roman"/>
                <w:color w:val="000000" w:themeColor="text1"/>
              </w:rPr>
              <w:t>animować lokalne środowisko</w:t>
            </w:r>
            <w:r w:rsidR="00ED6012" w:rsidRPr="003F4488">
              <w:rPr>
                <w:rFonts w:ascii="Times New Roman" w:hAnsi="Times New Roman" w:cs="Times New Roman"/>
                <w:color w:val="000000" w:themeColor="text1"/>
              </w:rPr>
              <w:t>;</w:t>
            </w:r>
          </w:p>
          <w:p w:rsidR="004D58A2" w:rsidRPr="003F4488" w:rsidRDefault="004D58A2" w:rsidP="0082207D">
            <w:pPr>
              <w:pStyle w:val="Akapitzlist"/>
              <w:numPr>
                <w:ilvl w:val="0"/>
                <w:numId w:val="25"/>
              </w:numPr>
              <w:jc w:val="both"/>
              <w:rPr>
                <w:rFonts w:ascii="Times New Roman" w:hAnsi="Times New Roman" w:cs="Times New Roman"/>
                <w:color w:val="000000" w:themeColor="text1"/>
              </w:rPr>
            </w:pPr>
            <w:r w:rsidRPr="003F4488">
              <w:rPr>
                <w:rFonts w:ascii="Times New Roman" w:hAnsi="Times New Roman" w:cs="Times New Roman"/>
                <w:color w:val="000000" w:themeColor="text1"/>
              </w:rPr>
              <w:t>świetlice – sołeckie centra aktywności  (wsparcie finansowe dla działalności świetlic</w:t>
            </w:r>
            <w:r w:rsidR="006A7BE6" w:rsidRPr="003F4488">
              <w:rPr>
                <w:rFonts w:ascii="Times New Roman" w:hAnsi="Times New Roman" w:cs="Times New Roman"/>
                <w:color w:val="000000" w:themeColor="text1"/>
              </w:rPr>
              <w:t>)</w:t>
            </w:r>
            <w:r w:rsidRPr="003F4488">
              <w:rPr>
                <w:rFonts w:ascii="Times New Roman" w:hAnsi="Times New Roman" w:cs="Times New Roman"/>
                <w:color w:val="000000" w:themeColor="text1"/>
              </w:rPr>
              <w:t xml:space="preserve"> - wyznaczanie nowych funkcji adekwatnych do potrzeb, ukierunkowanie na aktywizację (społeczna, zawodowa, kulturowa) mieszkańców danego obszaru, identyfikacja i</w:t>
            </w:r>
            <w:r w:rsidR="00E52A15" w:rsidRPr="003F4488">
              <w:rPr>
                <w:rFonts w:ascii="Times New Roman" w:hAnsi="Times New Roman" w:cs="Times New Roman"/>
                <w:color w:val="000000" w:themeColor="text1"/>
              </w:rPr>
              <w:t> </w:t>
            </w:r>
            <w:r w:rsidRPr="003F4488">
              <w:rPr>
                <w:rFonts w:ascii="Times New Roman" w:hAnsi="Times New Roman" w:cs="Times New Roman"/>
                <w:color w:val="000000" w:themeColor="text1"/>
              </w:rPr>
              <w:t xml:space="preserve">przygotowanie grupy osób </w:t>
            </w:r>
            <w:r w:rsidR="006D4459" w:rsidRPr="003F4488">
              <w:rPr>
                <w:rFonts w:ascii="Times New Roman" w:hAnsi="Times New Roman" w:cs="Times New Roman"/>
                <w:color w:val="000000" w:themeColor="text1"/>
              </w:rPr>
              <w:t xml:space="preserve">zawodowo wspierających seniorów; </w:t>
            </w:r>
            <w:r w:rsidRPr="003F4488">
              <w:rPr>
                <w:rFonts w:ascii="Times New Roman" w:hAnsi="Times New Roman" w:cs="Times New Roman"/>
                <w:color w:val="000000" w:themeColor="text1"/>
              </w:rPr>
              <w:t xml:space="preserve"> szukanie gospodarzy– zatrudnianie osób odpowiedzialnych za organizację działań/wielofunkcyjność odpowiadających na potrzeby lokalnej społeczności</w:t>
            </w:r>
            <w:r w:rsidR="006D4459" w:rsidRPr="003F4488">
              <w:rPr>
                <w:rFonts w:ascii="Times New Roman" w:hAnsi="Times New Roman" w:cs="Times New Roman"/>
                <w:color w:val="000000" w:themeColor="text1"/>
              </w:rPr>
              <w:t>;</w:t>
            </w:r>
          </w:p>
        </w:tc>
      </w:tr>
      <w:tr w:rsidR="004D58A2" w:rsidRPr="003F4488" w:rsidTr="006D01D5">
        <w:trPr>
          <w:trHeight w:val="924"/>
          <w:jc w:val="center"/>
        </w:trPr>
        <w:tc>
          <w:tcPr>
            <w:tcW w:w="3425" w:type="dxa"/>
            <w:vMerge/>
            <w:shd w:val="clear" w:color="auto" w:fill="F79646" w:themeFill="accent6"/>
            <w:vAlign w:val="center"/>
          </w:tcPr>
          <w:p w:rsidR="004D58A2" w:rsidRPr="003F4488" w:rsidRDefault="004D58A2" w:rsidP="005C5462">
            <w:pPr>
              <w:spacing w:before="40" w:after="40"/>
              <w:rPr>
                <w:rFonts w:ascii="Times New Roman" w:hAnsi="Times New Roman" w:cs="Times New Roman"/>
              </w:rPr>
            </w:pPr>
          </w:p>
        </w:tc>
        <w:tc>
          <w:tcPr>
            <w:tcW w:w="3420" w:type="dxa"/>
            <w:gridSpan w:val="2"/>
            <w:shd w:val="clear" w:color="auto" w:fill="D9D9D9" w:themeFill="background1" w:themeFillShade="D9"/>
            <w:vAlign w:val="center"/>
          </w:tcPr>
          <w:p w:rsidR="004D58A2" w:rsidRPr="003F4488" w:rsidRDefault="004D58A2" w:rsidP="005C5462">
            <w:pPr>
              <w:rPr>
                <w:rFonts w:ascii="Times New Roman" w:hAnsi="Times New Roman" w:cs="Times New Roman"/>
              </w:rPr>
            </w:pPr>
            <w:r w:rsidRPr="003F4488">
              <w:rPr>
                <w:rFonts w:ascii="Times New Roman" w:hAnsi="Times New Roman" w:cs="Times New Roman"/>
              </w:rPr>
              <w:t>1.3.2 Adaptacja istniejącej infrastruktury na Miejsca Aktywności Lokalnej (MAL).</w:t>
            </w:r>
          </w:p>
        </w:tc>
        <w:tc>
          <w:tcPr>
            <w:tcW w:w="8507" w:type="dxa"/>
            <w:shd w:val="clear" w:color="auto" w:fill="D9D9D9" w:themeFill="background1" w:themeFillShade="D9"/>
            <w:vAlign w:val="center"/>
          </w:tcPr>
          <w:p w:rsidR="004D58A2" w:rsidRPr="003F4488" w:rsidRDefault="0040357C" w:rsidP="0082207D">
            <w:pPr>
              <w:pStyle w:val="Akapitzlist"/>
              <w:numPr>
                <w:ilvl w:val="0"/>
                <w:numId w:val="25"/>
              </w:numPr>
              <w:jc w:val="both"/>
              <w:rPr>
                <w:rFonts w:ascii="Times New Roman" w:hAnsi="Times New Roman" w:cs="Times New Roman"/>
                <w:color w:val="000000" w:themeColor="text1"/>
              </w:rPr>
            </w:pPr>
            <w:r w:rsidRPr="003F4488">
              <w:rPr>
                <w:rFonts w:ascii="Times New Roman" w:hAnsi="Times New Roman" w:cs="Times New Roman"/>
                <w:color w:val="000000" w:themeColor="text1"/>
              </w:rPr>
              <w:t>Wykorzystanie i</w:t>
            </w:r>
            <w:r w:rsidR="004D58A2" w:rsidRPr="003F4488">
              <w:rPr>
                <w:rFonts w:ascii="Times New Roman" w:hAnsi="Times New Roman" w:cs="Times New Roman"/>
                <w:color w:val="000000" w:themeColor="text1"/>
              </w:rPr>
              <w:t xml:space="preserve"> za</w:t>
            </w:r>
            <w:r w:rsidRPr="003F4488">
              <w:rPr>
                <w:rFonts w:ascii="Times New Roman" w:hAnsi="Times New Roman" w:cs="Times New Roman"/>
                <w:color w:val="000000" w:themeColor="text1"/>
              </w:rPr>
              <w:t xml:space="preserve">gospodarowanie  ogólnodostępnych miejsc spotkań np. boisk, miejsc integracji,  rekreacji </w:t>
            </w:r>
            <w:r w:rsidR="004D58A2" w:rsidRPr="003F4488">
              <w:rPr>
                <w:rFonts w:ascii="Times New Roman" w:hAnsi="Times New Roman" w:cs="Times New Roman"/>
                <w:color w:val="000000" w:themeColor="text1"/>
              </w:rPr>
              <w:t>z włączeniem lokalnych zasobów</w:t>
            </w:r>
            <w:r w:rsidRPr="003F4488">
              <w:rPr>
                <w:rFonts w:ascii="Times New Roman" w:hAnsi="Times New Roman" w:cs="Times New Roman"/>
                <w:color w:val="000000" w:themeColor="text1"/>
              </w:rPr>
              <w:t xml:space="preserve"> ze szczególnym uwzględnieniem miejscowości peryferyjnych pozbawionych obiektów kultury i edukacji.</w:t>
            </w:r>
          </w:p>
        </w:tc>
      </w:tr>
      <w:tr w:rsidR="004D58A2" w:rsidRPr="003F4488" w:rsidTr="006D01D5">
        <w:trPr>
          <w:trHeight w:val="1057"/>
          <w:jc w:val="center"/>
        </w:trPr>
        <w:tc>
          <w:tcPr>
            <w:tcW w:w="3425" w:type="dxa"/>
            <w:vMerge/>
            <w:tcBorders>
              <w:bottom w:val="single" w:sz="4" w:space="0" w:color="000000" w:themeColor="text1"/>
            </w:tcBorders>
            <w:shd w:val="clear" w:color="auto" w:fill="F79646" w:themeFill="accent6"/>
            <w:vAlign w:val="center"/>
          </w:tcPr>
          <w:p w:rsidR="004D58A2" w:rsidRPr="003F4488" w:rsidRDefault="004D58A2" w:rsidP="005C5462">
            <w:pPr>
              <w:spacing w:before="40" w:after="40"/>
              <w:rPr>
                <w:rFonts w:ascii="Times New Roman" w:hAnsi="Times New Roman" w:cs="Times New Roman"/>
              </w:rPr>
            </w:pPr>
          </w:p>
        </w:tc>
        <w:tc>
          <w:tcPr>
            <w:tcW w:w="3420" w:type="dxa"/>
            <w:gridSpan w:val="2"/>
            <w:tcBorders>
              <w:bottom w:val="single" w:sz="4" w:space="0" w:color="000000" w:themeColor="text1"/>
            </w:tcBorders>
            <w:shd w:val="clear" w:color="auto" w:fill="D9D9D9" w:themeFill="background1" w:themeFillShade="D9"/>
            <w:vAlign w:val="center"/>
          </w:tcPr>
          <w:p w:rsidR="004D58A2" w:rsidRPr="003F4488" w:rsidRDefault="004D58A2" w:rsidP="005C5462">
            <w:pPr>
              <w:rPr>
                <w:rFonts w:ascii="Times New Roman" w:hAnsi="Times New Roman" w:cs="Times New Roman"/>
              </w:rPr>
            </w:pPr>
            <w:r w:rsidRPr="003F4488">
              <w:rPr>
                <w:rFonts w:ascii="Times New Roman" w:hAnsi="Times New Roman" w:cs="Times New Roman"/>
              </w:rPr>
              <w:t>1.3.3 System wsparcia dla aktywności.</w:t>
            </w:r>
          </w:p>
        </w:tc>
        <w:tc>
          <w:tcPr>
            <w:tcW w:w="8507" w:type="dxa"/>
            <w:tcBorders>
              <w:bottom w:val="single" w:sz="4" w:space="0" w:color="000000" w:themeColor="text1"/>
            </w:tcBorders>
            <w:shd w:val="clear" w:color="auto" w:fill="D9D9D9" w:themeFill="background1" w:themeFillShade="D9"/>
            <w:vAlign w:val="center"/>
          </w:tcPr>
          <w:p w:rsidR="004D58A2" w:rsidRPr="003F4488" w:rsidRDefault="004D58A2" w:rsidP="0082207D">
            <w:pPr>
              <w:pStyle w:val="Akapitzlist"/>
              <w:numPr>
                <w:ilvl w:val="0"/>
                <w:numId w:val="25"/>
              </w:numPr>
              <w:jc w:val="both"/>
              <w:rPr>
                <w:rFonts w:ascii="Times New Roman" w:hAnsi="Times New Roman" w:cs="Times New Roman"/>
                <w:color w:val="000000" w:themeColor="text1"/>
              </w:rPr>
            </w:pPr>
            <w:r w:rsidRPr="003F4488">
              <w:rPr>
                <w:rFonts w:ascii="Times New Roman" w:hAnsi="Times New Roman" w:cs="Times New Roman"/>
                <w:color w:val="000000" w:themeColor="text1"/>
              </w:rPr>
              <w:t>poradnictwo i biura wsparcia dla nowopowstałych g</w:t>
            </w:r>
            <w:r w:rsidR="0010606F" w:rsidRPr="003F4488">
              <w:rPr>
                <w:rFonts w:ascii="Times New Roman" w:hAnsi="Times New Roman" w:cs="Times New Roman"/>
                <w:color w:val="000000" w:themeColor="text1"/>
              </w:rPr>
              <w:t>rup nieformalnych i organizacji;</w:t>
            </w:r>
            <w:r w:rsidRPr="003F4488">
              <w:rPr>
                <w:rFonts w:ascii="Times New Roman" w:hAnsi="Times New Roman" w:cs="Times New Roman"/>
                <w:color w:val="000000" w:themeColor="text1"/>
              </w:rPr>
              <w:t xml:space="preserve"> </w:t>
            </w:r>
          </w:p>
          <w:p w:rsidR="004D58A2" w:rsidRPr="003F4488" w:rsidRDefault="004D58A2" w:rsidP="0082207D">
            <w:pPr>
              <w:pStyle w:val="Akapitzlist"/>
              <w:numPr>
                <w:ilvl w:val="0"/>
                <w:numId w:val="25"/>
              </w:numPr>
              <w:jc w:val="both"/>
              <w:rPr>
                <w:rFonts w:ascii="Times New Roman" w:hAnsi="Times New Roman" w:cs="Times New Roman"/>
                <w:color w:val="000000" w:themeColor="text1"/>
              </w:rPr>
            </w:pPr>
            <w:r w:rsidRPr="003F4488">
              <w:rPr>
                <w:rFonts w:ascii="Times New Roman" w:hAnsi="Times New Roman" w:cs="Times New Roman"/>
                <w:color w:val="000000" w:themeColor="text1"/>
              </w:rPr>
              <w:t>wspieranie tworzenia lokalnych systemów wsparcia wkładów własnych dla projektów realizowanych na terenie LGD</w:t>
            </w:r>
            <w:r w:rsidR="009227B9" w:rsidRPr="003F4488">
              <w:rPr>
                <w:rFonts w:ascii="Times New Roman" w:hAnsi="Times New Roman" w:cs="Times New Roman"/>
                <w:color w:val="000000" w:themeColor="text1"/>
              </w:rPr>
              <w:t>;</w:t>
            </w:r>
          </w:p>
          <w:p w:rsidR="004D58A2" w:rsidRPr="003F4488" w:rsidRDefault="004D58A2" w:rsidP="0082207D">
            <w:pPr>
              <w:pStyle w:val="Akapitzlist"/>
              <w:numPr>
                <w:ilvl w:val="0"/>
                <w:numId w:val="25"/>
              </w:numPr>
              <w:jc w:val="both"/>
              <w:rPr>
                <w:rFonts w:ascii="Times New Roman" w:hAnsi="Times New Roman" w:cs="Times New Roman"/>
                <w:color w:val="000000" w:themeColor="text1"/>
              </w:rPr>
            </w:pPr>
            <w:r w:rsidRPr="003F4488">
              <w:rPr>
                <w:rFonts w:ascii="Times New Roman" w:hAnsi="Times New Roman" w:cs="Times New Roman"/>
                <w:color w:val="000000" w:themeColor="text1"/>
              </w:rPr>
              <w:t>wewnętrzne (na terenie LGD) monitorowanie realizowanych projektów i szukanie środków na ich utrwalanie rozpoczętych</w:t>
            </w:r>
            <w:r w:rsidR="0010606F" w:rsidRPr="003F4488">
              <w:rPr>
                <w:rFonts w:ascii="Times New Roman" w:hAnsi="Times New Roman" w:cs="Times New Roman"/>
                <w:color w:val="000000" w:themeColor="text1"/>
              </w:rPr>
              <w:t xml:space="preserve"> działań </w:t>
            </w:r>
            <w:r w:rsidR="0026019B" w:rsidRPr="003F4488">
              <w:rPr>
                <w:rFonts w:ascii="Times New Roman" w:hAnsi="Times New Roman" w:cs="Times New Roman"/>
                <w:color w:val="000000" w:themeColor="text1"/>
              </w:rPr>
              <w:t>(doradztwo, opieka merytoryczna);</w:t>
            </w:r>
          </w:p>
          <w:p w:rsidR="004D58A2" w:rsidRPr="003F4488" w:rsidRDefault="004D58A2" w:rsidP="0082207D">
            <w:pPr>
              <w:pStyle w:val="Akapitzlist"/>
              <w:numPr>
                <w:ilvl w:val="0"/>
                <w:numId w:val="25"/>
              </w:numPr>
              <w:jc w:val="both"/>
              <w:rPr>
                <w:rFonts w:ascii="Times New Roman" w:hAnsi="Times New Roman" w:cs="Times New Roman"/>
                <w:color w:val="000000" w:themeColor="text1"/>
              </w:rPr>
            </w:pPr>
            <w:r w:rsidRPr="003F4488">
              <w:rPr>
                <w:rFonts w:ascii="Times New Roman" w:hAnsi="Times New Roman" w:cs="Times New Roman"/>
                <w:color w:val="000000" w:themeColor="text1"/>
              </w:rPr>
              <w:t>włączanie mieszkańców/przedstawicieli w działania planis</w:t>
            </w:r>
            <w:r w:rsidR="0010606F" w:rsidRPr="003F4488">
              <w:rPr>
                <w:rFonts w:ascii="Times New Roman" w:hAnsi="Times New Roman" w:cs="Times New Roman"/>
                <w:color w:val="000000" w:themeColor="text1"/>
              </w:rPr>
              <w:t xml:space="preserve">tyczne na szczeblu </w:t>
            </w:r>
            <w:r w:rsidR="006D01D5" w:rsidRPr="003F4488">
              <w:rPr>
                <w:rFonts w:ascii="Times New Roman" w:hAnsi="Times New Roman" w:cs="Times New Roman"/>
                <w:color w:val="000000" w:themeColor="text1"/>
              </w:rPr>
              <w:t>lokalnym;</w:t>
            </w:r>
          </w:p>
          <w:p w:rsidR="004D58A2" w:rsidRPr="003F4488" w:rsidRDefault="004D58A2" w:rsidP="0082207D">
            <w:pPr>
              <w:pStyle w:val="Akapitzlist"/>
              <w:numPr>
                <w:ilvl w:val="0"/>
                <w:numId w:val="25"/>
              </w:numPr>
              <w:jc w:val="both"/>
              <w:rPr>
                <w:rFonts w:ascii="Times New Roman" w:hAnsi="Times New Roman" w:cs="Times New Roman"/>
                <w:color w:val="000000" w:themeColor="text1"/>
              </w:rPr>
            </w:pPr>
            <w:r w:rsidRPr="003F4488">
              <w:rPr>
                <w:rFonts w:ascii="Times New Roman" w:hAnsi="Times New Roman" w:cs="Times New Roman"/>
                <w:color w:val="000000" w:themeColor="text1"/>
              </w:rPr>
              <w:t>m</w:t>
            </w:r>
            <w:r w:rsidR="009E1FB8" w:rsidRPr="003F4488">
              <w:rPr>
                <w:rFonts w:ascii="Times New Roman" w:hAnsi="Times New Roman" w:cs="Times New Roman"/>
                <w:color w:val="000000" w:themeColor="text1"/>
              </w:rPr>
              <w:t>onitorowanie zmian w przepisach,</w:t>
            </w:r>
            <w:r w:rsidRPr="003F4488">
              <w:rPr>
                <w:rFonts w:ascii="Times New Roman" w:hAnsi="Times New Roman" w:cs="Times New Roman"/>
                <w:color w:val="000000" w:themeColor="text1"/>
              </w:rPr>
              <w:t xml:space="preserve"> nowy</w:t>
            </w:r>
            <w:r w:rsidR="009E1FB8" w:rsidRPr="003F4488">
              <w:rPr>
                <w:rFonts w:ascii="Times New Roman" w:hAnsi="Times New Roman" w:cs="Times New Roman"/>
                <w:color w:val="000000" w:themeColor="text1"/>
              </w:rPr>
              <w:t>ch programach ,</w:t>
            </w:r>
            <w:r w:rsidRPr="003F4488">
              <w:rPr>
                <w:rFonts w:ascii="Times New Roman" w:hAnsi="Times New Roman" w:cs="Times New Roman"/>
                <w:color w:val="000000" w:themeColor="text1"/>
              </w:rPr>
              <w:t xml:space="preserve"> upowszechnianie informacji celem intensyfikacji absorpcji środków zewnętrznych na tereny LGD</w:t>
            </w:r>
            <w:r w:rsidR="0010606F" w:rsidRPr="003F4488">
              <w:rPr>
                <w:rFonts w:ascii="Times New Roman" w:hAnsi="Times New Roman" w:cs="Times New Roman"/>
                <w:color w:val="000000" w:themeColor="text1"/>
              </w:rPr>
              <w:t>;</w:t>
            </w:r>
            <w:r w:rsidRPr="003F4488">
              <w:rPr>
                <w:rFonts w:ascii="Times New Roman" w:hAnsi="Times New Roman" w:cs="Times New Roman"/>
                <w:color w:val="000000" w:themeColor="text1"/>
              </w:rPr>
              <w:t xml:space="preserve"> </w:t>
            </w:r>
          </w:p>
        </w:tc>
      </w:tr>
      <w:tr w:rsidR="004D58A2" w:rsidRPr="003F4488" w:rsidTr="006D01D5">
        <w:trPr>
          <w:trHeight w:val="669"/>
          <w:jc w:val="center"/>
        </w:trPr>
        <w:tc>
          <w:tcPr>
            <w:tcW w:w="15352" w:type="dxa"/>
            <w:gridSpan w:val="4"/>
            <w:shd w:val="clear" w:color="auto" w:fill="548DD4" w:themeFill="text2" w:themeFillTint="99"/>
            <w:vAlign w:val="center"/>
          </w:tcPr>
          <w:p w:rsidR="004D58A2" w:rsidRPr="003F4488" w:rsidRDefault="004D58A2" w:rsidP="006D01D5">
            <w:pPr>
              <w:jc w:val="center"/>
              <w:rPr>
                <w:rFonts w:ascii="Times New Roman" w:hAnsi="Times New Roman" w:cs="Times New Roman"/>
                <w:b/>
                <w:color w:val="000000" w:themeColor="text1"/>
              </w:rPr>
            </w:pPr>
            <w:r w:rsidRPr="003F4488">
              <w:rPr>
                <w:rFonts w:ascii="Times New Roman" w:hAnsi="Times New Roman" w:cs="Times New Roman"/>
                <w:color w:val="000000" w:themeColor="text1"/>
              </w:rPr>
              <w:lastRenderedPageBreak/>
              <w:br w:type="page"/>
            </w:r>
            <w:r w:rsidRPr="003F4488">
              <w:rPr>
                <w:rFonts w:ascii="Times New Roman" w:hAnsi="Times New Roman" w:cs="Times New Roman"/>
                <w:b/>
                <w:color w:val="000000" w:themeColor="text1"/>
              </w:rPr>
              <w:br w:type="page"/>
              <w:t>CEL OGÓLNY 2 WZMOCNIENIE INFRASTRUKTURY TURYSTYCZNEJ I REKREACYJNEJ ORAZ TOŻSAMOŚCI KULTUROWEJ I OCHRONY DZIEDZICTWA LOKALNEGO</w:t>
            </w:r>
          </w:p>
        </w:tc>
      </w:tr>
      <w:tr w:rsidR="004D58A2" w:rsidRPr="003F4488" w:rsidTr="006D01D5">
        <w:trPr>
          <w:trHeight w:val="492"/>
          <w:jc w:val="center"/>
        </w:trPr>
        <w:tc>
          <w:tcPr>
            <w:tcW w:w="3425" w:type="dxa"/>
            <w:tcBorders>
              <w:bottom w:val="single" w:sz="4" w:space="0" w:color="000000" w:themeColor="text1"/>
            </w:tcBorders>
            <w:shd w:val="clear" w:color="auto" w:fill="548DD4" w:themeFill="text2" w:themeFillTint="99"/>
            <w:vAlign w:val="center"/>
          </w:tcPr>
          <w:p w:rsidR="004D58A2" w:rsidRPr="003F4488" w:rsidRDefault="004D58A2" w:rsidP="006D01D5">
            <w:pPr>
              <w:rPr>
                <w:rFonts w:ascii="Times New Roman" w:hAnsi="Times New Roman" w:cs="Times New Roman"/>
              </w:rPr>
            </w:pPr>
            <w:r w:rsidRPr="003F4488">
              <w:rPr>
                <w:rFonts w:ascii="Times New Roman" w:hAnsi="Times New Roman" w:cs="Times New Roman"/>
              </w:rPr>
              <w:t>CELE SZCZEGÓŁOWE</w:t>
            </w:r>
          </w:p>
        </w:tc>
        <w:tc>
          <w:tcPr>
            <w:tcW w:w="3420" w:type="dxa"/>
            <w:gridSpan w:val="2"/>
            <w:tcBorders>
              <w:bottom w:val="single" w:sz="4" w:space="0" w:color="000000" w:themeColor="text1"/>
            </w:tcBorders>
            <w:shd w:val="clear" w:color="auto" w:fill="548DD4" w:themeFill="text2" w:themeFillTint="99"/>
            <w:vAlign w:val="center"/>
          </w:tcPr>
          <w:p w:rsidR="004D58A2" w:rsidRPr="003F4488" w:rsidRDefault="004D58A2" w:rsidP="006D01D5">
            <w:pPr>
              <w:rPr>
                <w:rFonts w:ascii="Times New Roman" w:hAnsi="Times New Roman" w:cs="Times New Roman"/>
                <w:b/>
              </w:rPr>
            </w:pPr>
            <w:r w:rsidRPr="003F4488">
              <w:rPr>
                <w:rFonts w:ascii="Times New Roman" w:hAnsi="Times New Roman" w:cs="Times New Roman"/>
                <w:b/>
              </w:rPr>
              <w:t>PRZEDSIĘWZIĘCIA</w:t>
            </w:r>
          </w:p>
        </w:tc>
        <w:tc>
          <w:tcPr>
            <w:tcW w:w="8507" w:type="dxa"/>
            <w:tcBorders>
              <w:bottom w:val="single" w:sz="4" w:space="0" w:color="000000" w:themeColor="text1"/>
            </w:tcBorders>
            <w:shd w:val="clear" w:color="auto" w:fill="548DD4" w:themeFill="text2" w:themeFillTint="99"/>
            <w:vAlign w:val="center"/>
          </w:tcPr>
          <w:p w:rsidR="004D58A2" w:rsidRPr="003F4488" w:rsidRDefault="004D58A2" w:rsidP="006D01D5">
            <w:pPr>
              <w:jc w:val="center"/>
              <w:rPr>
                <w:rFonts w:ascii="Times New Roman" w:hAnsi="Times New Roman" w:cs="Times New Roman"/>
                <w:b/>
                <w:color w:val="000000" w:themeColor="text1"/>
              </w:rPr>
            </w:pPr>
            <w:r w:rsidRPr="003F4488">
              <w:rPr>
                <w:rFonts w:ascii="Times New Roman" w:hAnsi="Times New Roman" w:cs="Times New Roman"/>
                <w:b/>
                <w:color w:val="000000" w:themeColor="text1"/>
              </w:rPr>
              <w:t>TYPY DZIAŁAŃ</w:t>
            </w:r>
          </w:p>
        </w:tc>
      </w:tr>
      <w:tr w:rsidR="004D58A2" w:rsidRPr="003F4488" w:rsidTr="00D25EF5">
        <w:trPr>
          <w:trHeight w:val="421"/>
          <w:jc w:val="center"/>
        </w:trPr>
        <w:tc>
          <w:tcPr>
            <w:tcW w:w="3425" w:type="dxa"/>
            <w:vMerge w:val="restart"/>
            <w:shd w:val="clear" w:color="auto" w:fill="548DD4" w:themeFill="text2" w:themeFillTint="99"/>
            <w:vAlign w:val="center"/>
          </w:tcPr>
          <w:p w:rsidR="004D58A2" w:rsidRPr="003F4488" w:rsidRDefault="004D58A2" w:rsidP="006D01D5">
            <w:pPr>
              <w:rPr>
                <w:rFonts w:ascii="Times New Roman" w:hAnsi="Times New Roman" w:cs="Times New Roman"/>
              </w:rPr>
            </w:pPr>
            <w:r w:rsidRPr="003F4488">
              <w:rPr>
                <w:rFonts w:ascii="Times New Roman" w:hAnsi="Times New Roman" w:cs="Times New Roman"/>
              </w:rPr>
              <w:t>2.1 Promocja obszaru LGD oparta na lokalnym dziedzictwie i  produktach lokalnych.</w:t>
            </w:r>
          </w:p>
        </w:tc>
        <w:tc>
          <w:tcPr>
            <w:tcW w:w="3420" w:type="dxa"/>
            <w:gridSpan w:val="2"/>
            <w:shd w:val="clear" w:color="auto" w:fill="BFBFBF" w:themeFill="background1" w:themeFillShade="BF"/>
            <w:vAlign w:val="center"/>
          </w:tcPr>
          <w:p w:rsidR="004D58A2" w:rsidRPr="003F4488" w:rsidRDefault="004D58A2" w:rsidP="004D58A2">
            <w:pPr>
              <w:rPr>
                <w:rFonts w:ascii="Times New Roman" w:hAnsi="Times New Roman" w:cs="Times New Roman"/>
              </w:rPr>
            </w:pPr>
            <w:r w:rsidRPr="003F4488">
              <w:rPr>
                <w:rFonts w:ascii="Times New Roman" w:hAnsi="Times New Roman" w:cs="Times New Roman"/>
              </w:rPr>
              <w:t>2.1.1 Promocja obszaru LGD z wykorzystaniem narzędzi graficznych i multimedialnych.</w:t>
            </w:r>
          </w:p>
        </w:tc>
        <w:tc>
          <w:tcPr>
            <w:tcW w:w="8507" w:type="dxa"/>
            <w:shd w:val="clear" w:color="auto" w:fill="BFBFBF" w:themeFill="background1" w:themeFillShade="BF"/>
            <w:vAlign w:val="center"/>
          </w:tcPr>
          <w:p w:rsidR="004D58A2" w:rsidRPr="003F4488" w:rsidRDefault="005B32A9" w:rsidP="0082207D">
            <w:pPr>
              <w:numPr>
                <w:ilvl w:val="0"/>
                <w:numId w:val="25"/>
              </w:numPr>
              <w:jc w:val="both"/>
              <w:rPr>
                <w:rFonts w:ascii="Times New Roman" w:hAnsi="Times New Roman" w:cs="Times New Roman"/>
                <w:color w:val="000000" w:themeColor="text1"/>
              </w:rPr>
            </w:pPr>
            <w:r w:rsidRPr="003F4488">
              <w:rPr>
                <w:rFonts w:ascii="Times New Roman" w:hAnsi="Times New Roman" w:cs="Times New Roman"/>
                <w:color w:val="000000" w:themeColor="text1"/>
              </w:rPr>
              <w:t xml:space="preserve">opracowanie spójnej  promocji obszaru opartej o lokalne zasoby i usługi w formie np. wydawnictw  (broszury, ulotki, gazetki itp.), portali internetowych, </w:t>
            </w:r>
            <w:proofErr w:type="spellStart"/>
            <w:r w:rsidRPr="003F4488">
              <w:rPr>
                <w:rFonts w:ascii="Times New Roman" w:hAnsi="Times New Roman" w:cs="Times New Roman"/>
                <w:color w:val="000000" w:themeColor="text1"/>
              </w:rPr>
              <w:t>społecznościowych</w:t>
            </w:r>
            <w:proofErr w:type="spellEnd"/>
            <w:r w:rsidRPr="003F4488">
              <w:rPr>
                <w:rFonts w:ascii="Times New Roman" w:hAnsi="Times New Roman" w:cs="Times New Roman"/>
                <w:color w:val="000000" w:themeColor="text1"/>
              </w:rPr>
              <w:t xml:space="preserve">; wydawnictw </w:t>
            </w:r>
            <w:proofErr w:type="spellStart"/>
            <w:r w:rsidRPr="003F4488">
              <w:rPr>
                <w:rFonts w:ascii="Times New Roman" w:hAnsi="Times New Roman" w:cs="Times New Roman"/>
                <w:color w:val="000000" w:themeColor="text1"/>
              </w:rPr>
              <w:t>adio</w:t>
            </w:r>
            <w:proofErr w:type="spellEnd"/>
            <w:r w:rsidRPr="003F4488">
              <w:rPr>
                <w:rFonts w:ascii="Times New Roman" w:hAnsi="Times New Roman" w:cs="Times New Roman"/>
                <w:color w:val="000000" w:themeColor="text1"/>
              </w:rPr>
              <w:t xml:space="preserve"> i audiowizualnych (filmy, audycje radiowe, spoty reklamowe itp.</w:t>
            </w:r>
            <w:r w:rsidR="004D58A2" w:rsidRPr="003F4488">
              <w:rPr>
                <w:rFonts w:ascii="Times New Roman" w:hAnsi="Times New Roman" w:cs="Times New Roman"/>
                <w:color w:val="000000" w:themeColor="text1"/>
              </w:rPr>
              <w:t>)</w:t>
            </w:r>
            <w:r w:rsidR="006D4459" w:rsidRPr="003F4488">
              <w:rPr>
                <w:rFonts w:ascii="Times New Roman" w:hAnsi="Times New Roman" w:cs="Times New Roman"/>
                <w:color w:val="000000" w:themeColor="text1"/>
              </w:rPr>
              <w:t>;</w:t>
            </w:r>
            <w:r w:rsidR="004D58A2" w:rsidRPr="003F4488">
              <w:rPr>
                <w:rFonts w:ascii="Times New Roman" w:hAnsi="Times New Roman" w:cs="Times New Roman"/>
                <w:color w:val="000000" w:themeColor="text1"/>
              </w:rPr>
              <w:t xml:space="preserve"> </w:t>
            </w:r>
            <w:r w:rsidRPr="003F4488">
              <w:rPr>
                <w:rFonts w:ascii="Times New Roman" w:hAnsi="Times New Roman" w:cs="Times New Roman"/>
                <w:color w:val="000000" w:themeColor="text1"/>
              </w:rPr>
              <w:t xml:space="preserve">tablice informacyjne, drogowskazy; mapy, aplikacje internetowe; </w:t>
            </w:r>
          </w:p>
        </w:tc>
      </w:tr>
      <w:tr w:rsidR="004D58A2" w:rsidRPr="003F4488" w:rsidTr="006D01D5">
        <w:trPr>
          <w:trHeight w:val="1057"/>
          <w:jc w:val="center"/>
        </w:trPr>
        <w:tc>
          <w:tcPr>
            <w:tcW w:w="3425" w:type="dxa"/>
            <w:vMerge/>
            <w:shd w:val="clear" w:color="auto" w:fill="548DD4" w:themeFill="text2" w:themeFillTint="99"/>
            <w:vAlign w:val="center"/>
          </w:tcPr>
          <w:p w:rsidR="004D58A2" w:rsidRPr="003F4488" w:rsidRDefault="004D58A2" w:rsidP="005C5462">
            <w:pPr>
              <w:spacing w:before="40" w:after="40"/>
              <w:rPr>
                <w:rFonts w:ascii="Times New Roman" w:hAnsi="Times New Roman" w:cs="Times New Roman"/>
              </w:rPr>
            </w:pPr>
          </w:p>
        </w:tc>
        <w:tc>
          <w:tcPr>
            <w:tcW w:w="3420" w:type="dxa"/>
            <w:gridSpan w:val="2"/>
            <w:tcBorders>
              <w:bottom w:val="single" w:sz="4" w:space="0" w:color="000000" w:themeColor="text1"/>
            </w:tcBorders>
            <w:shd w:val="clear" w:color="auto" w:fill="BFBFBF" w:themeFill="background1" w:themeFillShade="BF"/>
            <w:vAlign w:val="center"/>
          </w:tcPr>
          <w:p w:rsidR="004D58A2" w:rsidRPr="003F4488" w:rsidRDefault="004D58A2" w:rsidP="004D58A2">
            <w:pPr>
              <w:rPr>
                <w:rFonts w:ascii="Times New Roman" w:hAnsi="Times New Roman" w:cs="Times New Roman"/>
              </w:rPr>
            </w:pPr>
            <w:r w:rsidRPr="003F4488">
              <w:rPr>
                <w:rFonts w:ascii="Times New Roman" w:hAnsi="Times New Roman" w:cs="Times New Roman"/>
              </w:rPr>
              <w:t>2.1.2 Promocja obszaru LGD z wykorzystaniem produktów lokalnych.</w:t>
            </w:r>
          </w:p>
        </w:tc>
        <w:tc>
          <w:tcPr>
            <w:tcW w:w="8507" w:type="dxa"/>
            <w:tcBorders>
              <w:bottom w:val="single" w:sz="4" w:space="0" w:color="000000" w:themeColor="text1"/>
            </w:tcBorders>
            <w:shd w:val="clear" w:color="auto" w:fill="BFBFBF" w:themeFill="background1" w:themeFillShade="BF"/>
            <w:vAlign w:val="center"/>
          </w:tcPr>
          <w:p w:rsidR="004D58A2" w:rsidRPr="003F4488" w:rsidRDefault="004D58A2" w:rsidP="0082207D">
            <w:pPr>
              <w:numPr>
                <w:ilvl w:val="0"/>
                <w:numId w:val="25"/>
              </w:numPr>
              <w:jc w:val="both"/>
              <w:rPr>
                <w:rFonts w:ascii="Times New Roman" w:hAnsi="Times New Roman" w:cs="Times New Roman"/>
                <w:color w:val="000000" w:themeColor="text1"/>
              </w:rPr>
            </w:pPr>
            <w:r w:rsidRPr="003F4488">
              <w:rPr>
                <w:rFonts w:ascii="Times New Roman" w:hAnsi="Times New Roman" w:cs="Times New Roman"/>
                <w:color w:val="000000" w:themeColor="text1"/>
              </w:rPr>
              <w:t>tworzenie mapy z siecią certyfikowanych produktów, tworzenie warunków do uzyskania certyfikatu, sieć punktów sprzedaży produktów lokalnych</w:t>
            </w:r>
            <w:r w:rsidR="00777940" w:rsidRPr="003F4488">
              <w:rPr>
                <w:rFonts w:ascii="Times New Roman" w:hAnsi="Times New Roman" w:cs="Times New Roman"/>
                <w:color w:val="000000" w:themeColor="text1"/>
              </w:rPr>
              <w:t>;</w:t>
            </w:r>
            <w:r w:rsidR="00C60778" w:rsidRPr="003F4488">
              <w:rPr>
                <w:rFonts w:ascii="Times New Roman" w:hAnsi="Times New Roman" w:cs="Times New Roman"/>
                <w:color w:val="000000" w:themeColor="text1"/>
              </w:rPr>
              <w:t xml:space="preserve"> budowa łańcuchów powiązań;</w:t>
            </w:r>
          </w:p>
          <w:p w:rsidR="004D58A2" w:rsidRPr="003F4488" w:rsidRDefault="00777940" w:rsidP="0082207D">
            <w:pPr>
              <w:numPr>
                <w:ilvl w:val="0"/>
                <w:numId w:val="25"/>
              </w:numPr>
              <w:jc w:val="both"/>
              <w:rPr>
                <w:rFonts w:ascii="Times New Roman" w:hAnsi="Times New Roman" w:cs="Times New Roman"/>
                <w:color w:val="000000" w:themeColor="text1"/>
              </w:rPr>
            </w:pPr>
            <w:r w:rsidRPr="003F4488">
              <w:rPr>
                <w:rFonts w:ascii="Times New Roman" w:hAnsi="Times New Roman" w:cs="Times New Roman"/>
                <w:color w:val="000000" w:themeColor="text1"/>
              </w:rPr>
              <w:t>promocja</w:t>
            </w:r>
            <w:r w:rsidR="00227E15" w:rsidRPr="003F4488">
              <w:rPr>
                <w:rFonts w:ascii="Times New Roman" w:hAnsi="Times New Roman" w:cs="Times New Roman"/>
                <w:color w:val="000000" w:themeColor="text1"/>
              </w:rPr>
              <w:t xml:space="preserve"> -</w:t>
            </w:r>
            <w:r w:rsidRPr="003F4488">
              <w:rPr>
                <w:rFonts w:ascii="Times New Roman" w:hAnsi="Times New Roman" w:cs="Times New Roman"/>
                <w:color w:val="000000" w:themeColor="text1"/>
              </w:rPr>
              <w:t xml:space="preserve"> </w:t>
            </w:r>
            <w:r w:rsidR="00227E15" w:rsidRPr="003F4488">
              <w:rPr>
                <w:rFonts w:ascii="Times New Roman" w:hAnsi="Times New Roman" w:cs="Times New Roman"/>
                <w:color w:val="000000" w:themeColor="text1"/>
              </w:rPr>
              <w:t>organizacja imprez</w:t>
            </w:r>
            <w:r w:rsidRPr="003F4488">
              <w:rPr>
                <w:rFonts w:ascii="Times New Roman" w:hAnsi="Times New Roman" w:cs="Times New Roman"/>
                <w:color w:val="000000" w:themeColor="text1"/>
              </w:rPr>
              <w:t>,</w:t>
            </w:r>
            <w:r w:rsidR="00227E15" w:rsidRPr="003F4488">
              <w:rPr>
                <w:rFonts w:ascii="Times New Roman" w:hAnsi="Times New Roman" w:cs="Times New Roman"/>
                <w:color w:val="000000" w:themeColor="text1"/>
              </w:rPr>
              <w:t xml:space="preserve"> wydarzeń</w:t>
            </w:r>
            <w:r w:rsidR="00F66177" w:rsidRPr="003F4488">
              <w:rPr>
                <w:rFonts w:ascii="Times New Roman" w:hAnsi="Times New Roman" w:cs="Times New Roman"/>
                <w:color w:val="000000" w:themeColor="text1"/>
              </w:rPr>
              <w:t xml:space="preserve"> promocyjnych</w:t>
            </w:r>
            <w:r w:rsidR="00227E15" w:rsidRPr="003F4488">
              <w:rPr>
                <w:rFonts w:ascii="Times New Roman" w:hAnsi="Times New Roman" w:cs="Times New Roman"/>
                <w:color w:val="000000" w:themeColor="text1"/>
              </w:rPr>
              <w:t>,</w:t>
            </w:r>
            <w:r w:rsidRPr="003F4488">
              <w:rPr>
                <w:rFonts w:ascii="Times New Roman" w:hAnsi="Times New Roman" w:cs="Times New Roman"/>
                <w:color w:val="000000" w:themeColor="text1"/>
              </w:rPr>
              <w:t xml:space="preserve"> </w:t>
            </w:r>
            <w:r w:rsidR="00227E15" w:rsidRPr="003F4488">
              <w:rPr>
                <w:rFonts w:ascii="Times New Roman" w:hAnsi="Times New Roman" w:cs="Times New Roman"/>
                <w:color w:val="000000" w:themeColor="text1"/>
              </w:rPr>
              <w:t>konferencji, targów, szkoleń;</w:t>
            </w:r>
          </w:p>
          <w:p w:rsidR="004D58A2" w:rsidRPr="003F4488" w:rsidRDefault="00F66177" w:rsidP="0082207D">
            <w:pPr>
              <w:pStyle w:val="Akapitzlist"/>
              <w:numPr>
                <w:ilvl w:val="0"/>
                <w:numId w:val="25"/>
              </w:numPr>
              <w:spacing w:before="20" w:after="20"/>
              <w:jc w:val="both"/>
              <w:rPr>
                <w:rFonts w:ascii="Times New Roman" w:hAnsi="Times New Roman" w:cs="Times New Roman"/>
                <w:color w:val="000000" w:themeColor="text1"/>
              </w:rPr>
            </w:pPr>
            <w:r w:rsidRPr="003F4488">
              <w:rPr>
                <w:rFonts w:ascii="Times New Roman" w:hAnsi="Times New Roman" w:cs="Times New Roman"/>
                <w:color w:val="000000" w:themeColor="text1"/>
              </w:rPr>
              <w:t>doradztwo i wsparcie dla NGO</w:t>
            </w:r>
            <w:r w:rsidR="00777940" w:rsidRPr="003F4488">
              <w:rPr>
                <w:rFonts w:ascii="Times New Roman" w:hAnsi="Times New Roman" w:cs="Times New Roman"/>
                <w:color w:val="000000" w:themeColor="text1"/>
              </w:rPr>
              <w:t xml:space="preserve"> z zakresu produktu lokalnego;</w:t>
            </w:r>
          </w:p>
        </w:tc>
      </w:tr>
      <w:tr w:rsidR="004D58A2" w:rsidRPr="003F4488" w:rsidTr="006D01D5">
        <w:trPr>
          <w:trHeight w:val="675"/>
          <w:jc w:val="center"/>
        </w:trPr>
        <w:tc>
          <w:tcPr>
            <w:tcW w:w="3425" w:type="dxa"/>
            <w:vMerge w:val="restart"/>
            <w:shd w:val="clear" w:color="auto" w:fill="548DD4" w:themeFill="text2" w:themeFillTint="99"/>
            <w:vAlign w:val="center"/>
          </w:tcPr>
          <w:p w:rsidR="004D58A2" w:rsidRPr="003F4488" w:rsidRDefault="004D58A2" w:rsidP="005C5462">
            <w:pPr>
              <w:spacing w:before="40" w:after="40"/>
              <w:rPr>
                <w:rFonts w:ascii="Times New Roman" w:hAnsi="Times New Roman" w:cs="Times New Roman"/>
              </w:rPr>
            </w:pPr>
            <w:r w:rsidRPr="003F4488">
              <w:rPr>
                <w:rFonts w:ascii="Times New Roman" w:hAnsi="Times New Roman" w:cs="Times New Roman"/>
              </w:rPr>
              <w:t>2.2 Rozwój tradycji i kultury lokalnej obszaru LGD.</w:t>
            </w:r>
          </w:p>
        </w:tc>
        <w:tc>
          <w:tcPr>
            <w:tcW w:w="3420" w:type="dxa"/>
            <w:gridSpan w:val="2"/>
            <w:shd w:val="clear" w:color="auto" w:fill="DBE5F1" w:themeFill="accent1" w:themeFillTint="33"/>
            <w:vAlign w:val="center"/>
          </w:tcPr>
          <w:p w:rsidR="004D58A2" w:rsidRPr="003F4488" w:rsidRDefault="004D58A2" w:rsidP="005C5462">
            <w:pPr>
              <w:rPr>
                <w:rFonts w:ascii="Times New Roman" w:hAnsi="Times New Roman" w:cs="Times New Roman"/>
              </w:rPr>
            </w:pPr>
            <w:r w:rsidRPr="003F4488">
              <w:rPr>
                <w:rFonts w:ascii="Times New Roman" w:hAnsi="Times New Roman" w:cs="Times New Roman"/>
              </w:rPr>
              <w:t>2.2.1 Wsparcie inicjatyw związanych z lokalnym dziedzictwem kulturowym i historycznym</w:t>
            </w:r>
            <w:r w:rsidR="006D01D5" w:rsidRPr="003F4488">
              <w:rPr>
                <w:rFonts w:ascii="Times New Roman" w:hAnsi="Times New Roman" w:cs="Times New Roman"/>
              </w:rPr>
              <w:t>.</w:t>
            </w:r>
          </w:p>
        </w:tc>
        <w:tc>
          <w:tcPr>
            <w:tcW w:w="8507" w:type="dxa"/>
            <w:shd w:val="clear" w:color="auto" w:fill="DBE5F1" w:themeFill="accent1" w:themeFillTint="33"/>
            <w:vAlign w:val="center"/>
          </w:tcPr>
          <w:p w:rsidR="004D58A2" w:rsidRPr="003F4488" w:rsidRDefault="00175B6F" w:rsidP="0082207D">
            <w:pPr>
              <w:pStyle w:val="Akapitzlist"/>
              <w:numPr>
                <w:ilvl w:val="0"/>
                <w:numId w:val="25"/>
              </w:numPr>
              <w:jc w:val="both"/>
              <w:rPr>
                <w:rFonts w:ascii="Times New Roman" w:hAnsi="Times New Roman" w:cs="Times New Roman"/>
                <w:color w:val="000000" w:themeColor="text1"/>
              </w:rPr>
            </w:pPr>
            <w:r w:rsidRPr="003F4488">
              <w:rPr>
                <w:rFonts w:ascii="Times New Roman" w:hAnsi="Times New Roman" w:cs="Times New Roman"/>
                <w:color w:val="000000" w:themeColor="text1"/>
              </w:rPr>
              <w:t>organizacja nowych wydarzeń, inicjatyw</w:t>
            </w:r>
            <w:r w:rsidR="004D58A2" w:rsidRPr="003F4488">
              <w:rPr>
                <w:rFonts w:ascii="Times New Roman" w:hAnsi="Times New Roman" w:cs="Times New Roman"/>
                <w:color w:val="000000" w:themeColor="text1"/>
              </w:rPr>
              <w:t xml:space="preserve"> </w:t>
            </w:r>
            <w:r w:rsidRPr="003F4488">
              <w:rPr>
                <w:rFonts w:ascii="Times New Roman" w:hAnsi="Times New Roman" w:cs="Times New Roman"/>
                <w:color w:val="000000" w:themeColor="text1"/>
              </w:rPr>
              <w:t xml:space="preserve"> lub imprez </w:t>
            </w:r>
            <w:r w:rsidR="004D58A2" w:rsidRPr="003F4488">
              <w:rPr>
                <w:rFonts w:ascii="Times New Roman" w:hAnsi="Times New Roman" w:cs="Times New Roman"/>
                <w:color w:val="000000" w:themeColor="text1"/>
              </w:rPr>
              <w:t>opartych na l</w:t>
            </w:r>
            <w:r w:rsidRPr="003F4488">
              <w:rPr>
                <w:rFonts w:ascii="Times New Roman" w:hAnsi="Times New Roman" w:cs="Times New Roman"/>
                <w:color w:val="000000" w:themeColor="text1"/>
              </w:rPr>
              <w:t>okalnym dziedzictwie kulturowym i historycznym</w:t>
            </w:r>
            <w:r w:rsidR="00F66177" w:rsidRPr="003F4488">
              <w:rPr>
                <w:rFonts w:ascii="Times New Roman" w:hAnsi="Times New Roman" w:cs="Times New Roman"/>
                <w:color w:val="000000" w:themeColor="text1"/>
              </w:rPr>
              <w:t>;</w:t>
            </w:r>
          </w:p>
        </w:tc>
      </w:tr>
      <w:tr w:rsidR="004D58A2" w:rsidRPr="003F4488" w:rsidTr="006D01D5">
        <w:trPr>
          <w:trHeight w:val="1057"/>
          <w:jc w:val="center"/>
        </w:trPr>
        <w:tc>
          <w:tcPr>
            <w:tcW w:w="3425" w:type="dxa"/>
            <w:vMerge/>
            <w:shd w:val="clear" w:color="auto" w:fill="548DD4" w:themeFill="text2" w:themeFillTint="99"/>
            <w:vAlign w:val="center"/>
          </w:tcPr>
          <w:p w:rsidR="004D58A2" w:rsidRPr="003F4488" w:rsidRDefault="004D58A2" w:rsidP="005C5462">
            <w:pPr>
              <w:spacing w:before="40" w:after="40"/>
              <w:rPr>
                <w:rFonts w:ascii="Times New Roman" w:hAnsi="Times New Roman" w:cs="Times New Roman"/>
              </w:rPr>
            </w:pPr>
          </w:p>
        </w:tc>
        <w:tc>
          <w:tcPr>
            <w:tcW w:w="3420" w:type="dxa"/>
            <w:gridSpan w:val="2"/>
            <w:shd w:val="clear" w:color="auto" w:fill="DBE5F1" w:themeFill="accent1" w:themeFillTint="33"/>
            <w:vAlign w:val="center"/>
          </w:tcPr>
          <w:p w:rsidR="004D58A2" w:rsidRPr="003F4488" w:rsidRDefault="004D58A2" w:rsidP="004D58A2">
            <w:pPr>
              <w:rPr>
                <w:rFonts w:ascii="Times New Roman" w:hAnsi="Times New Roman" w:cs="Times New Roman"/>
              </w:rPr>
            </w:pPr>
            <w:r w:rsidRPr="003F4488">
              <w:rPr>
                <w:rFonts w:ascii="Times New Roman" w:hAnsi="Times New Roman" w:cs="Times New Roman"/>
              </w:rPr>
              <w:t>2.2.2 Lokalne miejsca tradycji i wydarzeń historycznych.</w:t>
            </w:r>
          </w:p>
        </w:tc>
        <w:tc>
          <w:tcPr>
            <w:tcW w:w="8507" w:type="dxa"/>
            <w:shd w:val="clear" w:color="auto" w:fill="DBE5F1" w:themeFill="accent1" w:themeFillTint="33"/>
            <w:vAlign w:val="center"/>
          </w:tcPr>
          <w:p w:rsidR="004D58A2" w:rsidRPr="003F4488" w:rsidRDefault="00A353C3" w:rsidP="0082207D">
            <w:pPr>
              <w:pStyle w:val="Akapitzlist"/>
              <w:numPr>
                <w:ilvl w:val="0"/>
                <w:numId w:val="25"/>
              </w:numPr>
              <w:jc w:val="both"/>
              <w:rPr>
                <w:rFonts w:ascii="Times New Roman" w:hAnsi="Times New Roman" w:cs="Times New Roman"/>
                <w:color w:val="000000" w:themeColor="text1"/>
              </w:rPr>
            </w:pPr>
            <w:r w:rsidRPr="003F4488">
              <w:rPr>
                <w:rFonts w:ascii="Times New Roman" w:hAnsi="Times New Roman" w:cs="Times New Roman"/>
                <w:color w:val="000000" w:themeColor="text1"/>
              </w:rPr>
              <w:t xml:space="preserve">muzea i obiekty pełniące funkcje muzealne powiązane z lokalnymi miejscami tradycji </w:t>
            </w:r>
            <w:r w:rsidR="004D58A2" w:rsidRPr="003F4488">
              <w:rPr>
                <w:rFonts w:ascii="Times New Roman" w:hAnsi="Times New Roman" w:cs="Times New Roman"/>
                <w:color w:val="000000" w:themeColor="text1"/>
              </w:rPr>
              <w:t>(zabezpieczenie warsztatów, narzędzi, produktów, stworzenie miejsc dla zagospodarowania i wykorzystania tych dóbr</w:t>
            </w:r>
            <w:r w:rsidRPr="003F4488">
              <w:rPr>
                <w:rFonts w:ascii="Times New Roman" w:hAnsi="Times New Roman" w:cs="Times New Roman"/>
                <w:color w:val="000000" w:themeColor="text1"/>
              </w:rPr>
              <w:t>, zakup eksponatów i mebli ek</w:t>
            </w:r>
            <w:r w:rsidR="002B44D3" w:rsidRPr="003F4488">
              <w:rPr>
                <w:rFonts w:ascii="Times New Roman" w:hAnsi="Times New Roman" w:cs="Times New Roman"/>
                <w:color w:val="000000" w:themeColor="text1"/>
              </w:rPr>
              <w:t>spozycyjnych, przebudowa</w:t>
            </w:r>
            <w:r w:rsidRPr="003F4488">
              <w:rPr>
                <w:rFonts w:ascii="Times New Roman" w:hAnsi="Times New Roman" w:cs="Times New Roman"/>
                <w:color w:val="000000" w:themeColor="text1"/>
              </w:rPr>
              <w:t xml:space="preserve"> pomieszczeń</w:t>
            </w:r>
            <w:r w:rsidR="004D58A2" w:rsidRPr="003F4488">
              <w:rPr>
                <w:rFonts w:ascii="Times New Roman" w:hAnsi="Times New Roman" w:cs="Times New Roman"/>
                <w:color w:val="000000" w:themeColor="text1"/>
              </w:rPr>
              <w:t>);</w:t>
            </w:r>
          </w:p>
          <w:p w:rsidR="004D58A2" w:rsidRPr="003F4488" w:rsidRDefault="004D58A2" w:rsidP="0082207D">
            <w:pPr>
              <w:pStyle w:val="Akapitzlist"/>
              <w:numPr>
                <w:ilvl w:val="0"/>
                <w:numId w:val="25"/>
              </w:numPr>
              <w:spacing w:before="20" w:after="20"/>
              <w:jc w:val="both"/>
              <w:rPr>
                <w:rFonts w:ascii="Times New Roman" w:hAnsi="Times New Roman" w:cs="Times New Roman"/>
                <w:color w:val="000000" w:themeColor="text1"/>
              </w:rPr>
            </w:pPr>
            <w:r w:rsidRPr="003F4488">
              <w:rPr>
                <w:rFonts w:ascii="Times New Roman" w:hAnsi="Times New Roman" w:cs="Times New Roman"/>
                <w:color w:val="000000" w:themeColor="text1"/>
              </w:rPr>
              <w:t>organizacja izb pamięci,</w:t>
            </w:r>
            <w:r w:rsidR="00D25EF5" w:rsidRPr="003F4488">
              <w:rPr>
                <w:rFonts w:ascii="Times New Roman" w:hAnsi="Times New Roman" w:cs="Times New Roman"/>
                <w:color w:val="000000" w:themeColor="text1"/>
              </w:rPr>
              <w:t xml:space="preserve"> </w:t>
            </w:r>
            <w:r w:rsidRPr="003F4488">
              <w:rPr>
                <w:rFonts w:ascii="Times New Roman" w:hAnsi="Times New Roman" w:cs="Times New Roman"/>
                <w:color w:val="000000" w:themeColor="text1"/>
              </w:rPr>
              <w:t xml:space="preserve"> miejsc p</w:t>
            </w:r>
            <w:r w:rsidR="00221C7A" w:rsidRPr="003F4488">
              <w:rPr>
                <w:rFonts w:ascii="Times New Roman" w:hAnsi="Times New Roman" w:cs="Times New Roman"/>
                <w:color w:val="000000" w:themeColor="text1"/>
              </w:rPr>
              <w:t>amięci i wydarzeń historycznych</w:t>
            </w:r>
            <w:r w:rsidR="00D25EF5" w:rsidRPr="003F4488">
              <w:rPr>
                <w:rFonts w:ascii="Times New Roman" w:hAnsi="Times New Roman" w:cs="Times New Roman"/>
                <w:color w:val="000000" w:themeColor="text1"/>
              </w:rPr>
              <w:t>;</w:t>
            </w:r>
          </w:p>
          <w:p w:rsidR="00B74AB7" w:rsidRPr="003F4488" w:rsidRDefault="002B44D3" w:rsidP="0082207D">
            <w:pPr>
              <w:pStyle w:val="Akapitzlist"/>
              <w:numPr>
                <w:ilvl w:val="0"/>
                <w:numId w:val="25"/>
              </w:numPr>
              <w:spacing w:before="20" w:after="20"/>
              <w:jc w:val="both"/>
              <w:rPr>
                <w:rFonts w:ascii="Times New Roman" w:hAnsi="Times New Roman" w:cs="Times New Roman"/>
                <w:color w:val="000000" w:themeColor="text1"/>
              </w:rPr>
            </w:pPr>
            <w:r w:rsidRPr="003F4488">
              <w:rPr>
                <w:rFonts w:ascii="Times New Roman" w:hAnsi="Times New Roman" w:cs="Times New Roman"/>
                <w:color w:val="000000" w:themeColor="text1"/>
              </w:rPr>
              <w:t>budowa, przebudowa</w:t>
            </w:r>
            <w:r w:rsidR="00D25EF5" w:rsidRPr="003F4488">
              <w:rPr>
                <w:rFonts w:ascii="Times New Roman" w:hAnsi="Times New Roman" w:cs="Times New Roman"/>
                <w:color w:val="000000" w:themeColor="text1"/>
              </w:rPr>
              <w:t xml:space="preserve"> miejsc historycznych lub</w:t>
            </w:r>
            <w:r w:rsidR="00B74AB7" w:rsidRPr="003F4488">
              <w:rPr>
                <w:rFonts w:ascii="Times New Roman" w:hAnsi="Times New Roman" w:cs="Times New Roman"/>
                <w:color w:val="000000" w:themeColor="text1"/>
              </w:rPr>
              <w:t xml:space="preserve"> konserwacja obiektów zabytkowych</w:t>
            </w:r>
            <w:r w:rsidR="00D25EF5" w:rsidRPr="003F4488">
              <w:rPr>
                <w:rFonts w:ascii="Times New Roman" w:hAnsi="Times New Roman" w:cs="Times New Roman"/>
                <w:color w:val="000000" w:themeColor="text1"/>
              </w:rPr>
              <w:t>;</w:t>
            </w:r>
          </w:p>
        </w:tc>
      </w:tr>
      <w:tr w:rsidR="004D58A2" w:rsidRPr="003F4488" w:rsidTr="007B54BB">
        <w:trPr>
          <w:trHeight w:val="421"/>
          <w:jc w:val="center"/>
        </w:trPr>
        <w:tc>
          <w:tcPr>
            <w:tcW w:w="3425" w:type="dxa"/>
            <w:vMerge/>
            <w:shd w:val="clear" w:color="auto" w:fill="548DD4" w:themeFill="text2" w:themeFillTint="99"/>
            <w:vAlign w:val="center"/>
          </w:tcPr>
          <w:p w:rsidR="004D58A2" w:rsidRPr="003F4488" w:rsidRDefault="004D58A2" w:rsidP="005C5462">
            <w:pPr>
              <w:spacing w:before="40" w:after="40"/>
              <w:rPr>
                <w:rFonts w:ascii="Times New Roman" w:hAnsi="Times New Roman" w:cs="Times New Roman"/>
              </w:rPr>
            </w:pPr>
          </w:p>
        </w:tc>
        <w:tc>
          <w:tcPr>
            <w:tcW w:w="3420" w:type="dxa"/>
            <w:gridSpan w:val="2"/>
            <w:tcBorders>
              <w:bottom w:val="single" w:sz="4" w:space="0" w:color="000000" w:themeColor="text1"/>
            </w:tcBorders>
            <w:shd w:val="clear" w:color="auto" w:fill="DBE5F1" w:themeFill="accent1" w:themeFillTint="33"/>
            <w:vAlign w:val="center"/>
          </w:tcPr>
          <w:p w:rsidR="004D58A2" w:rsidRPr="003F4488" w:rsidRDefault="004D58A2" w:rsidP="004D58A2">
            <w:pPr>
              <w:rPr>
                <w:rFonts w:ascii="Times New Roman" w:hAnsi="Times New Roman" w:cs="Times New Roman"/>
              </w:rPr>
            </w:pPr>
            <w:r w:rsidRPr="003F4488">
              <w:rPr>
                <w:rFonts w:ascii="Times New Roman" w:hAnsi="Times New Roman" w:cs="Times New Roman"/>
              </w:rPr>
              <w:t>2.2.3 Zachowanie „ginących zawodów”.</w:t>
            </w:r>
          </w:p>
        </w:tc>
        <w:tc>
          <w:tcPr>
            <w:tcW w:w="8507" w:type="dxa"/>
            <w:tcBorders>
              <w:bottom w:val="single" w:sz="4" w:space="0" w:color="000000" w:themeColor="text1"/>
            </w:tcBorders>
            <w:shd w:val="clear" w:color="auto" w:fill="DBE5F1" w:themeFill="accent1" w:themeFillTint="33"/>
            <w:vAlign w:val="center"/>
          </w:tcPr>
          <w:p w:rsidR="004D58A2" w:rsidRPr="003F4488" w:rsidRDefault="00CB6574" w:rsidP="0082207D">
            <w:pPr>
              <w:pStyle w:val="Akapitzlist"/>
              <w:numPr>
                <w:ilvl w:val="0"/>
                <w:numId w:val="25"/>
              </w:numPr>
              <w:jc w:val="both"/>
              <w:rPr>
                <w:rFonts w:ascii="Times New Roman" w:hAnsi="Times New Roman" w:cs="Times New Roman"/>
                <w:color w:val="000000" w:themeColor="text1"/>
              </w:rPr>
            </w:pPr>
            <w:r w:rsidRPr="003F4488">
              <w:rPr>
                <w:rFonts w:ascii="Times New Roman" w:hAnsi="Times New Roman" w:cs="Times New Roman"/>
                <w:color w:val="000000" w:themeColor="text1"/>
              </w:rPr>
              <w:t xml:space="preserve">udokumentowanie przekazanych tradycji i umiejętności;  </w:t>
            </w:r>
            <w:r w:rsidR="004D58A2" w:rsidRPr="003F4488">
              <w:rPr>
                <w:rFonts w:ascii="Times New Roman" w:hAnsi="Times New Roman" w:cs="Times New Roman"/>
                <w:color w:val="000000" w:themeColor="text1"/>
              </w:rPr>
              <w:t>r</w:t>
            </w:r>
            <w:r w:rsidRPr="003F4488">
              <w:rPr>
                <w:rFonts w:ascii="Times New Roman" w:hAnsi="Times New Roman" w:cs="Times New Roman"/>
                <w:color w:val="000000" w:themeColor="text1"/>
              </w:rPr>
              <w:t xml:space="preserve">eaktywacja „ginących zawodów”; </w:t>
            </w:r>
            <w:r w:rsidR="004D58A2" w:rsidRPr="003F4488">
              <w:rPr>
                <w:rFonts w:ascii="Times New Roman" w:hAnsi="Times New Roman" w:cs="Times New Roman"/>
                <w:color w:val="000000" w:themeColor="text1"/>
              </w:rPr>
              <w:t xml:space="preserve">wyszukiwanie lokalnych twórców – </w:t>
            </w:r>
            <w:r w:rsidRPr="003F4488">
              <w:rPr>
                <w:rFonts w:ascii="Times New Roman" w:hAnsi="Times New Roman" w:cs="Times New Roman"/>
                <w:color w:val="000000" w:themeColor="text1"/>
              </w:rPr>
              <w:t xml:space="preserve">wywiady, reportaże, publikacje, filmy, organizacja warsztatów, szkolenia, wykonanie pokazowej infrastruktury i instalacji np. </w:t>
            </w:r>
            <w:proofErr w:type="spellStart"/>
            <w:r w:rsidRPr="003F4488">
              <w:rPr>
                <w:rFonts w:ascii="Times New Roman" w:hAnsi="Times New Roman" w:cs="Times New Roman"/>
                <w:color w:val="000000" w:themeColor="text1"/>
              </w:rPr>
              <w:t>powidlarnia</w:t>
            </w:r>
            <w:proofErr w:type="spellEnd"/>
            <w:r w:rsidRPr="003F4488">
              <w:rPr>
                <w:rFonts w:ascii="Times New Roman" w:hAnsi="Times New Roman" w:cs="Times New Roman"/>
                <w:color w:val="000000" w:themeColor="text1"/>
              </w:rPr>
              <w:t>, warsztaty szkutnicze i wikliniarskie, piekarnie, garncarnie</w:t>
            </w:r>
            <w:r w:rsidR="00E47C21" w:rsidRPr="003F4488">
              <w:rPr>
                <w:rFonts w:ascii="Times New Roman" w:hAnsi="Times New Roman" w:cs="Times New Roman"/>
                <w:color w:val="000000" w:themeColor="text1"/>
              </w:rPr>
              <w:t>, izby tkackie</w:t>
            </w:r>
            <w:r w:rsidRPr="003F4488">
              <w:rPr>
                <w:rFonts w:ascii="Times New Roman" w:hAnsi="Times New Roman" w:cs="Times New Roman"/>
                <w:color w:val="000000" w:themeColor="text1"/>
              </w:rPr>
              <w:t xml:space="preserve"> itp.</w:t>
            </w:r>
          </w:p>
        </w:tc>
      </w:tr>
      <w:tr w:rsidR="004D58A2" w:rsidRPr="003F4488" w:rsidTr="006D01D5">
        <w:trPr>
          <w:trHeight w:val="709"/>
          <w:jc w:val="center"/>
        </w:trPr>
        <w:tc>
          <w:tcPr>
            <w:tcW w:w="3425" w:type="dxa"/>
            <w:vMerge w:val="restart"/>
            <w:shd w:val="clear" w:color="auto" w:fill="548DD4" w:themeFill="text2" w:themeFillTint="99"/>
            <w:vAlign w:val="center"/>
          </w:tcPr>
          <w:p w:rsidR="004D58A2" w:rsidRPr="003F4488" w:rsidRDefault="004D58A2" w:rsidP="00F26B92">
            <w:pPr>
              <w:spacing w:before="40" w:after="40"/>
              <w:rPr>
                <w:rFonts w:ascii="Times New Roman" w:hAnsi="Times New Roman" w:cs="Times New Roman"/>
              </w:rPr>
            </w:pPr>
            <w:r w:rsidRPr="003F4488">
              <w:rPr>
                <w:rFonts w:ascii="Times New Roman" w:hAnsi="Times New Roman" w:cs="Times New Roman"/>
              </w:rPr>
              <w:t xml:space="preserve">2.3 </w:t>
            </w:r>
            <w:r w:rsidR="00F26B92" w:rsidRPr="003F4488">
              <w:rPr>
                <w:rFonts w:ascii="Times New Roman" w:hAnsi="Times New Roman" w:cs="Times New Roman"/>
              </w:rPr>
              <w:t>Aktywizacja i integracja obszaru LGD na rzecz turystyki,  rekreacji, kultury i historii.</w:t>
            </w:r>
          </w:p>
        </w:tc>
        <w:tc>
          <w:tcPr>
            <w:tcW w:w="3420" w:type="dxa"/>
            <w:gridSpan w:val="2"/>
            <w:shd w:val="clear" w:color="auto" w:fill="BFBFBF" w:themeFill="background1" w:themeFillShade="BF"/>
            <w:vAlign w:val="center"/>
          </w:tcPr>
          <w:p w:rsidR="004D58A2" w:rsidRPr="003F4488" w:rsidRDefault="004D58A2" w:rsidP="00D064A7">
            <w:pPr>
              <w:rPr>
                <w:rFonts w:ascii="Times New Roman" w:hAnsi="Times New Roman" w:cs="Times New Roman"/>
                <w:color w:val="000000" w:themeColor="text1"/>
              </w:rPr>
            </w:pPr>
            <w:r w:rsidRPr="003F4488">
              <w:rPr>
                <w:rFonts w:ascii="Times New Roman" w:hAnsi="Times New Roman" w:cs="Times New Roman"/>
                <w:color w:val="000000" w:themeColor="text1"/>
              </w:rPr>
              <w:t>2.3.1 Rozwój infrastruktury rekreacyjnej</w:t>
            </w:r>
            <w:r w:rsidR="00221C7A" w:rsidRPr="003F4488">
              <w:rPr>
                <w:rFonts w:ascii="Times New Roman" w:hAnsi="Times New Roman" w:cs="Times New Roman"/>
                <w:color w:val="000000" w:themeColor="text1"/>
              </w:rPr>
              <w:t xml:space="preserve"> </w:t>
            </w:r>
            <w:r w:rsidR="00221C7A" w:rsidRPr="00BD2C8B">
              <w:rPr>
                <w:rFonts w:ascii="Times New Roman" w:hAnsi="Times New Roman" w:cs="Times New Roman"/>
                <w:strike/>
                <w:color w:val="FF0000"/>
              </w:rPr>
              <w:t>, sportowej</w:t>
            </w:r>
            <w:r w:rsidR="00221C7A" w:rsidRPr="003F4488">
              <w:rPr>
                <w:rFonts w:ascii="Times New Roman" w:hAnsi="Times New Roman" w:cs="Times New Roman"/>
                <w:color w:val="000000" w:themeColor="text1"/>
              </w:rPr>
              <w:t xml:space="preserve"> i wypoczynkowej.</w:t>
            </w:r>
          </w:p>
        </w:tc>
        <w:tc>
          <w:tcPr>
            <w:tcW w:w="8507" w:type="dxa"/>
            <w:shd w:val="clear" w:color="auto" w:fill="BFBFBF" w:themeFill="background1" w:themeFillShade="BF"/>
            <w:vAlign w:val="center"/>
          </w:tcPr>
          <w:p w:rsidR="004D58A2" w:rsidRPr="003F4488" w:rsidRDefault="004D58A2" w:rsidP="0082207D">
            <w:pPr>
              <w:pStyle w:val="Akapitzlist"/>
              <w:numPr>
                <w:ilvl w:val="0"/>
                <w:numId w:val="25"/>
              </w:numPr>
              <w:spacing w:before="20" w:after="20"/>
              <w:jc w:val="both"/>
              <w:rPr>
                <w:rFonts w:ascii="Times New Roman" w:hAnsi="Times New Roman" w:cs="Times New Roman"/>
                <w:color w:val="000000" w:themeColor="text1"/>
              </w:rPr>
            </w:pPr>
            <w:r w:rsidRPr="003F4488">
              <w:rPr>
                <w:rFonts w:ascii="Times New Roman" w:hAnsi="Times New Roman" w:cs="Times New Roman"/>
                <w:color w:val="000000" w:themeColor="text1"/>
              </w:rPr>
              <w:t>budowa małej infrastruktury: plac</w:t>
            </w:r>
            <w:r w:rsidR="008C0D9B" w:rsidRPr="003F4488">
              <w:rPr>
                <w:rFonts w:ascii="Times New Roman" w:hAnsi="Times New Roman" w:cs="Times New Roman"/>
                <w:color w:val="000000" w:themeColor="text1"/>
              </w:rPr>
              <w:t>e zabaw, altany</w:t>
            </w:r>
            <w:r w:rsidRPr="003F4488">
              <w:rPr>
                <w:rFonts w:ascii="Times New Roman" w:hAnsi="Times New Roman" w:cs="Times New Roman"/>
                <w:color w:val="000000" w:themeColor="text1"/>
              </w:rPr>
              <w:t>, siłownie</w:t>
            </w:r>
            <w:r w:rsidR="00D25EF5" w:rsidRPr="003F4488">
              <w:rPr>
                <w:rFonts w:ascii="Times New Roman" w:hAnsi="Times New Roman" w:cs="Times New Roman"/>
                <w:color w:val="000000" w:themeColor="text1"/>
              </w:rPr>
              <w:t xml:space="preserve"> zew.</w:t>
            </w:r>
            <w:r w:rsidR="008C0D9B" w:rsidRPr="003F4488">
              <w:rPr>
                <w:rFonts w:ascii="Times New Roman" w:hAnsi="Times New Roman" w:cs="Times New Roman"/>
                <w:color w:val="000000" w:themeColor="text1"/>
              </w:rPr>
              <w:t>, miejsca rekreacyjne</w:t>
            </w:r>
            <w:r w:rsidR="00D25EF5" w:rsidRPr="003F4488">
              <w:rPr>
                <w:rFonts w:ascii="Times New Roman" w:hAnsi="Times New Roman" w:cs="Times New Roman"/>
                <w:color w:val="000000" w:themeColor="text1"/>
              </w:rPr>
              <w:t xml:space="preserve"> </w:t>
            </w:r>
            <w:r w:rsidR="00F66177" w:rsidRPr="003F4488">
              <w:rPr>
                <w:rFonts w:ascii="Times New Roman" w:hAnsi="Times New Roman" w:cs="Times New Roman"/>
                <w:color w:val="000000" w:themeColor="text1"/>
              </w:rPr>
              <w:t>itp.</w:t>
            </w:r>
            <w:r w:rsidR="00D25EF5" w:rsidRPr="003F4488">
              <w:rPr>
                <w:rFonts w:ascii="Times New Roman" w:hAnsi="Times New Roman" w:cs="Times New Roman"/>
                <w:color w:val="000000" w:themeColor="text1"/>
              </w:rPr>
              <w:t>;</w:t>
            </w:r>
          </w:p>
        </w:tc>
      </w:tr>
      <w:tr w:rsidR="004D58A2" w:rsidRPr="003F4488" w:rsidTr="006D01D5">
        <w:trPr>
          <w:trHeight w:val="848"/>
          <w:jc w:val="center"/>
        </w:trPr>
        <w:tc>
          <w:tcPr>
            <w:tcW w:w="3425" w:type="dxa"/>
            <w:vMerge/>
            <w:shd w:val="clear" w:color="auto" w:fill="548DD4" w:themeFill="text2" w:themeFillTint="99"/>
            <w:vAlign w:val="center"/>
          </w:tcPr>
          <w:p w:rsidR="004D58A2" w:rsidRPr="003F4488" w:rsidRDefault="004D58A2" w:rsidP="005C5462">
            <w:pPr>
              <w:spacing w:before="40" w:after="40"/>
              <w:rPr>
                <w:rFonts w:ascii="Times New Roman" w:hAnsi="Times New Roman" w:cs="Times New Roman"/>
              </w:rPr>
            </w:pPr>
          </w:p>
        </w:tc>
        <w:tc>
          <w:tcPr>
            <w:tcW w:w="3420" w:type="dxa"/>
            <w:gridSpan w:val="2"/>
            <w:shd w:val="clear" w:color="auto" w:fill="BFBFBF" w:themeFill="background1" w:themeFillShade="BF"/>
            <w:vAlign w:val="center"/>
          </w:tcPr>
          <w:p w:rsidR="004D58A2" w:rsidRPr="003F4488" w:rsidRDefault="004D58A2" w:rsidP="004D58A2">
            <w:pPr>
              <w:rPr>
                <w:rFonts w:ascii="Times New Roman" w:hAnsi="Times New Roman" w:cs="Times New Roman"/>
                <w:color w:val="000000" w:themeColor="text1"/>
              </w:rPr>
            </w:pPr>
            <w:r w:rsidRPr="003F4488">
              <w:rPr>
                <w:rFonts w:ascii="Times New Roman" w:hAnsi="Times New Roman" w:cs="Times New Roman"/>
                <w:color w:val="000000" w:themeColor="text1"/>
              </w:rPr>
              <w:t xml:space="preserve">2.3.2 </w:t>
            </w:r>
            <w:r w:rsidR="00EF4A1F" w:rsidRPr="003F4488">
              <w:rPr>
                <w:rFonts w:ascii="Times New Roman" w:hAnsi="Times New Roman" w:cs="Times New Roman"/>
                <w:color w:val="000000" w:themeColor="text1"/>
              </w:rPr>
              <w:t>Kultura – lokomoty</w:t>
            </w:r>
            <w:r w:rsidRPr="003F4488">
              <w:rPr>
                <w:rFonts w:ascii="Times New Roman" w:hAnsi="Times New Roman" w:cs="Times New Roman"/>
                <w:color w:val="000000" w:themeColor="text1"/>
              </w:rPr>
              <w:t>wą aktywności społecznej.</w:t>
            </w:r>
          </w:p>
        </w:tc>
        <w:tc>
          <w:tcPr>
            <w:tcW w:w="8507" w:type="dxa"/>
            <w:shd w:val="clear" w:color="auto" w:fill="BFBFBF" w:themeFill="background1" w:themeFillShade="BF"/>
            <w:vAlign w:val="center"/>
          </w:tcPr>
          <w:p w:rsidR="004D58A2" w:rsidRPr="003F4488" w:rsidRDefault="00B640CD" w:rsidP="0082207D">
            <w:pPr>
              <w:pStyle w:val="Akapitzlist"/>
              <w:numPr>
                <w:ilvl w:val="0"/>
                <w:numId w:val="25"/>
              </w:numPr>
              <w:jc w:val="both"/>
              <w:rPr>
                <w:rFonts w:ascii="Times New Roman" w:hAnsi="Times New Roman" w:cs="Times New Roman"/>
                <w:color w:val="000000" w:themeColor="text1"/>
              </w:rPr>
            </w:pPr>
            <w:r w:rsidRPr="003F4488">
              <w:rPr>
                <w:rFonts w:ascii="Times New Roman" w:hAnsi="Times New Roman" w:cs="Times New Roman"/>
                <w:color w:val="000000" w:themeColor="text1"/>
              </w:rPr>
              <w:t xml:space="preserve">system wsparcia edukacji </w:t>
            </w:r>
            <w:r w:rsidR="00D25EF5" w:rsidRPr="003F4488">
              <w:rPr>
                <w:rFonts w:ascii="Times New Roman" w:hAnsi="Times New Roman" w:cs="Times New Roman"/>
                <w:color w:val="000000" w:themeColor="text1"/>
              </w:rPr>
              <w:t xml:space="preserve">i motywacji dla podmiotów </w:t>
            </w:r>
            <w:r w:rsidRPr="003F4488">
              <w:rPr>
                <w:rFonts w:ascii="Times New Roman" w:hAnsi="Times New Roman" w:cs="Times New Roman"/>
                <w:color w:val="000000" w:themeColor="text1"/>
              </w:rPr>
              <w:t xml:space="preserve"> działających w obszarze</w:t>
            </w:r>
            <w:r w:rsidR="004D58A2" w:rsidRPr="003F4488">
              <w:rPr>
                <w:rFonts w:ascii="Times New Roman" w:hAnsi="Times New Roman" w:cs="Times New Roman"/>
                <w:color w:val="000000" w:themeColor="text1"/>
              </w:rPr>
              <w:t xml:space="preserve"> kultury; </w:t>
            </w:r>
          </w:p>
          <w:p w:rsidR="004D58A2" w:rsidRPr="003F4488" w:rsidRDefault="004D58A2" w:rsidP="0082207D">
            <w:pPr>
              <w:pStyle w:val="Akapitzlist"/>
              <w:numPr>
                <w:ilvl w:val="0"/>
                <w:numId w:val="25"/>
              </w:numPr>
              <w:jc w:val="both"/>
              <w:rPr>
                <w:rFonts w:ascii="Times New Roman" w:hAnsi="Times New Roman" w:cs="Times New Roman"/>
                <w:color w:val="000000" w:themeColor="text1"/>
              </w:rPr>
            </w:pPr>
            <w:r w:rsidRPr="003F4488">
              <w:rPr>
                <w:rFonts w:ascii="Times New Roman" w:hAnsi="Times New Roman" w:cs="Times New Roman"/>
                <w:color w:val="000000" w:themeColor="text1"/>
              </w:rPr>
              <w:t>dostosowywanie bazy materialnej do potrzeb lokalnej społeczności</w:t>
            </w:r>
            <w:r w:rsidR="00B640CD" w:rsidRPr="003F4488">
              <w:rPr>
                <w:rFonts w:ascii="Times New Roman" w:hAnsi="Times New Roman" w:cs="Times New Roman"/>
                <w:color w:val="000000" w:themeColor="text1"/>
              </w:rPr>
              <w:t>;</w:t>
            </w:r>
          </w:p>
          <w:p w:rsidR="004D58A2" w:rsidRPr="003F4488" w:rsidRDefault="004D58A2" w:rsidP="0082207D">
            <w:pPr>
              <w:pStyle w:val="Akapitzlist"/>
              <w:numPr>
                <w:ilvl w:val="0"/>
                <w:numId w:val="25"/>
              </w:numPr>
              <w:jc w:val="both"/>
              <w:rPr>
                <w:rFonts w:ascii="Times New Roman" w:hAnsi="Times New Roman" w:cs="Times New Roman"/>
                <w:color w:val="000000" w:themeColor="text1"/>
              </w:rPr>
            </w:pPr>
            <w:r w:rsidRPr="003F4488">
              <w:rPr>
                <w:rFonts w:ascii="Times New Roman" w:hAnsi="Times New Roman" w:cs="Times New Roman"/>
                <w:color w:val="000000" w:themeColor="text1"/>
              </w:rPr>
              <w:t>wizyty studyjne,</w:t>
            </w:r>
            <w:r w:rsidR="00B640CD" w:rsidRPr="003F4488">
              <w:rPr>
                <w:rFonts w:ascii="Times New Roman" w:hAnsi="Times New Roman" w:cs="Times New Roman"/>
                <w:color w:val="000000" w:themeColor="text1"/>
              </w:rPr>
              <w:t xml:space="preserve"> organizacja warsztatów, szkolenia, wykonanie infrastruktury edukacyjnej i pokazowej;</w:t>
            </w:r>
          </w:p>
        </w:tc>
      </w:tr>
      <w:tr w:rsidR="004D58A2" w:rsidRPr="003F4488" w:rsidTr="006D01D5">
        <w:trPr>
          <w:trHeight w:val="989"/>
          <w:jc w:val="center"/>
        </w:trPr>
        <w:tc>
          <w:tcPr>
            <w:tcW w:w="3425" w:type="dxa"/>
            <w:vMerge/>
            <w:tcBorders>
              <w:bottom w:val="single" w:sz="4" w:space="0" w:color="000000" w:themeColor="text1"/>
            </w:tcBorders>
            <w:shd w:val="clear" w:color="auto" w:fill="548DD4" w:themeFill="text2" w:themeFillTint="99"/>
            <w:vAlign w:val="center"/>
          </w:tcPr>
          <w:p w:rsidR="004D58A2" w:rsidRPr="003F4488" w:rsidRDefault="004D58A2" w:rsidP="005C5462">
            <w:pPr>
              <w:spacing w:before="40" w:after="40"/>
              <w:rPr>
                <w:rFonts w:ascii="Times New Roman" w:hAnsi="Times New Roman" w:cs="Times New Roman"/>
              </w:rPr>
            </w:pPr>
          </w:p>
        </w:tc>
        <w:tc>
          <w:tcPr>
            <w:tcW w:w="3420" w:type="dxa"/>
            <w:gridSpan w:val="2"/>
            <w:tcBorders>
              <w:bottom w:val="single" w:sz="4" w:space="0" w:color="000000" w:themeColor="text1"/>
            </w:tcBorders>
            <w:shd w:val="clear" w:color="auto" w:fill="BFBFBF" w:themeFill="background1" w:themeFillShade="BF"/>
            <w:vAlign w:val="center"/>
          </w:tcPr>
          <w:p w:rsidR="004D58A2" w:rsidRPr="003F4488" w:rsidRDefault="0069734A" w:rsidP="004D58A2">
            <w:pPr>
              <w:rPr>
                <w:rFonts w:ascii="Times New Roman" w:hAnsi="Times New Roman" w:cs="Times New Roman"/>
                <w:color w:val="000000" w:themeColor="text1"/>
              </w:rPr>
            </w:pPr>
            <w:r w:rsidRPr="003F4488">
              <w:rPr>
                <w:rFonts w:ascii="Times New Roman" w:hAnsi="Times New Roman" w:cs="Times New Roman"/>
                <w:color w:val="000000" w:themeColor="text1"/>
              </w:rPr>
              <w:t xml:space="preserve">2.3.3 </w:t>
            </w:r>
            <w:r w:rsidR="004D58A2" w:rsidRPr="003F4488">
              <w:rPr>
                <w:rFonts w:ascii="Times New Roman" w:hAnsi="Times New Roman" w:cs="Times New Roman"/>
                <w:color w:val="000000" w:themeColor="text1"/>
              </w:rPr>
              <w:t>Infrastruktura turystyczna</w:t>
            </w:r>
            <w:r w:rsidR="002749EE">
              <w:rPr>
                <w:rFonts w:ascii="Times New Roman" w:hAnsi="Times New Roman" w:cs="Times New Roman"/>
                <w:color w:val="000000" w:themeColor="text1"/>
              </w:rPr>
              <w:t>.</w:t>
            </w:r>
            <w:r w:rsidR="004D58A2" w:rsidRPr="003F4488">
              <w:rPr>
                <w:rFonts w:ascii="Times New Roman" w:hAnsi="Times New Roman" w:cs="Times New Roman"/>
                <w:color w:val="000000" w:themeColor="text1"/>
              </w:rPr>
              <w:t xml:space="preserve"> </w:t>
            </w:r>
          </w:p>
        </w:tc>
        <w:tc>
          <w:tcPr>
            <w:tcW w:w="8507" w:type="dxa"/>
            <w:tcBorders>
              <w:bottom w:val="single" w:sz="4" w:space="0" w:color="000000" w:themeColor="text1"/>
            </w:tcBorders>
            <w:shd w:val="clear" w:color="auto" w:fill="BFBFBF" w:themeFill="background1" w:themeFillShade="BF"/>
            <w:vAlign w:val="center"/>
          </w:tcPr>
          <w:p w:rsidR="004D58A2" w:rsidRPr="003F4488" w:rsidRDefault="004D58A2" w:rsidP="0082207D">
            <w:pPr>
              <w:pStyle w:val="Akapitzlist"/>
              <w:numPr>
                <w:ilvl w:val="0"/>
                <w:numId w:val="25"/>
              </w:numPr>
              <w:jc w:val="both"/>
              <w:rPr>
                <w:rFonts w:ascii="Times New Roman" w:hAnsi="Times New Roman" w:cs="Times New Roman"/>
                <w:color w:val="000000" w:themeColor="text1"/>
              </w:rPr>
            </w:pPr>
            <w:r w:rsidRPr="003F4488">
              <w:rPr>
                <w:rFonts w:ascii="Times New Roman" w:hAnsi="Times New Roman" w:cs="Times New Roman"/>
                <w:color w:val="000000" w:themeColor="text1"/>
              </w:rPr>
              <w:t>mała infrastruktura turystyczna wzbogacająca zrealizowane projekty z zakresu rozwoju turystyki w kontekście regionalnym lub ponadregionalnym</w:t>
            </w:r>
            <w:r w:rsidR="00FA71F4" w:rsidRPr="003F4488">
              <w:rPr>
                <w:rFonts w:ascii="Times New Roman" w:hAnsi="Times New Roman" w:cs="Times New Roman"/>
                <w:color w:val="000000" w:themeColor="text1"/>
              </w:rPr>
              <w:t>; promocja szlaków pieszych, rowerowych, kajakowych itp.; oznaczenie szlaków; ulotki, informacje medialne itp.</w:t>
            </w:r>
          </w:p>
        </w:tc>
      </w:tr>
      <w:tr w:rsidR="004D58A2" w:rsidRPr="003F4488" w:rsidTr="00D25EF5">
        <w:trPr>
          <w:trHeight w:val="463"/>
          <w:jc w:val="center"/>
        </w:trPr>
        <w:tc>
          <w:tcPr>
            <w:tcW w:w="15352" w:type="dxa"/>
            <w:gridSpan w:val="4"/>
            <w:shd w:val="clear" w:color="auto" w:fill="9BBB59" w:themeFill="accent3"/>
            <w:vAlign w:val="center"/>
          </w:tcPr>
          <w:p w:rsidR="004D58A2" w:rsidRPr="003F4488" w:rsidRDefault="004D58A2" w:rsidP="00D25EF5">
            <w:pPr>
              <w:jc w:val="center"/>
              <w:rPr>
                <w:rFonts w:ascii="Times New Roman" w:hAnsi="Times New Roman" w:cs="Times New Roman"/>
                <w:b/>
                <w:color w:val="000000" w:themeColor="text1"/>
              </w:rPr>
            </w:pPr>
            <w:r w:rsidRPr="003F4488">
              <w:rPr>
                <w:rFonts w:ascii="Times New Roman" w:hAnsi="Times New Roman" w:cs="Times New Roman"/>
                <w:b/>
                <w:color w:val="000000" w:themeColor="text1"/>
              </w:rPr>
              <w:lastRenderedPageBreak/>
              <w:t xml:space="preserve">CEL OGÓLNY 3 </w:t>
            </w:r>
            <w:r w:rsidR="00F26B92" w:rsidRPr="003F4488">
              <w:rPr>
                <w:rFonts w:ascii="Times New Roman" w:hAnsi="Times New Roman" w:cs="Times New Roman"/>
                <w:b/>
                <w:color w:val="000000" w:themeColor="text1"/>
              </w:rPr>
              <w:t>LGD ROZWIJA I UMACNIA AKTYWNOŚĆ GOSPODARCZĄ OBSZARU.</w:t>
            </w:r>
          </w:p>
        </w:tc>
      </w:tr>
      <w:tr w:rsidR="004D58A2" w:rsidRPr="003F4488" w:rsidTr="00D25EF5">
        <w:trPr>
          <w:trHeight w:val="414"/>
          <w:jc w:val="center"/>
        </w:trPr>
        <w:tc>
          <w:tcPr>
            <w:tcW w:w="3727" w:type="dxa"/>
            <w:gridSpan w:val="2"/>
            <w:tcBorders>
              <w:bottom w:val="single" w:sz="4" w:space="0" w:color="000000" w:themeColor="text1"/>
            </w:tcBorders>
            <w:shd w:val="clear" w:color="auto" w:fill="9BBB59" w:themeFill="accent3"/>
            <w:vAlign w:val="center"/>
          </w:tcPr>
          <w:p w:rsidR="004D58A2" w:rsidRPr="003F4488" w:rsidRDefault="004D58A2" w:rsidP="00D25EF5">
            <w:pPr>
              <w:jc w:val="center"/>
              <w:rPr>
                <w:rFonts w:ascii="Times New Roman" w:hAnsi="Times New Roman" w:cs="Times New Roman"/>
                <w:b/>
              </w:rPr>
            </w:pPr>
            <w:r w:rsidRPr="003F4488">
              <w:rPr>
                <w:rFonts w:ascii="Times New Roman" w:hAnsi="Times New Roman" w:cs="Times New Roman"/>
                <w:b/>
              </w:rPr>
              <w:t>CELE SZCZEGÓŁOWE</w:t>
            </w:r>
          </w:p>
        </w:tc>
        <w:tc>
          <w:tcPr>
            <w:tcW w:w="3118" w:type="dxa"/>
            <w:tcBorders>
              <w:bottom w:val="single" w:sz="4" w:space="0" w:color="000000" w:themeColor="text1"/>
            </w:tcBorders>
            <w:shd w:val="clear" w:color="auto" w:fill="9BBB59" w:themeFill="accent3"/>
            <w:vAlign w:val="center"/>
          </w:tcPr>
          <w:p w:rsidR="004D58A2" w:rsidRPr="003F4488" w:rsidRDefault="004D58A2" w:rsidP="00D25EF5">
            <w:pPr>
              <w:jc w:val="center"/>
              <w:rPr>
                <w:rFonts w:ascii="Times New Roman" w:hAnsi="Times New Roman" w:cs="Times New Roman"/>
                <w:b/>
              </w:rPr>
            </w:pPr>
            <w:r w:rsidRPr="003F4488">
              <w:rPr>
                <w:rFonts w:ascii="Times New Roman" w:hAnsi="Times New Roman" w:cs="Times New Roman"/>
                <w:b/>
              </w:rPr>
              <w:t>PRZEDSIĘWZIĘCIA</w:t>
            </w:r>
          </w:p>
        </w:tc>
        <w:tc>
          <w:tcPr>
            <w:tcW w:w="8507" w:type="dxa"/>
            <w:tcBorders>
              <w:bottom w:val="single" w:sz="4" w:space="0" w:color="000000" w:themeColor="text1"/>
            </w:tcBorders>
            <w:shd w:val="clear" w:color="auto" w:fill="9BBB59" w:themeFill="accent3"/>
            <w:vAlign w:val="center"/>
          </w:tcPr>
          <w:p w:rsidR="004D58A2" w:rsidRPr="003F4488" w:rsidRDefault="004D58A2" w:rsidP="00D25EF5">
            <w:pPr>
              <w:jc w:val="center"/>
              <w:rPr>
                <w:rFonts w:ascii="Times New Roman" w:hAnsi="Times New Roman" w:cs="Times New Roman"/>
                <w:b/>
                <w:color w:val="000000" w:themeColor="text1"/>
              </w:rPr>
            </w:pPr>
            <w:r w:rsidRPr="003F4488">
              <w:rPr>
                <w:rFonts w:ascii="Times New Roman" w:hAnsi="Times New Roman" w:cs="Times New Roman"/>
                <w:b/>
                <w:color w:val="000000" w:themeColor="text1"/>
              </w:rPr>
              <w:t>TYPY DZIAŁAŃ</w:t>
            </w:r>
          </w:p>
        </w:tc>
      </w:tr>
      <w:tr w:rsidR="004D58A2" w:rsidRPr="003F4488" w:rsidTr="006D01D5">
        <w:trPr>
          <w:trHeight w:val="1057"/>
          <w:jc w:val="center"/>
        </w:trPr>
        <w:tc>
          <w:tcPr>
            <w:tcW w:w="3727" w:type="dxa"/>
            <w:gridSpan w:val="2"/>
            <w:vMerge w:val="restart"/>
            <w:shd w:val="clear" w:color="auto" w:fill="9BBB59" w:themeFill="accent3"/>
            <w:vAlign w:val="center"/>
          </w:tcPr>
          <w:p w:rsidR="004D58A2" w:rsidRPr="003F4488" w:rsidRDefault="0069734A" w:rsidP="00D25EF5">
            <w:pPr>
              <w:rPr>
                <w:rFonts w:ascii="Times New Roman" w:hAnsi="Times New Roman" w:cs="Times New Roman"/>
              </w:rPr>
            </w:pPr>
            <w:r w:rsidRPr="003F4488">
              <w:rPr>
                <w:rFonts w:ascii="Times New Roman" w:eastAsia="Times New Roman" w:hAnsi="Times New Roman" w:cs="Times New Roman"/>
              </w:rPr>
              <w:t xml:space="preserve">3.1 </w:t>
            </w:r>
            <w:r w:rsidR="004D58A2" w:rsidRPr="003F4488">
              <w:rPr>
                <w:rFonts w:ascii="Times New Roman" w:eastAsia="Times New Roman" w:hAnsi="Times New Roman" w:cs="Times New Roman"/>
              </w:rPr>
              <w:t>Wspieranie nowopowstających i funkcjonujących podmiotów gospodarczych działających na obszarze LGD poprzez wsparcie finansowe, doradcze i szkoleniowe.</w:t>
            </w:r>
          </w:p>
        </w:tc>
        <w:tc>
          <w:tcPr>
            <w:tcW w:w="3118" w:type="dxa"/>
            <w:shd w:val="clear" w:color="auto" w:fill="F2F2F2" w:themeFill="background1" w:themeFillShade="F2"/>
            <w:vAlign w:val="center"/>
          </w:tcPr>
          <w:p w:rsidR="004D58A2" w:rsidRPr="003F4488" w:rsidRDefault="0069734A" w:rsidP="0069734A">
            <w:pPr>
              <w:rPr>
                <w:rFonts w:ascii="Times New Roman" w:eastAsia="Times New Roman" w:hAnsi="Times New Roman" w:cs="Times New Roman"/>
              </w:rPr>
            </w:pPr>
            <w:r w:rsidRPr="003F4488">
              <w:rPr>
                <w:rFonts w:ascii="Times New Roman" w:eastAsia="Times New Roman" w:hAnsi="Times New Roman" w:cs="Times New Roman"/>
              </w:rPr>
              <w:t>3.1.1</w:t>
            </w:r>
            <w:r w:rsidR="001C1FEB" w:rsidRPr="003F4488">
              <w:rPr>
                <w:rFonts w:ascii="Times New Roman" w:eastAsia="Times New Roman" w:hAnsi="Times New Roman" w:cs="Times New Roman"/>
              </w:rPr>
              <w:t xml:space="preserve"> </w:t>
            </w:r>
            <w:r w:rsidR="004D58A2" w:rsidRPr="003F4488">
              <w:rPr>
                <w:rFonts w:ascii="Times New Roman" w:eastAsia="Times New Roman" w:hAnsi="Times New Roman" w:cs="Times New Roman"/>
              </w:rPr>
              <w:t>Wsparcie przedsiębiorczości poprzez dotacje inwestycyjne.</w:t>
            </w:r>
          </w:p>
        </w:tc>
        <w:tc>
          <w:tcPr>
            <w:tcW w:w="8507" w:type="dxa"/>
            <w:shd w:val="clear" w:color="auto" w:fill="F2F2F2" w:themeFill="background1" w:themeFillShade="F2"/>
            <w:vAlign w:val="center"/>
          </w:tcPr>
          <w:p w:rsidR="004D58A2" w:rsidRPr="003F4488" w:rsidRDefault="004D58A2" w:rsidP="0082207D">
            <w:pPr>
              <w:pStyle w:val="Akapitzlist"/>
              <w:numPr>
                <w:ilvl w:val="0"/>
                <w:numId w:val="25"/>
              </w:numPr>
              <w:jc w:val="both"/>
              <w:rPr>
                <w:rFonts w:ascii="Times New Roman" w:hAnsi="Times New Roman" w:cs="Times New Roman"/>
                <w:color w:val="000000" w:themeColor="text1"/>
              </w:rPr>
            </w:pPr>
            <w:r w:rsidRPr="003F4488">
              <w:rPr>
                <w:rFonts w:ascii="Times New Roman" w:eastAsia="Times New Roman" w:hAnsi="Times New Roman" w:cs="Times New Roman"/>
                <w:color w:val="000000" w:themeColor="text1"/>
              </w:rPr>
              <w:t xml:space="preserve">rozwój podmiotów wytwarzających produkty lokalne i tradycyjne poprzez dotacje rozwojowe (wsparcie </w:t>
            </w:r>
            <w:r w:rsidR="00925563" w:rsidRPr="003F4488">
              <w:rPr>
                <w:rFonts w:ascii="Times New Roman" w:eastAsia="Times New Roman" w:hAnsi="Times New Roman" w:cs="Times New Roman"/>
                <w:color w:val="000000" w:themeColor="text1"/>
              </w:rPr>
              <w:t>promocji i procesów dystrybucji;</w:t>
            </w:r>
            <w:r w:rsidRPr="003F4488">
              <w:rPr>
                <w:rFonts w:ascii="Times New Roman" w:eastAsia="Times New Roman" w:hAnsi="Times New Roman" w:cs="Times New Roman"/>
                <w:color w:val="000000" w:themeColor="text1"/>
              </w:rPr>
              <w:t xml:space="preserve"> wsparcie procesu wytwarzania produktu lokalnego, rękodzieła artystycznego, budowa lub remont oraz wyposażenie obiektów produkujących (wytw</w:t>
            </w:r>
            <w:r w:rsidR="00925563" w:rsidRPr="003F4488">
              <w:rPr>
                <w:rFonts w:ascii="Times New Roman" w:eastAsia="Times New Roman" w:hAnsi="Times New Roman" w:cs="Times New Roman"/>
                <w:color w:val="000000" w:themeColor="text1"/>
              </w:rPr>
              <w:t>arzających) produkty lokalne</w:t>
            </w:r>
            <w:r w:rsidR="00501AC6" w:rsidRPr="003F4488">
              <w:rPr>
                <w:rFonts w:ascii="Times New Roman" w:eastAsia="Times New Roman" w:hAnsi="Times New Roman" w:cs="Times New Roman"/>
                <w:color w:val="000000" w:themeColor="text1"/>
              </w:rPr>
              <w:t>;</w:t>
            </w:r>
          </w:p>
          <w:p w:rsidR="004D58A2" w:rsidRPr="003F4488" w:rsidRDefault="004D58A2" w:rsidP="0082207D">
            <w:pPr>
              <w:pStyle w:val="Akapitzlist"/>
              <w:numPr>
                <w:ilvl w:val="0"/>
                <w:numId w:val="25"/>
              </w:numPr>
              <w:jc w:val="both"/>
              <w:rPr>
                <w:rFonts w:ascii="Times New Roman" w:hAnsi="Times New Roman" w:cs="Times New Roman"/>
                <w:color w:val="000000" w:themeColor="text1"/>
              </w:rPr>
            </w:pPr>
            <w:r w:rsidRPr="003F4488">
              <w:rPr>
                <w:rFonts w:ascii="Times New Roman" w:eastAsia="Times New Roman" w:hAnsi="Times New Roman" w:cs="Times New Roman"/>
                <w:color w:val="000000" w:themeColor="text1"/>
              </w:rPr>
              <w:t xml:space="preserve">rozwój przedsiębiorczości poprzez dotacje inwestycyjne (wsparcie finansowe beneficjentów umożliwiające uruchomienie lub rozwój firmy poprzez zakup maszyn, urządzeń i wyposażenia, </w:t>
            </w:r>
            <w:r w:rsidRPr="003F4488">
              <w:rPr>
                <w:rFonts w:ascii="Times New Roman" w:hAnsi="Times New Roman" w:cs="Times New Roman"/>
                <w:color w:val="000000" w:themeColor="text1"/>
              </w:rPr>
              <w:t>wsparcie finansowe systemów informatycznych w celu: poprawy wydajności; udoskonalenia technologii produkcji; ochrony środowiska; promocji przedsiębiorczości obszaru LGD poprzez budowanie platform informacyjnych);</w:t>
            </w:r>
          </w:p>
          <w:p w:rsidR="004D58A2" w:rsidRPr="003F4488" w:rsidRDefault="004D58A2" w:rsidP="0082207D">
            <w:pPr>
              <w:pStyle w:val="Akapitzlist"/>
              <w:numPr>
                <w:ilvl w:val="0"/>
                <w:numId w:val="25"/>
              </w:numPr>
              <w:autoSpaceDE w:val="0"/>
              <w:autoSpaceDN w:val="0"/>
              <w:adjustRightInd w:val="0"/>
              <w:jc w:val="both"/>
              <w:rPr>
                <w:rFonts w:ascii="Times New Roman" w:hAnsi="Times New Roman" w:cs="Times New Roman"/>
                <w:color w:val="000000" w:themeColor="text1"/>
              </w:rPr>
            </w:pPr>
            <w:r w:rsidRPr="003F4488">
              <w:rPr>
                <w:rFonts w:ascii="Times New Roman" w:hAnsi="Times New Roman" w:cs="Times New Roman"/>
                <w:color w:val="000000" w:themeColor="text1"/>
              </w:rPr>
              <w:t>wsparcie finansowe  dla rozwoju prywatnego sektora usług społecznych (konkurs dla tworzenia żłobków i przedszkoli prowadzonych przez organizacje pozarządowe i osoby prywatne oraz podmioty prowadzące działalność w obszarze edukacji prozdrowotnej i</w:t>
            </w:r>
            <w:r w:rsidR="00E52A15" w:rsidRPr="003F4488">
              <w:rPr>
                <w:rFonts w:ascii="Times New Roman" w:hAnsi="Times New Roman" w:cs="Times New Roman"/>
                <w:color w:val="000000" w:themeColor="text1"/>
              </w:rPr>
              <w:t> </w:t>
            </w:r>
            <w:r w:rsidRPr="003F4488">
              <w:rPr>
                <w:rFonts w:ascii="Times New Roman" w:hAnsi="Times New Roman" w:cs="Times New Roman"/>
                <w:color w:val="000000" w:themeColor="text1"/>
              </w:rPr>
              <w:t>zdrowego stylu życia</w:t>
            </w:r>
            <w:r w:rsidR="005A4BD2" w:rsidRPr="003F4488">
              <w:rPr>
                <w:rFonts w:ascii="Times New Roman" w:hAnsi="Times New Roman" w:cs="Times New Roman"/>
                <w:color w:val="000000" w:themeColor="text1"/>
              </w:rPr>
              <w:t>);</w:t>
            </w:r>
          </w:p>
          <w:p w:rsidR="00925563" w:rsidRPr="003F4488" w:rsidRDefault="004D58A2" w:rsidP="0082207D">
            <w:pPr>
              <w:pStyle w:val="Akapitzlist"/>
              <w:numPr>
                <w:ilvl w:val="0"/>
                <w:numId w:val="25"/>
              </w:numPr>
              <w:autoSpaceDE w:val="0"/>
              <w:autoSpaceDN w:val="0"/>
              <w:adjustRightInd w:val="0"/>
              <w:jc w:val="both"/>
              <w:rPr>
                <w:rFonts w:ascii="Times New Roman" w:hAnsi="Times New Roman" w:cs="Times New Roman"/>
                <w:color w:val="000000" w:themeColor="text1"/>
              </w:rPr>
            </w:pPr>
            <w:r w:rsidRPr="003F4488">
              <w:rPr>
                <w:rFonts w:ascii="Times New Roman" w:hAnsi="Times New Roman" w:cs="Times New Roman"/>
                <w:color w:val="000000" w:themeColor="text1"/>
              </w:rPr>
              <w:t>wsparcie finansowe  dla nowych, prywatnych podmiotów sektora usług kulturowych, turystycznych</w:t>
            </w:r>
            <w:r w:rsidR="005A4BD2" w:rsidRPr="003F4488">
              <w:rPr>
                <w:rFonts w:ascii="Times New Roman" w:hAnsi="Times New Roman" w:cs="Times New Roman"/>
                <w:color w:val="000000" w:themeColor="text1"/>
              </w:rPr>
              <w:t>, doradczych np. wypracowanie  innowacyjnego</w:t>
            </w:r>
            <w:r w:rsidRPr="003F4488">
              <w:rPr>
                <w:rFonts w:ascii="Times New Roman" w:hAnsi="Times New Roman" w:cs="Times New Roman"/>
                <w:color w:val="000000" w:themeColor="text1"/>
              </w:rPr>
              <w:t xml:space="preserve"> systemu monitorowania i</w:t>
            </w:r>
            <w:r w:rsidR="00E52A15" w:rsidRPr="003F4488">
              <w:rPr>
                <w:rFonts w:ascii="Times New Roman" w:hAnsi="Times New Roman" w:cs="Times New Roman"/>
                <w:color w:val="000000" w:themeColor="text1"/>
              </w:rPr>
              <w:t> </w:t>
            </w:r>
            <w:r w:rsidRPr="003F4488">
              <w:rPr>
                <w:rFonts w:ascii="Times New Roman" w:hAnsi="Times New Roman" w:cs="Times New Roman"/>
                <w:color w:val="000000" w:themeColor="text1"/>
              </w:rPr>
              <w:t xml:space="preserve">wsparcia (edukacja, </w:t>
            </w:r>
            <w:r w:rsidR="0026019B" w:rsidRPr="003F4488">
              <w:rPr>
                <w:rFonts w:ascii="Times New Roman" w:hAnsi="Times New Roman" w:cs="Times New Roman"/>
                <w:color w:val="000000" w:themeColor="text1"/>
              </w:rPr>
              <w:t>doradztwo, opieka merytoryczna, wsparcie eksperckie)</w:t>
            </w:r>
            <w:r w:rsidRPr="003F4488">
              <w:rPr>
                <w:rFonts w:ascii="Times New Roman" w:hAnsi="Times New Roman" w:cs="Times New Roman"/>
                <w:color w:val="000000" w:themeColor="text1"/>
              </w:rPr>
              <w:t xml:space="preserve"> rekomendacji  rozwoju zawodowego osób wykluczonych z rynku pracy (nie w pełni wydajnych, byłych rolników)</w:t>
            </w:r>
            <w:r w:rsidR="00925563" w:rsidRPr="003F4488">
              <w:rPr>
                <w:rFonts w:ascii="Times New Roman" w:hAnsi="Times New Roman" w:cs="Times New Roman"/>
                <w:color w:val="000000" w:themeColor="text1"/>
              </w:rPr>
              <w:t xml:space="preserve">; </w:t>
            </w:r>
          </w:p>
        </w:tc>
      </w:tr>
      <w:tr w:rsidR="004D58A2" w:rsidRPr="003F4488" w:rsidTr="006D01D5">
        <w:trPr>
          <w:trHeight w:val="1057"/>
          <w:jc w:val="center"/>
        </w:trPr>
        <w:tc>
          <w:tcPr>
            <w:tcW w:w="3727" w:type="dxa"/>
            <w:gridSpan w:val="2"/>
            <w:vMerge/>
            <w:shd w:val="clear" w:color="auto" w:fill="9BBB59" w:themeFill="accent3"/>
            <w:vAlign w:val="center"/>
          </w:tcPr>
          <w:p w:rsidR="004D58A2" w:rsidRPr="003F4488" w:rsidRDefault="004D58A2" w:rsidP="0082207D">
            <w:pPr>
              <w:pStyle w:val="Akapitzlist"/>
              <w:numPr>
                <w:ilvl w:val="0"/>
                <w:numId w:val="22"/>
              </w:numPr>
              <w:spacing w:before="40" w:after="40"/>
              <w:rPr>
                <w:rFonts w:ascii="Times New Roman" w:hAnsi="Times New Roman" w:cs="Times New Roman"/>
              </w:rPr>
            </w:pPr>
          </w:p>
        </w:tc>
        <w:tc>
          <w:tcPr>
            <w:tcW w:w="3118" w:type="dxa"/>
            <w:tcBorders>
              <w:bottom w:val="single" w:sz="4" w:space="0" w:color="000000" w:themeColor="text1"/>
            </w:tcBorders>
            <w:shd w:val="clear" w:color="auto" w:fill="F2F2F2" w:themeFill="background1" w:themeFillShade="F2"/>
            <w:vAlign w:val="center"/>
          </w:tcPr>
          <w:p w:rsidR="004D58A2" w:rsidRPr="003F4488" w:rsidRDefault="001C1FEB" w:rsidP="001C1FEB">
            <w:pPr>
              <w:rPr>
                <w:rFonts w:ascii="Times New Roman" w:hAnsi="Times New Roman" w:cs="Times New Roman"/>
              </w:rPr>
            </w:pPr>
            <w:r w:rsidRPr="003F4488">
              <w:rPr>
                <w:rFonts w:ascii="Times New Roman" w:hAnsi="Times New Roman" w:cs="Times New Roman"/>
              </w:rPr>
              <w:t xml:space="preserve">3.1.2 </w:t>
            </w:r>
            <w:r w:rsidR="004D58A2" w:rsidRPr="003F4488">
              <w:rPr>
                <w:rFonts w:ascii="Times New Roman" w:hAnsi="Times New Roman" w:cs="Times New Roman"/>
              </w:rPr>
              <w:t>Punkt wsparcia przedsiębiorczości lokalnej.</w:t>
            </w:r>
          </w:p>
        </w:tc>
        <w:tc>
          <w:tcPr>
            <w:tcW w:w="8507" w:type="dxa"/>
            <w:tcBorders>
              <w:bottom w:val="single" w:sz="4" w:space="0" w:color="000000" w:themeColor="text1"/>
            </w:tcBorders>
            <w:shd w:val="clear" w:color="auto" w:fill="F2F2F2" w:themeFill="background1" w:themeFillShade="F2"/>
            <w:vAlign w:val="center"/>
          </w:tcPr>
          <w:p w:rsidR="004D58A2" w:rsidRPr="003F4488" w:rsidRDefault="004D58A2" w:rsidP="0082207D">
            <w:pPr>
              <w:pStyle w:val="Akapitzlist"/>
              <w:numPr>
                <w:ilvl w:val="0"/>
                <w:numId w:val="25"/>
              </w:numPr>
              <w:jc w:val="both"/>
              <w:rPr>
                <w:rFonts w:ascii="Times New Roman" w:hAnsi="Times New Roman" w:cs="Times New Roman"/>
              </w:rPr>
            </w:pPr>
            <w:r w:rsidRPr="003F4488">
              <w:rPr>
                <w:rFonts w:ascii="Times New Roman" w:hAnsi="Times New Roman" w:cs="Times New Roman"/>
              </w:rPr>
              <w:t>wsparcie szkoleniowe i doradcze (organizacja szkoleń i punktów informacyjnych dla przedsiębiorców w zakresie prawa, finansów (księgowości), promocji, systemów dystrybucji, wzmocnienie merytoryczne i doradcze spółdzielni socjalnych)</w:t>
            </w:r>
          </w:p>
          <w:p w:rsidR="004D58A2" w:rsidRPr="003F4488" w:rsidRDefault="004D58A2" w:rsidP="0082207D">
            <w:pPr>
              <w:pStyle w:val="Akapitzlist"/>
              <w:numPr>
                <w:ilvl w:val="0"/>
                <w:numId w:val="25"/>
              </w:numPr>
              <w:jc w:val="both"/>
              <w:rPr>
                <w:rFonts w:ascii="Times New Roman" w:hAnsi="Times New Roman" w:cs="Times New Roman"/>
              </w:rPr>
            </w:pPr>
            <w:r w:rsidRPr="003F4488">
              <w:rPr>
                <w:rFonts w:ascii="Times New Roman" w:eastAsia="Times New Roman" w:hAnsi="Times New Roman" w:cs="Times New Roman"/>
              </w:rPr>
              <w:t xml:space="preserve">rozwój nowych narzędzi  (wsparcie finansowe procesu rejestracji i ochrony nazw </w:t>
            </w:r>
            <w:r w:rsidR="00E52A15" w:rsidRPr="003F4488">
              <w:rPr>
                <w:rFonts w:ascii="Times New Roman" w:eastAsia="Times New Roman" w:hAnsi="Times New Roman" w:cs="Times New Roman"/>
              </w:rPr>
              <w:t xml:space="preserve"> </w:t>
            </w:r>
            <w:r w:rsidRPr="003F4488">
              <w:rPr>
                <w:rFonts w:ascii="Times New Roman" w:eastAsia="Times New Roman" w:hAnsi="Times New Roman" w:cs="Times New Roman"/>
              </w:rPr>
              <w:t>i</w:t>
            </w:r>
            <w:r w:rsidR="00E52A15" w:rsidRPr="003F4488">
              <w:rPr>
                <w:rFonts w:ascii="Times New Roman" w:eastAsia="Times New Roman" w:hAnsi="Times New Roman" w:cs="Times New Roman"/>
              </w:rPr>
              <w:t> </w:t>
            </w:r>
            <w:r w:rsidRPr="003F4488">
              <w:rPr>
                <w:rFonts w:ascii="Times New Roman" w:eastAsia="Times New Roman" w:hAnsi="Times New Roman" w:cs="Times New Roman"/>
              </w:rPr>
              <w:t>oznaczeń produktów rolnych i środków spożywczych oraz  produktów tradycyjnych, organizacja wsparcia merytorycznego i finansowego w celu utworzenia grup producenckich.</w:t>
            </w:r>
          </w:p>
          <w:p w:rsidR="004D58A2" w:rsidRPr="003F4488" w:rsidRDefault="004D58A2" w:rsidP="0082207D">
            <w:pPr>
              <w:pStyle w:val="Akapitzlist"/>
              <w:numPr>
                <w:ilvl w:val="0"/>
                <w:numId w:val="25"/>
              </w:numPr>
              <w:autoSpaceDE w:val="0"/>
              <w:autoSpaceDN w:val="0"/>
              <w:adjustRightInd w:val="0"/>
              <w:jc w:val="both"/>
              <w:rPr>
                <w:rFonts w:ascii="Times New Roman" w:hAnsi="Times New Roman" w:cs="Times New Roman"/>
              </w:rPr>
            </w:pPr>
            <w:r w:rsidRPr="003F4488">
              <w:rPr>
                <w:rFonts w:ascii="Times New Roman" w:hAnsi="Times New Roman" w:cs="Times New Roman"/>
              </w:rPr>
              <w:t>utworzenie punktu konsultacyjnego – świadczącego doradztwo przy pisaniu wniosków, realizacji i rozliczaniu (zatrudnienie min. prawnika, doradcy i innych wg potrzeb) oraz programy wspierania osób zagrożonych wykluczeniem społecznym obejmujące: indywidualną diagnozę potrzeb, kursy zawodowe, staże</w:t>
            </w:r>
            <w:r w:rsidR="0059635C" w:rsidRPr="003F4488">
              <w:rPr>
                <w:rFonts w:ascii="Times New Roman" w:hAnsi="Times New Roman" w:cs="Times New Roman"/>
              </w:rPr>
              <w:t>;</w:t>
            </w:r>
          </w:p>
        </w:tc>
      </w:tr>
      <w:tr w:rsidR="004D58A2" w:rsidRPr="003F4488" w:rsidTr="006D01D5">
        <w:trPr>
          <w:trHeight w:val="1057"/>
          <w:jc w:val="center"/>
        </w:trPr>
        <w:tc>
          <w:tcPr>
            <w:tcW w:w="3727" w:type="dxa"/>
            <w:gridSpan w:val="2"/>
            <w:vMerge w:val="restart"/>
            <w:shd w:val="clear" w:color="auto" w:fill="9BBB59" w:themeFill="accent3"/>
            <w:vAlign w:val="center"/>
          </w:tcPr>
          <w:p w:rsidR="004D58A2" w:rsidRPr="003F4488" w:rsidRDefault="0069734A" w:rsidP="004D58A2">
            <w:pPr>
              <w:spacing w:before="40" w:after="40"/>
              <w:rPr>
                <w:rFonts w:ascii="Times New Roman" w:hAnsi="Times New Roman" w:cs="Times New Roman"/>
              </w:rPr>
            </w:pPr>
            <w:r w:rsidRPr="003F4488">
              <w:rPr>
                <w:rFonts w:ascii="Times New Roman" w:eastAsia="Times New Roman" w:hAnsi="Times New Roman" w:cs="Times New Roman"/>
              </w:rPr>
              <w:t xml:space="preserve">3.2 </w:t>
            </w:r>
            <w:r w:rsidR="004D58A2" w:rsidRPr="003F4488">
              <w:rPr>
                <w:rFonts w:ascii="Times New Roman" w:eastAsia="Times New Roman" w:hAnsi="Times New Roman" w:cs="Times New Roman"/>
              </w:rPr>
              <w:t>Wzmocnienie działań promocyjnych i systemu sprzedaży produktów lokalnych.</w:t>
            </w:r>
          </w:p>
        </w:tc>
        <w:tc>
          <w:tcPr>
            <w:tcW w:w="3118" w:type="dxa"/>
            <w:shd w:val="clear" w:color="auto" w:fill="BFBFBF" w:themeFill="background1" w:themeFillShade="BF"/>
            <w:vAlign w:val="center"/>
          </w:tcPr>
          <w:p w:rsidR="004D58A2" w:rsidRPr="003F4488" w:rsidRDefault="001C1FEB" w:rsidP="001C1FEB">
            <w:pPr>
              <w:rPr>
                <w:rFonts w:ascii="Times New Roman" w:eastAsia="Times New Roman" w:hAnsi="Times New Roman" w:cs="Times New Roman"/>
              </w:rPr>
            </w:pPr>
            <w:r w:rsidRPr="003F4488">
              <w:rPr>
                <w:rFonts w:ascii="Times New Roman" w:eastAsia="Times New Roman" w:hAnsi="Times New Roman" w:cs="Times New Roman"/>
              </w:rPr>
              <w:t xml:space="preserve">3.2.1 </w:t>
            </w:r>
            <w:r w:rsidR="004D58A2" w:rsidRPr="003F4488">
              <w:rPr>
                <w:rFonts w:ascii="Times New Roman" w:eastAsia="Times New Roman" w:hAnsi="Times New Roman" w:cs="Times New Roman"/>
              </w:rPr>
              <w:t xml:space="preserve">Mechanizmy promocji i współpracy gospodarczej. </w:t>
            </w:r>
          </w:p>
        </w:tc>
        <w:tc>
          <w:tcPr>
            <w:tcW w:w="8507" w:type="dxa"/>
            <w:shd w:val="clear" w:color="auto" w:fill="BFBFBF" w:themeFill="background1" w:themeFillShade="BF"/>
            <w:vAlign w:val="center"/>
          </w:tcPr>
          <w:p w:rsidR="004D58A2" w:rsidRPr="003F4488" w:rsidRDefault="004D58A2" w:rsidP="0082207D">
            <w:pPr>
              <w:pStyle w:val="Akapitzlist"/>
              <w:numPr>
                <w:ilvl w:val="0"/>
                <w:numId w:val="25"/>
              </w:numPr>
              <w:jc w:val="both"/>
              <w:rPr>
                <w:rFonts w:ascii="Times New Roman" w:hAnsi="Times New Roman" w:cs="Times New Roman"/>
                <w:color w:val="000000" w:themeColor="text1"/>
              </w:rPr>
            </w:pPr>
            <w:r w:rsidRPr="003F4488">
              <w:rPr>
                <w:rFonts w:ascii="Times New Roman" w:hAnsi="Times New Roman" w:cs="Times New Roman"/>
                <w:color w:val="000000" w:themeColor="text1"/>
              </w:rPr>
              <w:t>lokalna sieć współpracy sektora gospodarczego (współpraca w zakresie stosowanych technologii „lokalnych”, cykliczna diagnoza potrzeb lokalnych przedsiębiorców);</w:t>
            </w:r>
          </w:p>
          <w:p w:rsidR="005A428C" w:rsidRPr="003F4488" w:rsidRDefault="004D58A2" w:rsidP="0082207D">
            <w:pPr>
              <w:numPr>
                <w:ilvl w:val="0"/>
                <w:numId w:val="25"/>
              </w:numPr>
              <w:jc w:val="both"/>
              <w:rPr>
                <w:rFonts w:ascii="Times New Roman" w:hAnsi="Times New Roman" w:cs="Times New Roman"/>
                <w:color w:val="000000" w:themeColor="text1"/>
              </w:rPr>
            </w:pPr>
            <w:r w:rsidRPr="003F4488">
              <w:rPr>
                <w:rFonts w:ascii="Times New Roman" w:hAnsi="Times New Roman" w:cs="Times New Roman"/>
                <w:color w:val="000000" w:themeColor="text1"/>
              </w:rPr>
              <w:t xml:space="preserve">promocja zasobów gospodarczych  regionu (innowacyjne jakie stosują narzędzia, jak pozyskiwać partnerów </w:t>
            </w:r>
            <w:r w:rsidR="001315BA" w:rsidRPr="003F4488">
              <w:rPr>
                <w:rFonts w:ascii="Times New Roman" w:hAnsi="Times New Roman" w:cs="Times New Roman"/>
                <w:color w:val="000000" w:themeColor="text1"/>
              </w:rPr>
              <w:t>biznesowych</w:t>
            </w:r>
            <w:r w:rsidRPr="003F4488">
              <w:rPr>
                <w:rFonts w:ascii="Times New Roman" w:hAnsi="Times New Roman" w:cs="Times New Roman"/>
                <w:color w:val="000000" w:themeColor="text1"/>
              </w:rPr>
              <w:t xml:space="preserve">; </w:t>
            </w:r>
            <w:r w:rsidRPr="003F4488">
              <w:rPr>
                <w:rFonts w:ascii="Times New Roman" w:eastAsia="Times New Roman" w:hAnsi="Times New Roman" w:cs="Times New Roman"/>
                <w:color w:val="000000" w:themeColor="text1"/>
              </w:rPr>
              <w:t>promocja lokalnych twórców)</w:t>
            </w:r>
            <w:r w:rsidR="0059635C" w:rsidRPr="003F4488">
              <w:rPr>
                <w:rFonts w:ascii="Times New Roman" w:eastAsia="Times New Roman" w:hAnsi="Times New Roman" w:cs="Times New Roman"/>
                <w:color w:val="000000" w:themeColor="text1"/>
              </w:rPr>
              <w:t>;</w:t>
            </w:r>
            <w:r w:rsidR="00E6150C" w:rsidRPr="003F4488">
              <w:rPr>
                <w:rFonts w:ascii="Times New Roman" w:eastAsia="Times New Roman" w:hAnsi="Times New Roman" w:cs="Times New Roman"/>
                <w:color w:val="000000" w:themeColor="text1"/>
              </w:rPr>
              <w:t xml:space="preserve"> </w:t>
            </w:r>
            <w:r w:rsidR="00A1410E" w:rsidRPr="003F4488">
              <w:rPr>
                <w:rFonts w:ascii="Times New Roman" w:hAnsi="Times New Roman" w:cs="Times New Roman"/>
                <w:color w:val="000000" w:themeColor="text1"/>
              </w:rPr>
              <w:t xml:space="preserve">branża turystyczna (PKD 79), gastronomiczna (PKD 56), rolnicza, hotelowa i noclegowa (PKD 551 i 2), rekreacja i sport (PKD 93) , pozyskiwanie dziko rosnących produktów leśnych (0230Z), </w:t>
            </w:r>
            <w:r w:rsidR="00A1410E" w:rsidRPr="003F4488">
              <w:rPr>
                <w:rFonts w:ascii="Times New Roman" w:hAnsi="Times New Roman" w:cs="Times New Roman"/>
                <w:color w:val="000000" w:themeColor="text1"/>
              </w:rPr>
              <w:lastRenderedPageBreak/>
              <w:t>artystyczna i literacka działalność twórcza (PKD 9003)</w:t>
            </w:r>
            <w:r w:rsidR="00221C7A" w:rsidRPr="003F4488">
              <w:rPr>
                <w:rFonts w:ascii="Times New Roman" w:hAnsi="Times New Roman" w:cs="Times New Roman"/>
                <w:color w:val="000000" w:themeColor="text1"/>
              </w:rPr>
              <w:t>;</w:t>
            </w:r>
          </w:p>
        </w:tc>
      </w:tr>
      <w:tr w:rsidR="004D58A2" w:rsidRPr="003F4488" w:rsidTr="006D01D5">
        <w:trPr>
          <w:trHeight w:val="1057"/>
          <w:jc w:val="center"/>
        </w:trPr>
        <w:tc>
          <w:tcPr>
            <w:tcW w:w="3727" w:type="dxa"/>
            <w:gridSpan w:val="2"/>
            <w:vMerge/>
            <w:shd w:val="clear" w:color="auto" w:fill="9BBB59" w:themeFill="accent3"/>
            <w:vAlign w:val="center"/>
          </w:tcPr>
          <w:p w:rsidR="004D58A2" w:rsidRPr="003F4488" w:rsidRDefault="004D58A2" w:rsidP="0082207D">
            <w:pPr>
              <w:pStyle w:val="Akapitzlist"/>
              <w:numPr>
                <w:ilvl w:val="0"/>
                <w:numId w:val="45"/>
              </w:numPr>
              <w:spacing w:before="40" w:after="40"/>
              <w:rPr>
                <w:rFonts w:ascii="Times New Roman" w:hAnsi="Times New Roman" w:cs="Times New Roman"/>
              </w:rPr>
            </w:pPr>
          </w:p>
        </w:tc>
        <w:tc>
          <w:tcPr>
            <w:tcW w:w="3118" w:type="dxa"/>
            <w:shd w:val="clear" w:color="auto" w:fill="BFBFBF" w:themeFill="background1" w:themeFillShade="BF"/>
            <w:vAlign w:val="center"/>
          </w:tcPr>
          <w:p w:rsidR="004D58A2" w:rsidRPr="003F4488" w:rsidRDefault="001C1FEB" w:rsidP="001C1FEB">
            <w:pPr>
              <w:rPr>
                <w:rFonts w:ascii="Times New Roman" w:eastAsia="Times New Roman" w:hAnsi="Times New Roman" w:cs="Times New Roman"/>
              </w:rPr>
            </w:pPr>
            <w:r w:rsidRPr="003F4488">
              <w:rPr>
                <w:rFonts w:ascii="Times New Roman" w:eastAsia="Times New Roman" w:hAnsi="Times New Roman" w:cs="Times New Roman"/>
              </w:rPr>
              <w:t xml:space="preserve">3.2.2 </w:t>
            </w:r>
            <w:r w:rsidR="004D58A2" w:rsidRPr="003F4488">
              <w:rPr>
                <w:rFonts w:ascii="Times New Roman" w:eastAsia="Times New Roman" w:hAnsi="Times New Roman" w:cs="Times New Roman"/>
              </w:rPr>
              <w:t>Wymiana doświadczeń</w:t>
            </w:r>
            <w:r w:rsidR="00A60C65" w:rsidRPr="003F4488">
              <w:rPr>
                <w:rFonts w:ascii="Times New Roman" w:eastAsia="Times New Roman" w:hAnsi="Times New Roman" w:cs="Times New Roman"/>
              </w:rPr>
              <w:t xml:space="preserve"> i promocja </w:t>
            </w:r>
            <w:r w:rsidR="004D58A2" w:rsidRPr="003F4488">
              <w:rPr>
                <w:rFonts w:ascii="Times New Roman" w:eastAsia="Times New Roman" w:hAnsi="Times New Roman" w:cs="Times New Roman"/>
              </w:rPr>
              <w:t xml:space="preserve"> w obszarze rozwoju przedsiębiorczości lokalnej. </w:t>
            </w:r>
          </w:p>
        </w:tc>
        <w:tc>
          <w:tcPr>
            <w:tcW w:w="8507" w:type="dxa"/>
            <w:shd w:val="clear" w:color="auto" w:fill="BFBFBF" w:themeFill="background1" w:themeFillShade="BF"/>
            <w:vAlign w:val="center"/>
          </w:tcPr>
          <w:p w:rsidR="00A60C65" w:rsidRPr="003F4488" w:rsidRDefault="00E6150C" w:rsidP="0082207D">
            <w:pPr>
              <w:numPr>
                <w:ilvl w:val="0"/>
                <w:numId w:val="25"/>
              </w:numPr>
              <w:jc w:val="both"/>
              <w:rPr>
                <w:rFonts w:ascii="Times New Roman" w:hAnsi="Times New Roman" w:cs="Times New Roman"/>
                <w:color w:val="000000" w:themeColor="text1"/>
              </w:rPr>
            </w:pPr>
            <w:r w:rsidRPr="003F4488">
              <w:rPr>
                <w:rFonts w:ascii="Times New Roman" w:hAnsi="Times New Roman" w:cs="Times New Roman"/>
                <w:color w:val="000000" w:themeColor="text1"/>
              </w:rPr>
              <w:t>promocja produktów tradycyjnych</w:t>
            </w:r>
            <w:r w:rsidR="001315BA" w:rsidRPr="003F4488">
              <w:rPr>
                <w:rFonts w:ascii="Times New Roman" w:hAnsi="Times New Roman" w:cs="Times New Roman"/>
                <w:color w:val="000000" w:themeColor="text1"/>
              </w:rPr>
              <w:t xml:space="preserve"> na poziomie regionu</w:t>
            </w:r>
            <w:r w:rsidRPr="003F4488">
              <w:rPr>
                <w:rFonts w:ascii="Times New Roman" w:hAnsi="Times New Roman" w:cs="Times New Roman"/>
                <w:color w:val="000000" w:themeColor="text1"/>
              </w:rPr>
              <w:t>; opracowanie mapy</w:t>
            </w:r>
            <w:r w:rsidR="00A1410E" w:rsidRPr="003F4488">
              <w:rPr>
                <w:rFonts w:ascii="Times New Roman" w:hAnsi="Times New Roman" w:cs="Times New Roman"/>
                <w:color w:val="000000" w:themeColor="text1"/>
              </w:rPr>
              <w:t xml:space="preserve"> kulinar</w:t>
            </w:r>
            <w:r w:rsidRPr="003F4488">
              <w:rPr>
                <w:rFonts w:ascii="Times New Roman" w:hAnsi="Times New Roman" w:cs="Times New Roman"/>
                <w:color w:val="000000" w:themeColor="text1"/>
              </w:rPr>
              <w:t>n</w:t>
            </w:r>
            <w:r w:rsidR="001315BA" w:rsidRPr="003F4488">
              <w:rPr>
                <w:rFonts w:ascii="Times New Roman" w:hAnsi="Times New Roman" w:cs="Times New Roman"/>
                <w:color w:val="000000" w:themeColor="text1"/>
              </w:rPr>
              <w:t>ej regionu</w:t>
            </w:r>
            <w:r w:rsidRPr="003F4488">
              <w:rPr>
                <w:rFonts w:ascii="Times New Roman" w:hAnsi="Times New Roman" w:cs="Times New Roman"/>
                <w:color w:val="000000" w:themeColor="text1"/>
              </w:rPr>
              <w:t>,  edukacja i informacja o branżach lokalnych</w:t>
            </w:r>
            <w:r w:rsidR="001315BA" w:rsidRPr="003F4488">
              <w:rPr>
                <w:rFonts w:ascii="Times New Roman" w:hAnsi="Times New Roman" w:cs="Times New Roman"/>
                <w:color w:val="000000" w:themeColor="text1"/>
              </w:rPr>
              <w:t xml:space="preserve"> na poziomie regionalnym</w:t>
            </w:r>
            <w:r w:rsidRPr="003F4488">
              <w:rPr>
                <w:rFonts w:ascii="Times New Roman" w:hAnsi="Times New Roman" w:cs="Times New Roman"/>
                <w:color w:val="000000" w:themeColor="text1"/>
              </w:rPr>
              <w:t xml:space="preserve">; sieciowanie i integracji branż - </w:t>
            </w:r>
            <w:r w:rsidR="00A1410E" w:rsidRPr="003F4488">
              <w:rPr>
                <w:rFonts w:ascii="Times New Roman" w:hAnsi="Times New Roman" w:cs="Times New Roman"/>
                <w:color w:val="000000" w:themeColor="text1"/>
              </w:rPr>
              <w:t>branża turystyczna (PKD 79), gastronomiczna (PKD 56), rolnicza, hotelowa i noclegowa (PKD 551 i 2), rekreacja i sport (PKD 93) , pozyskiwanie dziko rosnących produktów leśnych (0230Z), artystyczna i literacka działalność twórcza (PKD 9003)</w:t>
            </w:r>
            <w:r w:rsidR="00221C7A" w:rsidRPr="003F4488">
              <w:rPr>
                <w:rFonts w:ascii="Times New Roman" w:hAnsi="Times New Roman" w:cs="Times New Roman"/>
                <w:color w:val="000000" w:themeColor="text1"/>
              </w:rPr>
              <w:t>;</w:t>
            </w:r>
          </w:p>
        </w:tc>
      </w:tr>
    </w:tbl>
    <w:p w:rsidR="004D58A2" w:rsidRPr="003F4488" w:rsidRDefault="004D58A2" w:rsidP="004D58A2">
      <w:pPr>
        <w:spacing w:after="0" w:line="240" w:lineRule="auto"/>
        <w:rPr>
          <w:rFonts w:ascii="Times New Roman" w:hAnsi="Times New Roman" w:cs="Times New Roman"/>
        </w:rPr>
      </w:pPr>
    </w:p>
    <w:p w:rsidR="003C4361" w:rsidRPr="003F4488" w:rsidRDefault="003C4361" w:rsidP="001314D2">
      <w:pPr>
        <w:rPr>
          <w:rFonts w:ascii="Times New Roman" w:hAnsi="Times New Roman" w:cs="Times New Roman"/>
          <w:b/>
          <w:color w:val="1F497D" w:themeColor="text2"/>
        </w:rPr>
      </w:pPr>
    </w:p>
    <w:p w:rsidR="003C4361" w:rsidRPr="003F4488" w:rsidRDefault="003C4361" w:rsidP="001314D2">
      <w:pPr>
        <w:rPr>
          <w:rFonts w:ascii="Times New Roman" w:hAnsi="Times New Roman" w:cs="Times New Roman"/>
          <w:b/>
          <w:color w:val="1F497D" w:themeColor="text2"/>
        </w:rPr>
      </w:pPr>
    </w:p>
    <w:p w:rsidR="003C4361" w:rsidRPr="003F4488" w:rsidRDefault="003C4361" w:rsidP="001314D2">
      <w:pPr>
        <w:rPr>
          <w:rFonts w:ascii="Times New Roman" w:hAnsi="Times New Roman" w:cs="Times New Roman"/>
          <w:b/>
          <w:color w:val="1F497D" w:themeColor="text2"/>
        </w:rPr>
      </w:pPr>
    </w:p>
    <w:p w:rsidR="003C4361" w:rsidRPr="003F4488" w:rsidRDefault="003C4361" w:rsidP="001314D2">
      <w:pPr>
        <w:rPr>
          <w:rFonts w:ascii="Times New Roman" w:hAnsi="Times New Roman" w:cs="Times New Roman"/>
          <w:b/>
          <w:color w:val="1F497D" w:themeColor="text2"/>
        </w:rPr>
      </w:pPr>
    </w:p>
    <w:p w:rsidR="003C4361" w:rsidRPr="003F4488" w:rsidRDefault="003C4361" w:rsidP="001314D2">
      <w:pPr>
        <w:rPr>
          <w:rFonts w:ascii="Times New Roman" w:hAnsi="Times New Roman" w:cs="Times New Roman"/>
          <w:b/>
          <w:color w:val="1F497D" w:themeColor="text2"/>
        </w:rPr>
      </w:pPr>
    </w:p>
    <w:p w:rsidR="00757B48" w:rsidRPr="003F4488" w:rsidRDefault="009D68B4" w:rsidP="001314D2">
      <w:pPr>
        <w:rPr>
          <w:rFonts w:ascii="Times New Roman" w:hAnsi="Times New Roman" w:cs="Times New Roman"/>
          <w:b/>
          <w:color w:val="1F497D" w:themeColor="text2"/>
        </w:rPr>
      </w:pPr>
      <w:r w:rsidRPr="003F4488">
        <w:rPr>
          <w:rFonts w:ascii="Times New Roman" w:hAnsi="Times New Roman" w:cs="Times New Roman"/>
          <w:b/>
          <w:color w:val="1F497D" w:themeColor="text2"/>
        </w:rPr>
        <w:t>4</w:t>
      </w:r>
      <w:r w:rsidR="001314D2" w:rsidRPr="003F4488">
        <w:rPr>
          <w:rFonts w:ascii="Times New Roman" w:hAnsi="Times New Roman" w:cs="Times New Roman"/>
          <w:b/>
          <w:color w:val="1F497D" w:themeColor="text2"/>
        </w:rPr>
        <w:t xml:space="preserve">. </w:t>
      </w:r>
      <w:r w:rsidR="00757B48" w:rsidRPr="003F4488">
        <w:rPr>
          <w:rFonts w:ascii="Times New Roman" w:hAnsi="Times New Roman" w:cs="Times New Roman"/>
          <w:b/>
          <w:color w:val="1F497D" w:themeColor="text2"/>
        </w:rPr>
        <w:t>Uzasadnienie celów szczegółowych i odniesienie do celów PROW</w:t>
      </w:r>
    </w:p>
    <w:tbl>
      <w:tblPr>
        <w:tblStyle w:val="Tabela-Siatka"/>
        <w:tblW w:w="0" w:type="auto"/>
        <w:tblLook w:val="04A0"/>
      </w:tblPr>
      <w:tblGrid>
        <w:gridCol w:w="4632"/>
        <w:gridCol w:w="5838"/>
        <w:gridCol w:w="5337"/>
      </w:tblGrid>
      <w:tr w:rsidR="00B31B44" w:rsidRPr="003F4488" w:rsidTr="00097626">
        <w:tc>
          <w:tcPr>
            <w:tcW w:w="0" w:type="auto"/>
            <w:shd w:val="clear" w:color="auto" w:fill="F2F2F2" w:themeFill="background1" w:themeFillShade="F2"/>
          </w:tcPr>
          <w:p w:rsidR="00757B48" w:rsidRPr="003F4488" w:rsidRDefault="00757B48" w:rsidP="00873342">
            <w:pPr>
              <w:spacing w:beforeLines="20" w:afterLines="20"/>
              <w:jc w:val="center"/>
              <w:rPr>
                <w:rFonts w:ascii="Times New Roman" w:hAnsi="Times New Roman" w:cs="Times New Roman"/>
                <w:b/>
              </w:rPr>
            </w:pPr>
            <w:r w:rsidRPr="003F4488">
              <w:rPr>
                <w:rFonts w:ascii="Times New Roman" w:hAnsi="Times New Roman" w:cs="Times New Roman"/>
                <w:b/>
              </w:rPr>
              <w:t>Nazwa celu LSR</w:t>
            </w:r>
          </w:p>
        </w:tc>
        <w:tc>
          <w:tcPr>
            <w:tcW w:w="0" w:type="auto"/>
            <w:shd w:val="clear" w:color="auto" w:fill="F2F2F2" w:themeFill="background1" w:themeFillShade="F2"/>
          </w:tcPr>
          <w:p w:rsidR="00757B48" w:rsidRPr="003F4488" w:rsidRDefault="00757B48" w:rsidP="00873342">
            <w:pPr>
              <w:spacing w:beforeLines="20" w:afterLines="20"/>
              <w:jc w:val="center"/>
              <w:rPr>
                <w:rFonts w:ascii="Times New Roman" w:hAnsi="Times New Roman" w:cs="Times New Roman"/>
                <w:b/>
              </w:rPr>
            </w:pPr>
            <w:r w:rsidRPr="003F4488">
              <w:rPr>
                <w:rFonts w:ascii="Times New Roman" w:hAnsi="Times New Roman" w:cs="Times New Roman"/>
                <w:b/>
              </w:rPr>
              <w:t>Uzasadnienie</w:t>
            </w:r>
          </w:p>
        </w:tc>
        <w:tc>
          <w:tcPr>
            <w:tcW w:w="0" w:type="auto"/>
            <w:shd w:val="clear" w:color="auto" w:fill="F2F2F2" w:themeFill="background1" w:themeFillShade="F2"/>
          </w:tcPr>
          <w:p w:rsidR="00757B48" w:rsidRPr="003F4488" w:rsidRDefault="00757B48" w:rsidP="00873342">
            <w:pPr>
              <w:spacing w:beforeLines="20" w:afterLines="20"/>
              <w:jc w:val="center"/>
              <w:rPr>
                <w:rFonts w:ascii="Times New Roman" w:hAnsi="Times New Roman" w:cs="Times New Roman"/>
                <w:b/>
              </w:rPr>
            </w:pPr>
            <w:r w:rsidRPr="003F4488">
              <w:rPr>
                <w:rFonts w:ascii="Times New Roman" w:hAnsi="Times New Roman" w:cs="Times New Roman"/>
                <w:b/>
              </w:rPr>
              <w:t>Odniesienie do celów programu PROW</w:t>
            </w:r>
            <w:r w:rsidRPr="003F4488">
              <w:rPr>
                <w:rStyle w:val="Odwoanieprzypisudolnego"/>
                <w:rFonts w:ascii="Times New Roman" w:hAnsi="Times New Roman" w:cs="Times New Roman"/>
                <w:b/>
              </w:rPr>
              <w:footnoteReference w:id="50"/>
            </w:r>
          </w:p>
        </w:tc>
      </w:tr>
      <w:tr w:rsidR="00757B48" w:rsidRPr="003F4488" w:rsidTr="00097626">
        <w:tc>
          <w:tcPr>
            <w:tcW w:w="0" w:type="auto"/>
            <w:gridSpan w:val="3"/>
          </w:tcPr>
          <w:p w:rsidR="00757B48" w:rsidRPr="003F4488" w:rsidRDefault="00757B48" w:rsidP="00873342">
            <w:pPr>
              <w:spacing w:beforeLines="20" w:afterLines="20"/>
              <w:rPr>
                <w:rFonts w:ascii="Times New Roman" w:hAnsi="Times New Roman" w:cs="Times New Roman"/>
                <w:b/>
              </w:rPr>
            </w:pPr>
            <w:r w:rsidRPr="003F4488">
              <w:rPr>
                <w:rFonts w:ascii="Times New Roman" w:hAnsi="Times New Roman" w:cs="Times New Roman"/>
                <w:b/>
              </w:rPr>
              <w:t>1.</w:t>
            </w:r>
            <w:r w:rsidR="00B31B44" w:rsidRPr="003F4488">
              <w:rPr>
                <w:rFonts w:ascii="Times New Roman" w:hAnsi="Times New Roman" w:cs="Times New Roman"/>
                <w:b/>
              </w:rPr>
              <w:t xml:space="preserve"> WZROST UCZESTNICTWA MIESZKAŃCÓW W ŻYCIU SPOŁECZNYM I ZAWODOWYM OBSZARU LGD</w:t>
            </w:r>
          </w:p>
        </w:tc>
      </w:tr>
      <w:tr w:rsidR="00B31B44" w:rsidRPr="003F4488" w:rsidTr="00097626">
        <w:trPr>
          <w:trHeight w:val="2019"/>
        </w:trPr>
        <w:tc>
          <w:tcPr>
            <w:tcW w:w="0" w:type="auto"/>
          </w:tcPr>
          <w:p w:rsidR="00757B48" w:rsidRPr="003F4488" w:rsidRDefault="00757B48" w:rsidP="00873342">
            <w:pPr>
              <w:spacing w:beforeLines="20" w:afterLines="20"/>
              <w:rPr>
                <w:rFonts w:ascii="Times New Roman" w:hAnsi="Times New Roman" w:cs="Times New Roman"/>
              </w:rPr>
            </w:pPr>
            <w:r w:rsidRPr="003F4488">
              <w:rPr>
                <w:rFonts w:ascii="Times New Roman" w:hAnsi="Times New Roman" w:cs="Times New Roman"/>
              </w:rPr>
              <w:t>1.1 Wzmocnienie kompetencji  mieszkańców LGD niezbędnych dla aktywnego uczestnictwa w życiu społecznym, obywatelskim i</w:t>
            </w:r>
            <w:r w:rsidR="009679DD" w:rsidRPr="003F4488">
              <w:rPr>
                <w:rFonts w:ascii="Times New Roman" w:hAnsi="Times New Roman" w:cs="Times New Roman"/>
              </w:rPr>
              <w:t> </w:t>
            </w:r>
            <w:r w:rsidRPr="003F4488">
              <w:rPr>
                <w:rFonts w:ascii="Times New Roman" w:hAnsi="Times New Roman" w:cs="Times New Roman"/>
              </w:rPr>
              <w:t>gospodarczym oraz budowania świadomości ekologicznej.</w:t>
            </w:r>
          </w:p>
        </w:tc>
        <w:tc>
          <w:tcPr>
            <w:tcW w:w="0" w:type="auto"/>
          </w:tcPr>
          <w:p w:rsidR="00757B48" w:rsidRPr="003F4488" w:rsidRDefault="00757B48" w:rsidP="00873342">
            <w:pPr>
              <w:spacing w:beforeLines="20" w:afterLines="20"/>
              <w:jc w:val="both"/>
              <w:rPr>
                <w:rFonts w:ascii="Times New Roman" w:hAnsi="Times New Roman" w:cs="Times New Roman"/>
              </w:rPr>
            </w:pPr>
            <w:r w:rsidRPr="003F4488">
              <w:rPr>
                <w:rFonts w:ascii="Times New Roman" w:hAnsi="Times New Roman" w:cs="Times New Roman"/>
              </w:rPr>
              <w:t>Analiza danych statystycznych w zakresie liczby i zakresu aktywności wskazuje na słaby i wymagający wsparcia sektor organizacji społecznych i aktywności nieformalnych grup obywatelskich. Również przeprowadzone badania ankietowe wskazują na niezadowalające zdaniem respondentów ilościowe i</w:t>
            </w:r>
            <w:r w:rsidR="00E52A15" w:rsidRPr="003F4488">
              <w:rPr>
                <w:rFonts w:ascii="Times New Roman" w:hAnsi="Times New Roman" w:cs="Times New Roman"/>
              </w:rPr>
              <w:t> </w:t>
            </w:r>
            <w:r w:rsidRPr="003F4488">
              <w:rPr>
                <w:rFonts w:ascii="Times New Roman" w:hAnsi="Times New Roman" w:cs="Times New Roman"/>
              </w:rPr>
              <w:t xml:space="preserve">jakościowe obszary aktywności lokalnych NGO. Uczestnicy zespołów tematycznych, szczególnie ZT Wykluczenia oraz ZT Edukacja podkreślali i uzgodnili potrzebę realizacji na obszarze LGD inicjatyw rozwijających aktywność obywatelską, wspierają funkcjonujące inicjatywy oraz zwiększają poziom </w:t>
            </w:r>
            <w:r w:rsidRPr="003F4488">
              <w:rPr>
                <w:rFonts w:ascii="Times New Roman" w:hAnsi="Times New Roman" w:cs="Times New Roman"/>
              </w:rPr>
              <w:lastRenderedPageBreak/>
              <w:t>partycypacji społecznej. Zwrócono szczególną uwagę na realizację przedsięwzięcia metodą grantową, co pozwolić może na</w:t>
            </w:r>
            <w:r w:rsidR="00E52A15" w:rsidRPr="003F4488">
              <w:rPr>
                <w:rFonts w:ascii="Times New Roman" w:hAnsi="Times New Roman" w:cs="Times New Roman"/>
              </w:rPr>
              <w:t> </w:t>
            </w:r>
            <w:r w:rsidRPr="003F4488">
              <w:rPr>
                <w:rFonts w:ascii="Times New Roman" w:hAnsi="Times New Roman" w:cs="Times New Roman"/>
              </w:rPr>
              <w:t>rozbudzanie aktywności już na etapie aplikowania o środki finansowe, wymuszając na wnioskodawcach zarówno innowacyjne pomysły związane ze sferą partycypacji ale poprzez małe projekty wymuszają również konieczność zyskiwania partnerów finansowych czy rzeczowych niezbędnych dla realizacji działań.</w:t>
            </w:r>
          </w:p>
        </w:tc>
        <w:tc>
          <w:tcPr>
            <w:tcW w:w="0" w:type="auto"/>
          </w:tcPr>
          <w:p w:rsidR="00757B48" w:rsidRPr="003F4488" w:rsidRDefault="00757B48" w:rsidP="00873342">
            <w:pPr>
              <w:pStyle w:val="Akapitzlist"/>
              <w:numPr>
                <w:ilvl w:val="0"/>
                <w:numId w:val="17"/>
              </w:numPr>
              <w:autoSpaceDE w:val="0"/>
              <w:autoSpaceDN w:val="0"/>
              <w:adjustRightInd w:val="0"/>
              <w:spacing w:beforeLines="20" w:afterLines="20"/>
              <w:ind w:left="205" w:hanging="224"/>
              <w:jc w:val="both"/>
              <w:rPr>
                <w:rFonts w:ascii="Times New Roman" w:hAnsi="Times New Roman" w:cs="Times New Roman"/>
              </w:rPr>
            </w:pPr>
            <w:r w:rsidRPr="003F4488">
              <w:rPr>
                <w:rFonts w:ascii="Times New Roman" w:hAnsi="Times New Roman" w:cs="Times New Roman"/>
              </w:rPr>
              <w:lastRenderedPageBreak/>
              <w:t>Wzmocnienie kapitału społecznego, w tym przez podnoszenie wiedzy społeczności lokalnej w zakresie ochrony środowiska i zmian klimatycznych, także z</w:t>
            </w:r>
            <w:r w:rsidR="00E52A15" w:rsidRPr="003F4488">
              <w:rPr>
                <w:rFonts w:ascii="Times New Roman" w:hAnsi="Times New Roman" w:cs="Times New Roman"/>
              </w:rPr>
              <w:t> </w:t>
            </w:r>
            <w:r w:rsidRPr="003F4488">
              <w:rPr>
                <w:rFonts w:ascii="Times New Roman" w:hAnsi="Times New Roman" w:cs="Times New Roman"/>
              </w:rPr>
              <w:t>wykorzystaniem rozwiązań innowacyjnych;</w:t>
            </w:r>
          </w:p>
        </w:tc>
      </w:tr>
      <w:tr w:rsidR="00B31B44" w:rsidRPr="003F4488" w:rsidTr="00097626">
        <w:tc>
          <w:tcPr>
            <w:tcW w:w="0" w:type="auto"/>
          </w:tcPr>
          <w:p w:rsidR="00757B48" w:rsidRPr="003F4488" w:rsidRDefault="00757B48" w:rsidP="00873342">
            <w:pPr>
              <w:spacing w:beforeLines="20" w:afterLines="20"/>
              <w:rPr>
                <w:rFonts w:ascii="Times New Roman" w:hAnsi="Times New Roman" w:cs="Times New Roman"/>
              </w:rPr>
            </w:pPr>
            <w:r w:rsidRPr="003F4488">
              <w:rPr>
                <w:rFonts w:ascii="Times New Roman" w:hAnsi="Times New Roman" w:cs="Times New Roman"/>
              </w:rPr>
              <w:lastRenderedPageBreak/>
              <w:t xml:space="preserve">1.2 </w:t>
            </w:r>
            <w:r w:rsidR="00B31B44" w:rsidRPr="003F4488">
              <w:rPr>
                <w:rFonts w:ascii="Times New Roman" w:hAnsi="Times New Roman" w:cs="Times New Roman"/>
              </w:rPr>
              <w:t xml:space="preserve">Poszerzenie i uzupełnienie </w:t>
            </w:r>
            <w:r w:rsidRPr="003F4488">
              <w:rPr>
                <w:rFonts w:ascii="Times New Roman" w:hAnsi="Times New Roman" w:cs="Times New Roman"/>
              </w:rPr>
              <w:t>kompetencji  mieszkańców ułatwiających wejście i utrzymanie się na rynku pracy, w tym poprzez przeciwdziałanie wykluczeniu informacyjnemu, cyfrowemu i</w:t>
            </w:r>
            <w:r w:rsidR="009679DD" w:rsidRPr="003F4488">
              <w:rPr>
                <w:rFonts w:ascii="Times New Roman" w:hAnsi="Times New Roman" w:cs="Times New Roman"/>
              </w:rPr>
              <w:t> </w:t>
            </w:r>
            <w:r w:rsidRPr="003F4488">
              <w:rPr>
                <w:rFonts w:ascii="Times New Roman" w:hAnsi="Times New Roman" w:cs="Times New Roman"/>
              </w:rPr>
              <w:t>technologicznemu.</w:t>
            </w:r>
            <w:r w:rsidRPr="003F4488">
              <w:rPr>
                <w:rFonts w:ascii="Times New Roman" w:hAnsi="Times New Roman" w:cs="Times New Roman"/>
                <w:strike/>
              </w:rPr>
              <w:t xml:space="preserve"> </w:t>
            </w:r>
          </w:p>
        </w:tc>
        <w:tc>
          <w:tcPr>
            <w:tcW w:w="0" w:type="auto"/>
          </w:tcPr>
          <w:p w:rsidR="00757B48" w:rsidRPr="003F4488" w:rsidRDefault="00757B48" w:rsidP="00873342">
            <w:pPr>
              <w:spacing w:beforeLines="20" w:afterLines="20"/>
              <w:jc w:val="both"/>
              <w:rPr>
                <w:rFonts w:ascii="Times New Roman" w:hAnsi="Times New Roman" w:cs="Times New Roman"/>
              </w:rPr>
            </w:pPr>
            <w:r w:rsidRPr="003F4488">
              <w:rPr>
                <w:rFonts w:ascii="Times New Roman" w:hAnsi="Times New Roman" w:cs="Times New Roman"/>
              </w:rPr>
              <w:t>Obszar LGD charakteryzuje się kilkoma negatywnymi cechami rynku pracy:</w:t>
            </w:r>
          </w:p>
          <w:p w:rsidR="00757B48" w:rsidRPr="003F4488" w:rsidRDefault="00757B48" w:rsidP="00873342">
            <w:pPr>
              <w:pStyle w:val="Akapitzlist"/>
              <w:numPr>
                <w:ilvl w:val="0"/>
                <w:numId w:val="10"/>
              </w:numPr>
              <w:spacing w:beforeLines="20" w:afterLines="20"/>
              <w:jc w:val="both"/>
              <w:rPr>
                <w:rFonts w:ascii="Times New Roman" w:hAnsi="Times New Roman" w:cs="Times New Roman"/>
              </w:rPr>
            </w:pPr>
            <w:r w:rsidRPr="003F4488">
              <w:rPr>
                <w:rFonts w:ascii="Times New Roman" w:hAnsi="Times New Roman" w:cs="Times New Roman"/>
              </w:rPr>
              <w:t>znacznie wyższa od średniej wojewódzkiej stopa bezrobocia;</w:t>
            </w:r>
          </w:p>
          <w:p w:rsidR="00757B48" w:rsidRPr="003F4488" w:rsidRDefault="00757B48" w:rsidP="00873342">
            <w:pPr>
              <w:pStyle w:val="Akapitzlist"/>
              <w:numPr>
                <w:ilvl w:val="0"/>
                <w:numId w:val="10"/>
              </w:numPr>
              <w:spacing w:beforeLines="20" w:afterLines="20"/>
              <w:jc w:val="both"/>
              <w:rPr>
                <w:rFonts w:ascii="Times New Roman" w:hAnsi="Times New Roman" w:cs="Times New Roman"/>
              </w:rPr>
            </w:pPr>
            <w:r w:rsidRPr="003F4488">
              <w:rPr>
                <w:rFonts w:ascii="Times New Roman" w:hAnsi="Times New Roman" w:cs="Times New Roman"/>
              </w:rPr>
              <w:t>wysoki poziom migracji zarobkowej, zwłaszcza ludzi młodych;</w:t>
            </w:r>
          </w:p>
          <w:p w:rsidR="00757B48" w:rsidRPr="003F4488" w:rsidRDefault="00757B48" w:rsidP="00873342">
            <w:pPr>
              <w:pStyle w:val="Akapitzlist"/>
              <w:numPr>
                <w:ilvl w:val="0"/>
                <w:numId w:val="10"/>
              </w:numPr>
              <w:spacing w:beforeLines="20" w:afterLines="20"/>
              <w:jc w:val="both"/>
              <w:rPr>
                <w:rFonts w:ascii="Times New Roman" w:hAnsi="Times New Roman" w:cs="Times New Roman"/>
                <w:color w:val="000000" w:themeColor="text1"/>
              </w:rPr>
            </w:pPr>
            <w:r w:rsidRPr="003F4488">
              <w:rPr>
                <w:rFonts w:ascii="Times New Roman" w:hAnsi="Times New Roman" w:cs="Times New Roman"/>
              </w:rPr>
              <w:t xml:space="preserve">pracownicy zatrudniani są w </w:t>
            </w:r>
            <w:r w:rsidRPr="003F4488">
              <w:rPr>
                <w:rFonts w:ascii="Times New Roman" w:hAnsi="Times New Roman" w:cs="Times New Roman"/>
                <w:color w:val="000000" w:themeColor="text1"/>
              </w:rPr>
              <w:t>mało nowoczesnych i</w:t>
            </w:r>
            <w:r w:rsidR="00EF4A1F" w:rsidRPr="003F4488">
              <w:rPr>
                <w:rFonts w:ascii="Times New Roman" w:hAnsi="Times New Roman" w:cs="Times New Roman"/>
                <w:color w:val="000000" w:themeColor="text1"/>
              </w:rPr>
              <w:t xml:space="preserve"> nie</w:t>
            </w:r>
            <w:r w:rsidRPr="003F4488">
              <w:rPr>
                <w:rFonts w:ascii="Times New Roman" w:hAnsi="Times New Roman" w:cs="Times New Roman"/>
                <w:color w:val="000000" w:themeColor="text1"/>
              </w:rPr>
              <w:t xml:space="preserve"> innowacyjnych branżach.</w:t>
            </w:r>
          </w:p>
          <w:p w:rsidR="00757B48" w:rsidRPr="003F4488" w:rsidRDefault="00757B48" w:rsidP="00873342">
            <w:pPr>
              <w:spacing w:beforeLines="20" w:afterLines="20"/>
              <w:jc w:val="both"/>
              <w:rPr>
                <w:rFonts w:ascii="Times New Roman" w:hAnsi="Times New Roman" w:cs="Times New Roman"/>
              </w:rPr>
            </w:pPr>
            <w:r w:rsidRPr="003F4488">
              <w:rPr>
                <w:rFonts w:ascii="Times New Roman" w:hAnsi="Times New Roman" w:cs="Times New Roman"/>
              </w:rPr>
              <w:t xml:space="preserve">ZT Wykluczenia, bazując na analizach zarekomendował działania realizowane metodą projektów grantowych wspierające te instytucje, które realizują przedsięwzięcia edukacyjne ale również pozwolą na inicjowanie na obszarze LGD nowych, kreatywnych dobrych praktyk. Praktyki te mają się przyczynić się do adekwatnych do rozwijającego się i nowoczesnego rynku pracy mechanizmów pozwalających dostosowywać lokalny kapitał ludzki do oczekiwań i potrzeb przedsiębiorców. </w:t>
            </w:r>
          </w:p>
        </w:tc>
        <w:tc>
          <w:tcPr>
            <w:tcW w:w="0" w:type="auto"/>
          </w:tcPr>
          <w:p w:rsidR="00757B48" w:rsidRPr="003F4488" w:rsidRDefault="00757B48" w:rsidP="00873342">
            <w:pPr>
              <w:pStyle w:val="Akapitzlist"/>
              <w:numPr>
                <w:ilvl w:val="0"/>
                <w:numId w:val="18"/>
              </w:numPr>
              <w:autoSpaceDE w:val="0"/>
              <w:autoSpaceDN w:val="0"/>
              <w:adjustRightInd w:val="0"/>
              <w:spacing w:beforeLines="20" w:afterLines="20"/>
              <w:ind w:left="205" w:hanging="224"/>
              <w:jc w:val="both"/>
              <w:rPr>
                <w:rFonts w:ascii="Times New Roman" w:hAnsi="Times New Roman" w:cs="Times New Roman"/>
              </w:rPr>
            </w:pPr>
            <w:r w:rsidRPr="003F4488">
              <w:rPr>
                <w:rFonts w:ascii="Times New Roman" w:hAnsi="Times New Roman" w:cs="Times New Roman"/>
              </w:rPr>
              <w:t>Wzmocnienie kapitału społecznego, w tym przez podnoszenie wiedzy społeczności lokalnej w zakresie ochrony środowiska i zmian klimatycznych, także z</w:t>
            </w:r>
            <w:r w:rsidR="00E52A15" w:rsidRPr="003F4488">
              <w:rPr>
                <w:rFonts w:ascii="Times New Roman" w:hAnsi="Times New Roman" w:cs="Times New Roman"/>
              </w:rPr>
              <w:t> </w:t>
            </w:r>
            <w:r w:rsidRPr="003F4488">
              <w:rPr>
                <w:rFonts w:ascii="Times New Roman" w:hAnsi="Times New Roman" w:cs="Times New Roman"/>
              </w:rPr>
              <w:t>wykorzystaniem rozwiązań innowacyjnych;</w:t>
            </w:r>
          </w:p>
        </w:tc>
      </w:tr>
      <w:tr w:rsidR="00B31B44" w:rsidRPr="003F4488" w:rsidTr="00097626">
        <w:tc>
          <w:tcPr>
            <w:tcW w:w="0" w:type="auto"/>
          </w:tcPr>
          <w:p w:rsidR="00757B48" w:rsidRPr="003F4488" w:rsidRDefault="00757B48" w:rsidP="00873342">
            <w:pPr>
              <w:spacing w:beforeLines="20" w:afterLines="20"/>
              <w:rPr>
                <w:rFonts w:ascii="Times New Roman" w:hAnsi="Times New Roman" w:cs="Times New Roman"/>
              </w:rPr>
            </w:pPr>
            <w:r w:rsidRPr="003F4488">
              <w:rPr>
                <w:rFonts w:ascii="Times New Roman" w:hAnsi="Times New Roman" w:cs="Times New Roman"/>
              </w:rPr>
              <w:t>1.3 Przeciwdziałanie wykluczeniu społecznemu i zapobieganiu marginalizacji obszaru LGD poprzez wdrażanie  idei uczenia się przez całe życie.</w:t>
            </w:r>
          </w:p>
        </w:tc>
        <w:tc>
          <w:tcPr>
            <w:tcW w:w="0" w:type="auto"/>
          </w:tcPr>
          <w:p w:rsidR="00757B48" w:rsidRPr="003F4488" w:rsidRDefault="00757B48" w:rsidP="00873342">
            <w:pPr>
              <w:spacing w:beforeLines="20" w:afterLines="20"/>
              <w:jc w:val="both"/>
              <w:rPr>
                <w:rFonts w:ascii="Times New Roman" w:hAnsi="Times New Roman" w:cs="Times New Roman"/>
              </w:rPr>
            </w:pPr>
            <w:r w:rsidRPr="003F4488">
              <w:rPr>
                <w:rFonts w:ascii="Times New Roman" w:hAnsi="Times New Roman" w:cs="Times New Roman"/>
              </w:rPr>
              <w:t>Uczestnicy warsztatów tematycznych, bazując na analizie SWOT oraz na posiadanym doświadczeniu zawodowemu i społecznemu zwrócili uwagę na dwa kluczowe dla rozwoju lokalnej społeczności zależności:</w:t>
            </w:r>
          </w:p>
          <w:p w:rsidR="00757B48" w:rsidRPr="003F4488" w:rsidRDefault="00757B48" w:rsidP="00873342">
            <w:pPr>
              <w:pStyle w:val="Akapitzlist"/>
              <w:numPr>
                <w:ilvl w:val="0"/>
                <w:numId w:val="11"/>
              </w:numPr>
              <w:spacing w:beforeLines="20" w:afterLines="20"/>
              <w:jc w:val="both"/>
              <w:rPr>
                <w:rFonts w:ascii="Times New Roman" w:hAnsi="Times New Roman" w:cs="Times New Roman"/>
              </w:rPr>
            </w:pPr>
            <w:r w:rsidRPr="003F4488">
              <w:rPr>
                <w:rFonts w:ascii="Times New Roman" w:hAnsi="Times New Roman" w:cs="Times New Roman"/>
              </w:rPr>
              <w:t>mieszkańcy peryferyjnych do centrum (gmina, powiat) sołectw i przysiółków mają utrudniony dostęp do uczestnictwa i</w:t>
            </w:r>
            <w:r w:rsidR="00E52A15" w:rsidRPr="003F4488">
              <w:rPr>
                <w:rFonts w:ascii="Times New Roman" w:hAnsi="Times New Roman" w:cs="Times New Roman"/>
              </w:rPr>
              <w:t> </w:t>
            </w:r>
            <w:r w:rsidRPr="003F4488">
              <w:rPr>
                <w:rFonts w:ascii="Times New Roman" w:hAnsi="Times New Roman" w:cs="Times New Roman"/>
              </w:rPr>
              <w:t>działań społecznych i edukacyjnych;</w:t>
            </w:r>
          </w:p>
          <w:p w:rsidR="00757B48" w:rsidRPr="003F4488" w:rsidRDefault="00757B48" w:rsidP="00873342">
            <w:pPr>
              <w:pStyle w:val="Akapitzlist"/>
              <w:numPr>
                <w:ilvl w:val="0"/>
                <w:numId w:val="11"/>
              </w:numPr>
              <w:spacing w:beforeLines="20" w:afterLines="20"/>
              <w:jc w:val="both"/>
              <w:rPr>
                <w:rFonts w:ascii="Times New Roman" w:hAnsi="Times New Roman" w:cs="Times New Roman"/>
              </w:rPr>
            </w:pPr>
            <w:r w:rsidRPr="003F4488">
              <w:rPr>
                <w:rFonts w:ascii="Times New Roman" w:hAnsi="Times New Roman" w:cs="Times New Roman"/>
              </w:rPr>
              <w:t>problem uczenia się przez całe życie, nie tylko w aspekcie zawodowym jest słabością lokalnej społeczności.</w:t>
            </w:r>
          </w:p>
          <w:p w:rsidR="00757B48" w:rsidRPr="003F4488" w:rsidRDefault="00757B48" w:rsidP="00873342">
            <w:pPr>
              <w:spacing w:beforeLines="20" w:afterLines="20"/>
              <w:jc w:val="both"/>
              <w:rPr>
                <w:rFonts w:ascii="Times New Roman" w:hAnsi="Times New Roman" w:cs="Times New Roman"/>
              </w:rPr>
            </w:pPr>
            <w:r w:rsidRPr="003F4488">
              <w:rPr>
                <w:rFonts w:ascii="Times New Roman" w:hAnsi="Times New Roman" w:cs="Times New Roman"/>
              </w:rPr>
              <w:t xml:space="preserve">Oba z ww. czynników odpowiadać może za wykluczenie społeczne i zawodowe mieszkańców. Jednocześnie, zwrócenie się narzędziami interwencji „finansowej” względem obszarów </w:t>
            </w:r>
            <w:r w:rsidRPr="003F4488">
              <w:rPr>
                <w:rFonts w:ascii="Times New Roman" w:hAnsi="Times New Roman" w:cs="Times New Roman"/>
              </w:rPr>
              <w:lastRenderedPageBreak/>
              <w:t>peryferyjnych jest realiza</w:t>
            </w:r>
            <w:r w:rsidR="00E52A15" w:rsidRPr="003F4488">
              <w:rPr>
                <w:rFonts w:ascii="Times New Roman" w:hAnsi="Times New Roman" w:cs="Times New Roman"/>
              </w:rPr>
              <w:t>cja przyjętej wizji rozwoju LGD</w:t>
            </w:r>
            <w:r w:rsidRPr="003F4488">
              <w:rPr>
                <w:rFonts w:ascii="Times New Roman" w:hAnsi="Times New Roman" w:cs="Times New Roman"/>
              </w:rPr>
              <w:t xml:space="preserve">– ukierunkowanie się na jej zrównoważony rozwój, wspieranie obszarów peryferyjnych i marginalizowanych. </w:t>
            </w:r>
          </w:p>
        </w:tc>
        <w:tc>
          <w:tcPr>
            <w:tcW w:w="0" w:type="auto"/>
          </w:tcPr>
          <w:p w:rsidR="00757B48" w:rsidRPr="003F4488" w:rsidRDefault="00757B48" w:rsidP="00873342">
            <w:pPr>
              <w:pStyle w:val="Akapitzlist"/>
              <w:numPr>
                <w:ilvl w:val="0"/>
                <w:numId w:val="18"/>
              </w:numPr>
              <w:autoSpaceDE w:val="0"/>
              <w:autoSpaceDN w:val="0"/>
              <w:adjustRightInd w:val="0"/>
              <w:spacing w:beforeLines="20" w:afterLines="20"/>
              <w:ind w:left="205" w:hanging="224"/>
              <w:jc w:val="both"/>
              <w:rPr>
                <w:rFonts w:ascii="Times New Roman" w:hAnsi="Times New Roman" w:cs="Times New Roman"/>
              </w:rPr>
            </w:pPr>
            <w:r w:rsidRPr="003F4488">
              <w:rPr>
                <w:rFonts w:ascii="Times New Roman" w:hAnsi="Times New Roman" w:cs="Times New Roman"/>
              </w:rPr>
              <w:lastRenderedPageBreak/>
              <w:t>Wzmocnienie kapitału społecznego, w tym przez podnoszenie wiedzy społeczności lokalnej w zakresie ochrony środowiska i zmian klimatycznych, także z</w:t>
            </w:r>
            <w:r w:rsidR="00E52A15" w:rsidRPr="003F4488">
              <w:rPr>
                <w:rFonts w:ascii="Times New Roman" w:hAnsi="Times New Roman" w:cs="Times New Roman"/>
              </w:rPr>
              <w:t> </w:t>
            </w:r>
            <w:r w:rsidRPr="003F4488">
              <w:rPr>
                <w:rFonts w:ascii="Times New Roman" w:hAnsi="Times New Roman" w:cs="Times New Roman"/>
              </w:rPr>
              <w:t>wykorzystaniem rozwiązań innowacyjnych;</w:t>
            </w:r>
          </w:p>
        </w:tc>
      </w:tr>
      <w:tr w:rsidR="00757B48" w:rsidRPr="003F4488" w:rsidTr="00097626">
        <w:tc>
          <w:tcPr>
            <w:tcW w:w="0" w:type="auto"/>
            <w:gridSpan w:val="3"/>
          </w:tcPr>
          <w:p w:rsidR="00757B48" w:rsidRPr="003F4488" w:rsidRDefault="00757B48" w:rsidP="00EF78EF">
            <w:pPr>
              <w:spacing w:before="120" w:after="120"/>
              <w:ind w:left="205" w:hanging="224"/>
              <w:rPr>
                <w:rFonts w:ascii="Times New Roman" w:hAnsi="Times New Roman" w:cs="Times New Roman"/>
                <w:b/>
              </w:rPr>
            </w:pPr>
            <w:r w:rsidRPr="003F4488">
              <w:rPr>
                <w:rFonts w:ascii="Times New Roman" w:hAnsi="Times New Roman" w:cs="Times New Roman"/>
                <w:b/>
              </w:rPr>
              <w:lastRenderedPageBreak/>
              <w:br w:type="page"/>
              <w:t xml:space="preserve">2. </w:t>
            </w:r>
            <w:r w:rsidR="00B31B44" w:rsidRPr="003F4488">
              <w:rPr>
                <w:rFonts w:ascii="Times New Roman" w:hAnsi="Times New Roman" w:cs="Times New Roman"/>
                <w:b/>
              </w:rPr>
              <w:t>WZMOCNIENIE INFRASTRUKTURY TURYSTYCZNEJ I REKREACYJNEJ ORAZ TOŻSAMOŚCI KULTUROWEJ I OCHRONY DZIEDZICTWA LOKALNEGO</w:t>
            </w:r>
          </w:p>
        </w:tc>
      </w:tr>
      <w:tr w:rsidR="00B31B44" w:rsidRPr="003F4488" w:rsidTr="00097626">
        <w:tc>
          <w:tcPr>
            <w:tcW w:w="0" w:type="auto"/>
          </w:tcPr>
          <w:p w:rsidR="00757B48" w:rsidRPr="003F4488" w:rsidRDefault="00757B48" w:rsidP="009679DD">
            <w:pPr>
              <w:rPr>
                <w:rFonts w:ascii="Times New Roman" w:hAnsi="Times New Roman" w:cs="Times New Roman"/>
              </w:rPr>
            </w:pPr>
            <w:r w:rsidRPr="003F4488">
              <w:rPr>
                <w:rFonts w:ascii="Times New Roman" w:hAnsi="Times New Roman" w:cs="Times New Roman"/>
              </w:rPr>
              <w:t>2.1 Promocja obszaru LGD oparta na lokalnym dziedzictwie i  produktach lokalnych.</w:t>
            </w:r>
          </w:p>
        </w:tc>
        <w:tc>
          <w:tcPr>
            <w:tcW w:w="0" w:type="auto"/>
          </w:tcPr>
          <w:p w:rsidR="00757B48" w:rsidRPr="003F4488" w:rsidRDefault="00757B48" w:rsidP="005C5462">
            <w:pPr>
              <w:jc w:val="both"/>
              <w:rPr>
                <w:rFonts w:ascii="Times New Roman" w:hAnsi="Times New Roman" w:cs="Times New Roman"/>
              </w:rPr>
            </w:pPr>
            <w:r w:rsidRPr="003F4488">
              <w:rPr>
                <w:rFonts w:ascii="Times New Roman" w:hAnsi="Times New Roman" w:cs="Times New Roman"/>
              </w:rPr>
              <w:t xml:space="preserve">Budowanie wspólnego wizerunku, zdaniem uczestników warsztatów tematycznych należy oprzeć o te atuty, które są unikalne w skali regionu ale też z którymi identyfikują się mieszkańcy. Dlatego podstawą i uzasadnieniem dla realizacji tego celu szczegółowego jest kontynuacja działań promocyjnych odwołujących się do lokalnego dziedzictwa czy produktów lokalnych. Należy zauważyć, iż zdaniem uczestników warsztatów (np. ZT Przedsiębiorczość) produktem lokalnym są nie tylko tradycyjne dobra ale również usługi czy nowe produkty, które powstają na terenie obszaru LGD i które są nacechowane lokalnym pomysłem, miejscem produkcji (świadczenia usług) czy oparte są na  lokalnych surowcach (zasobach).  To podejście pozwoli LGD na budowanie marki wyróżniającej obszar i dającej efekty gospodarcze i społeczne lokalnym markom. </w:t>
            </w:r>
          </w:p>
        </w:tc>
        <w:tc>
          <w:tcPr>
            <w:tcW w:w="0" w:type="auto"/>
          </w:tcPr>
          <w:p w:rsidR="00757B48" w:rsidRPr="003F4488" w:rsidRDefault="00757B48" w:rsidP="00786EE7">
            <w:pPr>
              <w:pStyle w:val="Akapitzlist"/>
              <w:numPr>
                <w:ilvl w:val="0"/>
                <w:numId w:val="12"/>
              </w:numPr>
              <w:ind w:left="205" w:hanging="224"/>
              <w:rPr>
                <w:rFonts w:ascii="Times New Roman" w:hAnsi="Times New Roman" w:cs="Times New Roman"/>
              </w:rPr>
            </w:pPr>
            <w:r w:rsidRPr="003F4488">
              <w:rPr>
                <w:rFonts w:ascii="Times New Roman" w:hAnsi="Times New Roman" w:cs="Times New Roman"/>
              </w:rPr>
              <w:t>Zachowanie dziedzictwa lokalnego;</w:t>
            </w:r>
          </w:p>
          <w:p w:rsidR="00757B48" w:rsidRPr="003F4488" w:rsidRDefault="00757B48" w:rsidP="00786EE7">
            <w:pPr>
              <w:pStyle w:val="Akapitzlist"/>
              <w:numPr>
                <w:ilvl w:val="0"/>
                <w:numId w:val="12"/>
              </w:numPr>
              <w:ind w:left="205" w:hanging="224"/>
              <w:jc w:val="both"/>
              <w:rPr>
                <w:rFonts w:ascii="Times New Roman" w:hAnsi="Times New Roman" w:cs="Times New Roman"/>
              </w:rPr>
            </w:pPr>
            <w:r w:rsidRPr="003F4488">
              <w:rPr>
                <w:rFonts w:ascii="Times New Roman" w:hAnsi="Times New Roman" w:cs="Times New Roman"/>
              </w:rPr>
              <w:t>Promowanie obszaru objętego LSR, w tym produktów lub usług lokalnych.</w:t>
            </w:r>
          </w:p>
        </w:tc>
      </w:tr>
      <w:tr w:rsidR="00B31B44" w:rsidRPr="003F4488" w:rsidTr="00097626">
        <w:tc>
          <w:tcPr>
            <w:tcW w:w="0" w:type="auto"/>
          </w:tcPr>
          <w:p w:rsidR="00757B48" w:rsidRPr="003F4488" w:rsidRDefault="00757B48" w:rsidP="009679DD">
            <w:pPr>
              <w:rPr>
                <w:rFonts w:ascii="Times New Roman" w:hAnsi="Times New Roman" w:cs="Times New Roman"/>
              </w:rPr>
            </w:pPr>
            <w:r w:rsidRPr="003F4488">
              <w:rPr>
                <w:rFonts w:ascii="Times New Roman" w:hAnsi="Times New Roman" w:cs="Times New Roman"/>
              </w:rPr>
              <w:t>2.2 Rozwój tradycji i kultury lokalnej obszaru LGD.</w:t>
            </w:r>
          </w:p>
        </w:tc>
        <w:tc>
          <w:tcPr>
            <w:tcW w:w="0" w:type="auto"/>
          </w:tcPr>
          <w:p w:rsidR="00757B48" w:rsidRPr="003F4488" w:rsidRDefault="00757B48" w:rsidP="00DA55A0">
            <w:pPr>
              <w:jc w:val="both"/>
              <w:rPr>
                <w:rFonts w:ascii="Times New Roman" w:hAnsi="Times New Roman" w:cs="Times New Roman"/>
              </w:rPr>
            </w:pPr>
            <w:r w:rsidRPr="003F4488">
              <w:rPr>
                <w:rFonts w:ascii="Times New Roman" w:hAnsi="Times New Roman" w:cs="Times New Roman"/>
              </w:rPr>
              <w:t>Obszar LGD jest miejscem wielu wydarzeń o charakterze kulturowym. Wydarzenia te służą nie tylko zachowaniu dziedzictwa historycznego ale służą lokalnej integracji i</w:t>
            </w:r>
            <w:r w:rsidR="00DA55A0" w:rsidRPr="003F4488">
              <w:rPr>
                <w:rFonts w:ascii="Times New Roman" w:hAnsi="Times New Roman" w:cs="Times New Roman"/>
              </w:rPr>
              <w:t> </w:t>
            </w:r>
            <w:r w:rsidR="008D100F" w:rsidRPr="003F4488">
              <w:rPr>
                <w:rFonts w:ascii="Times New Roman" w:hAnsi="Times New Roman" w:cs="Times New Roman"/>
              </w:rPr>
              <w:t>budowie tożsamości</w:t>
            </w:r>
            <w:r w:rsidRPr="003F4488">
              <w:rPr>
                <w:rFonts w:ascii="Times New Roman" w:hAnsi="Times New Roman" w:cs="Times New Roman"/>
              </w:rPr>
              <w:t xml:space="preserve"> dostarczają produktów i usług okołoturystycznych. Ważnym aspektem jest również, iż</w:t>
            </w:r>
            <w:r w:rsidR="00DA55A0" w:rsidRPr="003F4488">
              <w:rPr>
                <w:rFonts w:ascii="Times New Roman" w:hAnsi="Times New Roman" w:cs="Times New Roman"/>
              </w:rPr>
              <w:t> </w:t>
            </w:r>
            <w:r w:rsidRPr="003F4488">
              <w:rPr>
                <w:rFonts w:ascii="Times New Roman" w:hAnsi="Times New Roman" w:cs="Times New Roman"/>
              </w:rPr>
              <w:t>szerokorozumiana kultura jest realizowana nie tylko przez dość mocne samorządowe instytucje kultury, które często pełnia funkcję lokalnych centrów aktywności ale są również realizowane przez organizacje społeczne czy grupy nieformalne. Dlatego na wniosek ZT Kultura zostały zaproponowane przedsięwzięcia, które wzmacniają ten proces i</w:t>
            </w:r>
            <w:r w:rsidR="00454FAC" w:rsidRPr="003F4488">
              <w:rPr>
                <w:rFonts w:ascii="Times New Roman" w:hAnsi="Times New Roman" w:cs="Times New Roman"/>
              </w:rPr>
              <w:t> </w:t>
            </w:r>
            <w:r w:rsidRPr="003F4488">
              <w:rPr>
                <w:rFonts w:ascii="Times New Roman" w:hAnsi="Times New Roman" w:cs="Times New Roman"/>
              </w:rPr>
              <w:t>pozwalają poprzez metodę grantów na dalsza animacje osób i</w:t>
            </w:r>
            <w:r w:rsidR="00454FAC" w:rsidRPr="003F4488">
              <w:rPr>
                <w:rFonts w:ascii="Times New Roman" w:hAnsi="Times New Roman" w:cs="Times New Roman"/>
              </w:rPr>
              <w:t> </w:t>
            </w:r>
            <w:r w:rsidRPr="003F4488">
              <w:rPr>
                <w:rFonts w:ascii="Times New Roman" w:hAnsi="Times New Roman" w:cs="Times New Roman"/>
              </w:rPr>
              <w:t xml:space="preserve">instytucji w obszarze „kultura”. </w:t>
            </w:r>
          </w:p>
        </w:tc>
        <w:tc>
          <w:tcPr>
            <w:tcW w:w="0" w:type="auto"/>
          </w:tcPr>
          <w:p w:rsidR="00757B48" w:rsidRPr="003F4488" w:rsidRDefault="00757B48" w:rsidP="00786EE7">
            <w:pPr>
              <w:pStyle w:val="Akapitzlist"/>
              <w:numPr>
                <w:ilvl w:val="0"/>
                <w:numId w:val="15"/>
              </w:numPr>
              <w:ind w:left="205" w:hanging="224"/>
              <w:rPr>
                <w:rFonts w:ascii="Times New Roman" w:hAnsi="Times New Roman" w:cs="Times New Roman"/>
              </w:rPr>
            </w:pPr>
            <w:r w:rsidRPr="003F4488">
              <w:rPr>
                <w:rFonts w:ascii="Times New Roman" w:hAnsi="Times New Roman" w:cs="Times New Roman"/>
              </w:rPr>
              <w:t>Zachowanie dziedzictwa lokalnego;</w:t>
            </w:r>
          </w:p>
        </w:tc>
      </w:tr>
      <w:tr w:rsidR="00B31B44" w:rsidRPr="003F4488" w:rsidTr="00097626">
        <w:tc>
          <w:tcPr>
            <w:tcW w:w="0" w:type="auto"/>
          </w:tcPr>
          <w:p w:rsidR="00757B48" w:rsidRPr="003F4488" w:rsidRDefault="00757B48" w:rsidP="00B31B44">
            <w:pPr>
              <w:rPr>
                <w:rFonts w:ascii="Times New Roman" w:hAnsi="Times New Roman" w:cs="Times New Roman"/>
              </w:rPr>
            </w:pPr>
            <w:r w:rsidRPr="003F4488">
              <w:rPr>
                <w:rFonts w:ascii="Times New Roman" w:hAnsi="Times New Roman" w:cs="Times New Roman"/>
              </w:rPr>
              <w:t xml:space="preserve">2.3 Aktywizacja i integracja obszaru LGD na rzecz turystyki,  rekreacji </w:t>
            </w:r>
            <w:r w:rsidR="00B31B44" w:rsidRPr="003F4488">
              <w:rPr>
                <w:rFonts w:ascii="Times New Roman" w:hAnsi="Times New Roman" w:cs="Times New Roman"/>
              </w:rPr>
              <w:t xml:space="preserve">, </w:t>
            </w:r>
            <w:r w:rsidRPr="003F4488">
              <w:rPr>
                <w:rFonts w:ascii="Times New Roman" w:hAnsi="Times New Roman" w:cs="Times New Roman"/>
              </w:rPr>
              <w:t>kultury</w:t>
            </w:r>
            <w:r w:rsidR="00B31B44" w:rsidRPr="003F4488">
              <w:rPr>
                <w:rFonts w:ascii="Times New Roman" w:hAnsi="Times New Roman" w:cs="Times New Roman"/>
              </w:rPr>
              <w:t xml:space="preserve"> i historii</w:t>
            </w:r>
          </w:p>
        </w:tc>
        <w:tc>
          <w:tcPr>
            <w:tcW w:w="0" w:type="auto"/>
          </w:tcPr>
          <w:p w:rsidR="00757B48" w:rsidRPr="003F4488" w:rsidRDefault="00757B48" w:rsidP="00454FAC">
            <w:pPr>
              <w:jc w:val="both"/>
              <w:rPr>
                <w:rFonts w:ascii="Times New Roman" w:hAnsi="Times New Roman" w:cs="Times New Roman"/>
              </w:rPr>
            </w:pPr>
            <w:r w:rsidRPr="003F4488">
              <w:rPr>
                <w:rFonts w:ascii="Times New Roman" w:hAnsi="Times New Roman" w:cs="Times New Roman"/>
              </w:rPr>
              <w:t>Na terenie LGD rozwijającą się branżą jest turystyka. Wynika to m.in. z doskonałych warunków przyrodniczych (zalesienie, wody, czystość środowiska) ale też z realizowanych konsekwentnie działań instytucji (samorządy) oraz podmiotów prywatnych (np.</w:t>
            </w:r>
            <w:r w:rsidR="00454FAC" w:rsidRPr="003F4488">
              <w:rPr>
                <w:rFonts w:ascii="Times New Roman" w:hAnsi="Times New Roman" w:cs="Times New Roman"/>
              </w:rPr>
              <w:t> </w:t>
            </w:r>
            <w:r w:rsidRPr="003F4488">
              <w:rPr>
                <w:rFonts w:ascii="Times New Roman" w:hAnsi="Times New Roman" w:cs="Times New Roman"/>
              </w:rPr>
              <w:t xml:space="preserve">osoby zajmujące się flisactwem w Ulanowie, </w:t>
            </w:r>
            <w:r w:rsidRPr="003F4488">
              <w:rPr>
                <w:rFonts w:ascii="Times New Roman" w:hAnsi="Times New Roman" w:cs="Times New Roman"/>
              </w:rPr>
              <w:lastRenderedPageBreak/>
              <w:t xml:space="preserve">branża wikliniarska w Rudniku nad Sanem). Realizacja wielu projektów okołoturystycznych w okresie 2007-2013 wymaga dokończenia lub uatrakcyjnienia ich poprzez rozwój małej infrastruktury turystycznej. Dodatkowym wyznacznikiem dla tego celu szczegółowego jest wzmocnienie kompetencji osób pracujących zawodowo lub działających społecznie w sferze kultury. </w:t>
            </w:r>
          </w:p>
        </w:tc>
        <w:tc>
          <w:tcPr>
            <w:tcW w:w="0" w:type="auto"/>
          </w:tcPr>
          <w:p w:rsidR="00757B48" w:rsidRPr="003F4488" w:rsidRDefault="00757B48" w:rsidP="00786EE7">
            <w:pPr>
              <w:pStyle w:val="Akapitzlist"/>
              <w:numPr>
                <w:ilvl w:val="0"/>
                <w:numId w:val="13"/>
              </w:numPr>
              <w:ind w:left="150" w:hanging="192"/>
              <w:rPr>
                <w:rFonts w:ascii="Times New Roman" w:hAnsi="Times New Roman" w:cs="Times New Roman"/>
              </w:rPr>
            </w:pPr>
            <w:r w:rsidRPr="003F4488">
              <w:rPr>
                <w:rFonts w:ascii="Times New Roman" w:hAnsi="Times New Roman" w:cs="Times New Roman"/>
              </w:rPr>
              <w:lastRenderedPageBreak/>
              <w:t>Zachowanie dziedzictwa lokalnego;</w:t>
            </w:r>
          </w:p>
          <w:p w:rsidR="00757B48" w:rsidRPr="003F4488" w:rsidRDefault="00757B48" w:rsidP="00786EE7">
            <w:pPr>
              <w:pStyle w:val="Akapitzlist"/>
              <w:numPr>
                <w:ilvl w:val="0"/>
                <w:numId w:val="13"/>
              </w:numPr>
              <w:ind w:left="150" w:hanging="192"/>
              <w:jc w:val="both"/>
              <w:rPr>
                <w:rFonts w:ascii="Times New Roman" w:hAnsi="Times New Roman" w:cs="Times New Roman"/>
              </w:rPr>
            </w:pPr>
            <w:r w:rsidRPr="003F4488">
              <w:rPr>
                <w:rFonts w:ascii="Times New Roman" w:hAnsi="Times New Roman" w:cs="Times New Roman"/>
              </w:rPr>
              <w:t>Budowa lub przebudowa ogólnodostępnej i</w:t>
            </w:r>
            <w:r w:rsidR="00E52A15" w:rsidRPr="003F4488">
              <w:rPr>
                <w:rFonts w:ascii="Times New Roman" w:hAnsi="Times New Roman" w:cs="Times New Roman"/>
              </w:rPr>
              <w:t> n</w:t>
            </w:r>
            <w:r w:rsidRPr="003F4488">
              <w:rPr>
                <w:rFonts w:ascii="Times New Roman" w:hAnsi="Times New Roman" w:cs="Times New Roman"/>
              </w:rPr>
              <w:t>iekomercyjnej infrastruktury turystycznej lub rekreacyjnej, lub kulturalnej;</w:t>
            </w:r>
          </w:p>
        </w:tc>
      </w:tr>
      <w:tr w:rsidR="00757B48" w:rsidRPr="003F4488" w:rsidTr="00097626">
        <w:tc>
          <w:tcPr>
            <w:tcW w:w="0" w:type="auto"/>
            <w:gridSpan w:val="3"/>
          </w:tcPr>
          <w:p w:rsidR="00757B48" w:rsidRPr="003F4488" w:rsidRDefault="00757B48" w:rsidP="00EF78EF">
            <w:pPr>
              <w:tabs>
                <w:tab w:val="left" w:pos="705"/>
              </w:tabs>
              <w:spacing w:before="120" w:after="120"/>
              <w:ind w:left="150" w:hanging="192"/>
              <w:rPr>
                <w:rFonts w:ascii="Times New Roman" w:hAnsi="Times New Roman" w:cs="Times New Roman"/>
                <w:b/>
              </w:rPr>
            </w:pPr>
            <w:r w:rsidRPr="003F4488">
              <w:rPr>
                <w:rFonts w:ascii="Times New Roman" w:hAnsi="Times New Roman" w:cs="Times New Roman"/>
              </w:rPr>
              <w:lastRenderedPageBreak/>
              <w:br w:type="page"/>
              <w:t>3.</w:t>
            </w:r>
            <w:r w:rsidR="00B31B44" w:rsidRPr="003F4488">
              <w:rPr>
                <w:rFonts w:ascii="Times New Roman" w:hAnsi="Times New Roman" w:cs="Times New Roman"/>
                <w:b/>
              </w:rPr>
              <w:t xml:space="preserve"> LGD ROZWIJA I UMACNIA AKTYWNOŚĆ GOSPODARCZĄ OBSZARU</w:t>
            </w:r>
          </w:p>
        </w:tc>
      </w:tr>
      <w:tr w:rsidR="00B31B44" w:rsidRPr="003F4488" w:rsidTr="00097626">
        <w:tc>
          <w:tcPr>
            <w:tcW w:w="0" w:type="auto"/>
          </w:tcPr>
          <w:p w:rsidR="00757B48" w:rsidRPr="003F4488" w:rsidRDefault="00757B48" w:rsidP="009679DD">
            <w:pPr>
              <w:rPr>
                <w:rFonts w:ascii="Times New Roman" w:hAnsi="Times New Roman" w:cs="Times New Roman"/>
              </w:rPr>
            </w:pPr>
            <w:r w:rsidRPr="003F4488">
              <w:rPr>
                <w:rFonts w:ascii="Times New Roman" w:eastAsia="Times New Roman" w:hAnsi="Times New Roman" w:cs="Times New Roman"/>
              </w:rPr>
              <w:t xml:space="preserve">3.1 Wspieranie nowopowstających </w:t>
            </w:r>
            <w:r w:rsidR="009679DD" w:rsidRPr="003F4488">
              <w:rPr>
                <w:rFonts w:ascii="Times New Roman" w:eastAsia="Times New Roman" w:hAnsi="Times New Roman" w:cs="Times New Roman"/>
              </w:rPr>
              <w:t xml:space="preserve">                                  </w:t>
            </w:r>
            <w:r w:rsidRPr="003F4488">
              <w:rPr>
                <w:rFonts w:ascii="Times New Roman" w:eastAsia="Times New Roman" w:hAnsi="Times New Roman" w:cs="Times New Roman"/>
              </w:rPr>
              <w:t>i funkcjonujących</w:t>
            </w:r>
            <w:r w:rsidR="009679DD" w:rsidRPr="003F4488">
              <w:rPr>
                <w:rFonts w:ascii="Times New Roman" w:eastAsia="Times New Roman" w:hAnsi="Times New Roman" w:cs="Times New Roman"/>
              </w:rPr>
              <w:t> </w:t>
            </w:r>
            <w:r w:rsidRPr="003F4488">
              <w:rPr>
                <w:rFonts w:ascii="Times New Roman" w:eastAsia="Times New Roman" w:hAnsi="Times New Roman" w:cs="Times New Roman"/>
              </w:rPr>
              <w:t>podmiotów gospodarczych działających na obszarze LGD poprzez wsparcie finansowe, doradcze i szkoleniowe.</w:t>
            </w:r>
          </w:p>
        </w:tc>
        <w:tc>
          <w:tcPr>
            <w:tcW w:w="0" w:type="auto"/>
          </w:tcPr>
          <w:p w:rsidR="00757B48" w:rsidRPr="003F4488" w:rsidRDefault="00757B48" w:rsidP="00DA55A0">
            <w:pPr>
              <w:jc w:val="both"/>
              <w:rPr>
                <w:rFonts w:ascii="Times New Roman" w:hAnsi="Times New Roman" w:cs="Times New Roman"/>
              </w:rPr>
            </w:pPr>
            <w:r w:rsidRPr="003F4488">
              <w:rPr>
                <w:rFonts w:ascii="Times New Roman" w:hAnsi="Times New Roman" w:cs="Times New Roman"/>
              </w:rPr>
              <w:t>Jeden z najwyższych wskaźników bezrobocia w województwie podkarpackim dotyczy powiatu niżańskiego. Brak pracy a</w:t>
            </w:r>
            <w:r w:rsidR="00DA55A0" w:rsidRPr="003F4488">
              <w:rPr>
                <w:rFonts w:ascii="Times New Roman" w:hAnsi="Times New Roman" w:cs="Times New Roman"/>
              </w:rPr>
              <w:t> </w:t>
            </w:r>
            <w:r w:rsidRPr="003F4488">
              <w:rPr>
                <w:rFonts w:ascii="Times New Roman" w:hAnsi="Times New Roman" w:cs="Times New Roman"/>
              </w:rPr>
              <w:t>nawet brak wiary w znalezienie pracy na terenie obszaru LGD znalazło wyraz również w badaniach ankietowych mieszkańców, gdzie problemy z praca wskazano jako jeden z</w:t>
            </w:r>
            <w:r w:rsidR="00DA55A0" w:rsidRPr="003F4488">
              <w:rPr>
                <w:rFonts w:ascii="Times New Roman" w:hAnsi="Times New Roman" w:cs="Times New Roman"/>
              </w:rPr>
              <w:t> </w:t>
            </w:r>
            <w:r w:rsidRPr="003F4488">
              <w:rPr>
                <w:rFonts w:ascii="Times New Roman" w:hAnsi="Times New Roman" w:cs="Times New Roman"/>
              </w:rPr>
              <w:t>głównych problemów ludzi. Powiat niżański jest tez powiatem mało atrakcyjnym dla dużych podmiotów gospodarczych, które rozwijają firmy w</w:t>
            </w:r>
            <w:r w:rsidR="00454FAC" w:rsidRPr="003F4488">
              <w:rPr>
                <w:rFonts w:ascii="Times New Roman" w:hAnsi="Times New Roman" w:cs="Times New Roman"/>
              </w:rPr>
              <w:t> </w:t>
            </w:r>
            <w:r w:rsidRPr="003F4488">
              <w:rPr>
                <w:rFonts w:ascii="Times New Roman" w:hAnsi="Times New Roman" w:cs="Times New Roman"/>
              </w:rPr>
              <w:t>pobliskich strefach gospodarczych. Dlatego „ZT</w:t>
            </w:r>
            <w:r w:rsidR="00454FAC" w:rsidRPr="003F4488">
              <w:rPr>
                <w:rFonts w:ascii="Times New Roman" w:hAnsi="Times New Roman" w:cs="Times New Roman"/>
              </w:rPr>
              <w:t> </w:t>
            </w:r>
            <w:r w:rsidRPr="003F4488">
              <w:rPr>
                <w:rFonts w:ascii="Times New Roman" w:hAnsi="Times New Roman" w:cs="Times New Roman"/>
              </w:rPr>
              <w:t xml:space="preserve">Przedsiębiorczość” wskazywał jako sposób i szanse na tworzenie miejsc pracy i jednocześnie jako alternatywa dla młodych mieszkańców przed wyjazdami za pracę rozwój </w:t>
            </w:r>
            <w:proofErr w:type="spellStart"/>
            <w:r w:rsidRPr="003F4488">
              <w:rPr>
                <w:rFonts w:ascii="Times New Roman" w:hAnsi="Times New Roman" w:cs="Times New Roman"/>
              </w:rPr>
              <w:t>mikroprzedsiębiorczości</w:t>
            </w:r>
            <w:proofErr w:type="spellEnd"/>
            <w:r w:rsidRPr="003F4488">
              <w:rPr>
                <w:rFonts w:ascii="Times New Roman" w:hAnsi="Times New Roman" w:cs="Times New Roman"/>
              </w:rPr>
              <w:t xml:space="preserve"> poprzez wsparcie finansowe, doradcze i</w:t>
            </w:r>
            <w:r w:rsidR="00454FAC" w:rsidRPr="003F4488">
              <w:rPr>
                <w:rFonts w:ascii="Times New Roman" w:hAnsi="Times New Roman" w:cs="Times New Roman"/>
              </w:rPr>
              <w:t> </w:t>
            </w:r>
            <w:r w:rsidRPr="003F4488">
              <w:rPr>
                <w:rFonts w:ascii="Times New Roman" w:hAnsi="Times New Roman" w:cs="Times New Roman"/>
              </w:rPr>
              <w:t xml:space="preserve">szkoleniowe. </w:t>
            </w:r>
          </w:p>
        </w:tc>
        <w:tc>
          <w:tcPr>
            <w:tcW w:w="0" w:type="auto"/>
          </w:tcPr>
          <w:p w:rsidR="00757B48" w:rsidRPr="003F4488" w:rsidRDefault="00757B48" w:rsidP="00786EE7">
            <w:pPr>
              <w:pStyle w:val="Akapitzlist"/>
              <w:numPr>
                <w:ilvl w:val="0"/>
                <w:numId w:val="16"/>
              </w:numPr>
              <w:autoSpaceDE w:val="0"/>
              <w:autoSpaceDN w:val="0"/>
              <w:adjustRightInd w:val="0"/>
              <w:ind w:left="150" w:hanging="192"/>
              <w:jc w:val="both"/>
              <w:rPr>
                <w:rFonts w:ascii="Times New Roman" w:hAnsi="Times New Roman" w:cs="Times New Roman"/>
              </w:rPr>
            </w:pPr>
            <w:r w:rsidRPr="003F4488">
              <w:rPr>
                <w:rFonts w:ascii="Times New Roman" w:hAnsi="Times New Roman" w:cs="Times New Roman"/>
              </w:rPr>
              <w:t>Rozwój przedsiębiorczości na obszarze wiejskim objętym strategią rozwoju lokalnego kierowanego przez społeczność w rozumieniu art. 2 pkt 19 rozporządzenia Parlamentu Europejskiego i Rady (UE) nr 1303/2013 z</w:t>
            </w:r>
            <w:r w:rsidR="00E52A15" w:rsidRPr="003F4488">
              <w:rPr>
                <w:rFonts w:ascii="Times New Roman" w:hAnsi="Times New Roman" w:cs="Times New Roman"/>
              </w:rPr>
              <w:t> </w:t>
            </w:r>
            <w:r w:rsidRPr="003F4488">
              <w:rPr>
                <w:rFonts w:ascii="Times New Roman" w:hAnsi="Times New Roman" w:cs="Times New Roman"/>
              </w:rPr>
              <w:t>dnia 17 grudnia 2013r.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Europejskiego Funduszu Morskiego i</w:t>
            </w:r>
            <w:r w:rsidR="00E52A15" w:rsidRPr="003F4488">
              <w:rPr>
                <w:rFonts w:ascii="Times New Roman" w:hAnsi="Times New Roman" w:cs="Times New Roman"/>
              </w:rPr>
              <w:t> </w:t>
            </w:r>
            <w:r w:rsidRPr="003F4488">
              <w:rPr>
                <w:rFonts w:ascii="Times New Roman" w:hAnsi="Times New Roman" w:cs="Times New Roman"/>
              </w:rPr>
              <w:t xml:space="preserve">Rybackiego oraz uchylającego rozporządzenie Rady (WE) nr 1083/2006 (Dz. Urz. UE L 347 z 20.12.2013, </w:t>
            </w:r>
            <w:r w:rsidR="00454FAC" w:rsidRPr="003F4488">
              <w:rPr>
                <w:rFonts w:ascii="Times New Roman" w:hAnsi="Times New Roman" w:cs="Times New Roman"/>
              </w:rPr>
              <w:t xml:space="preserve"> </w:t>
            </w:r>
            <w:r w:rsidRPr="003F4488">
              <w:rPr>
                <w:rFonts w:ascii="Times New Roman" w:hAnsi="Times New Roman" w:cs="Times New Roman"/>
              </w:rPr>
              <w:t>str. 320),</w:t>
            </w:r>
          </w:p>
        </w:tc>
      </w:tr>
      <w:tr w:rsidR="00B31B44" w:rsidRPr="003F4488" w:rsidTr="00097626">
        <w:tc>
          <w:tcPr>
            <w:tcW w:w="0" w:type="auto"/>
          </w:tcPr>
          <w:p w:rsidR="00757B48" w:rsidRPr="003F4488" w:rsidRDefault="00757B48" w:rsidP="009679DD">
            <w:pPr>
              <w:rPr>
                <w:rFonts w:ascii="Times New Roman" w:hAnsi="Times New Roman" w:cs="Times New Roman"/>
              </w:rPr>
            </w:pPr>
            <w:r w:rsidRPr="003F4488">
              <w:rPr>
                <w:rFonts w:ascii="Times New Roman" w:eastAsia="Times New Roman" w:hAnsi="Times New Roman" w:cs="Times New Roman"/>
              </w:rPr>
              <w:t>3.2 Wzmocnienie działań promocyjnych i</w:t>
            </w:r>
            <w:r w:rsidR="009679DD" w:rsidRPr="003F4488">
              <w:rPr>
                <w:rFonts w:ascii="Times New Roman" w:eastAsia="Times New Roman" w:hAnsi="Times New Roman" w:cs="Times New Roman"/>
              </w:rPr>
              <w:t> </w:t>
            </w:r>
            <w:r w:rsidRPr="003F4488">
              <w:rPr>
                <w:rFonts w:ascii="Times New Roman" w:eastAsia="Times New Roman" w:hAnsi="Times New Roman" w:cs="Times New Roman"/>
              </w:rPr>
              <w:t>systemu sprzedaży produktów lokalnych.</w:t>
            </w:r>
          </w:p>
        </w:tc>
        <w:tc>
          <w:tcPr>
            <w:tcW w:w="0" w:type="auto"/>
          </w:tcPr>
          <w:p w:rsidR="00757B48" w:rsidRPr="003F4488" w:rsidRDefault="00757B48" w:rsidP="00DA55A0">
            <w:pPr>
              <w:jc w:val="both"/>
              <w:rPr>
                <w:rFonts w:ascii="Times New Roman" w:hAnsi="Times New Roman" w:cs="Times New Roman"/>
              </w:rPr>
            </w:pPr>
            <w:r w:rsidRPr="003F4488">
              <w:rPr>
                <w:rFonts w:ascii="Times New Roman" w:hAnsi="Times New Roman" w:cs="Times New Roman"/>
              </w:rPr>
              <w:t>Celem wspierającym rozwój gospodarczy obszaru LGD określono pakiet działań o charakterze promocyjnym ukierunkowanym na sieciowanie inicjatyw, które promują produkty lokalne i</w:t>
            </w:r>
            <w:r w:rsidR="00454FAC" w:rsidRPr="003F4488">
              <w:rPr>
                <w:rFonts w:ascii="Times New Roman" w:hAnsi="Times New Roman" w:cs="Times New Roman"/>
              </w:rPr>
              <w:t> </w:t>
            </w:r>
            <w:r w:rsidR="00DA55A0" w:rsidRPr="003F4488">
              <w:rPr>
                <w:rFonts w:ascii="Times New Roman" w:hAnsi="Times New Roman" w:cs="Times New Roman"/>
              </w:rPr>
              <w:t>edukacyjnym</w:t>
            </w:r>
            <w:r w:rsidRPr="003F4488">
              <w:rPr>
                <w:rFonts w:ascii="Times New Roman" w:hAnsi="Times New Roman" w:cs="Times New Roman"/>
              </w:rPr>
              <w:t>- poszukiwanie sieci</w:t>
            </w:r>
            <w:r w:rsidR="00DA55A0" w:rsidRPr="003F4488">
              <w:rPr>
                <w:rFonts w:ascii="Times New Roman" w:hAnsi="Times New Roman" w:cs="Times New Roman"/>
              </w:rPr>
              <w:t> </w:t>
            </w:r>
            <w:r w:rsidRPr="003F4488">
              <w:rPr>
                <w:rFonts w:ascii="Times New Roman" w:hAnsi="Times New Roman" w:cs="Times New Roman"/>
              </w:rPr>
              <w:t>współpracy z innymi LGD w</w:t>
            </w:r>
            <w:r w:rsidR="00454FAC" w:rsidRPr="003F4488">
              <w:rPr>
                <w:rFonts w:ascii="Times New Roman" w:hAnsi="Times New Roman" w:cs="Times New Roman"/>
              </w:rPr>
              <w:t> </w:t>
            </w:r>
            <w:r w:rsidRPr="003F4488">
              <w:rPr>
                <w:rFonts w:ascii="Times New Roman" w:hAnsi="Times New Roman" w:cs="Times New Roman"/>
              </w:rPr>
              <w:t xml:space="preserve">celu wdrażania sprawdzonych rozwiązań z zakresu przedsiębiorczości lokalnej. Podyktowane jest to zgłoszonymi przez liderów przedsiębiorczości potrzebami i słabą, na ten czas, infrastrukturą lokalną wspierającą lokalnych przedsiębiorców. Dokładne wskazania problemów, którym ma zapobiegać czy niwelować cel szczegółowy 3.2 zawiera raport Nr 1 ZT Przedsiębiorczość.  </w:t>
            </w:r>
          </w:p>
        </w:tc>
        <w:tc>
          <w:tcPr>
            <w:tcW w:w="0" w:type="auto"/>
          </w:tcPr>
          <w:p w:rsidR="00757B48" w:rsidRPr="003F4488" w:rsidRDefault="00757B48" w:rsidP="00786EE7">
            <w:pPr>
              <w:pStyle w:val="Akapitzlist"/>
              <w:numPr>
                <w:ilvl w:val="0"/>
                <w:numId w:val="14"/>
              </w:numPr>
              <w:autoSpaceDE w:val="0"/>
              <w:autoSpaceDN w:val="0"/>
              <w:adjustRightInd w:val="0"/>
              <w:ind w:left="150" w:hanging="192"/>
              <w:jc w:val="both"/>
              <w:rPr>
                <w:rFonts w:ascii="Times New Roman" w:hAnsi="Times New Roman" w:cs="Times New Roman"/>
              </w:rPr>
            </w:pPr>
            <w:r w:rsidRPr="003F4488">
              <w:rPr>
                <w:rFonts w:ascii="Times New Roman" w:hAnsi="Times New Roman" w:cs="Times New Roman"/>
              </w:rPr>
              <w:t>Wspieranie współpracy między podmiotami wykonującymi działalność gospodarczą na obszarze wiejskim objętym LSR:</w:t>
            </w:r>
          </w:p>
          <w:p w:rsidR="00757B48" w:rsidRPr="003F4488" w:rsidRDefault="00757B48" w:rsidP="00786EE7">
            <w:pPr>
              <w:pStyle w:val="Akapitzlist"/>
              <w:numPr>
                <w:ilvl w:val="0"/>
                <w:numId w:val="14"/>
              </w:numPr>
              <w:autoSpaceDE w:val="0"/>
              <w:autoSpaceDN w:val="0"/>
              <w:adjustRightInd w:val="0"/>
              <w:ind w:left="150" w:hanging="192"/>
              <w:jc w:val="both"/>
              <w:rPr>
                <w:rFonts w:ascii="Times New Roman" w:hAnsi="Times New Roman" w:cs="Times New Roman"/>
              </w:rPr>
            </w:pPr>
            <w:r w:rsidRPr="003F4488">
              <w:rPr>
                <w:rFonts w:ascii="Times New Roman" w:hAnsi="Times New Roman" w:cs="Times New Roman"/>
              </w:rPr>
              <w:t>Rozwój rynków zbytu produktów i usług lokalnych, z</w:t>
            </w:r>
            <w:r w:rsidR="00E52A15" w:rsidRPr="003F4488">
              <w:rPr>
                <w:rFonts w:ascii="Times New Roman" w:hAnsi="Times New Roman" w:cs="Times New Roman"/>
              </w:rPr>
              <w:t> </w:t>
            </w:r>
            <w:r w:rsidRPr="003F4488">
              <w:rPr>
                <w:rFonts w:ascii="Times New Roman" w:hAnsi="Times New Roman" w:cs="Times New Roman"/>
              </w:rPr>
              <w:t>wyłączeniem operacji polegających na budowie lub modernizacji targowisk objętych zakresem wsparcia w</w:t>
            </w:r>
            <w:r w:rsidR="00454FAC" w:rsidRPr="003F4488">
              <w:rPr>
                <w:rFonts w:ascii="Times New Roman" w:hAnsi="Times New Roman" w:cs="Times New Roman"/>
              </w:rPr>
              <w:t> </w:t>
            </w:r>
            <w:r w:rsidRPr="003F4488">
              <w:rPr>
                <w:rFonts w:ascii="Times New Roman" w:hAnsi="Times New Roman" w:cs="Times New Roman"/>
              </w:rPr>
              <w:t>ramach działania, o którym mowa w art. 3 ust. 1 pkt 7 ustawy z dnia 20 lutego 2015 r. o wspieraniu rozwoju obszarów wiejskich z udziałem środków Europejskiego Funduszu Rolnego na rzecz Rozwoju Obszarów Wiejskich w ramach Programu Rozwoju Obszarów Wiejskich na lata 2014–</w:t>
            </w:r>
            <w:r w:rsidR="00454FAC" w:rsidRPr="003F4488">
              <w:rPr>
                <w:rFonts w:ascii="Times New Roman" w:hAnsi="Times New Roman" w:cs="Times New Roman"/>
              </w:rPr>
              <w:t xml:space="preserve"> </w:t>
            </w:r>
            <w:r w:rsidRPr="003F4488">
              <w:rPr>
                <w:rFonts w:ascii="Times New Roman" w:hAnsi="Times New Roman" w:cs="Times New Roman"/>
              </w:rPr>
              <w:t>2020;</w:t>
            </w:r>
          </w:p>
        </w:tc>
      </w:tr>
    </w:tbl>
    <w:p w:rsidR="00340F29" w:rsidRPr="003F4488" w:rsidRDefault="00340F29" w:rsidP="00EF78EF">
      <w:pPr>
        <w:spacing w:line="240" w:lineRule="auto"/>
        <w:rPr>
          <w:rFonts w:ascii="Times New Roman" w:hAnsi="Times New Roman" w:cs="Times New Roman"/>
          <w:b/>
          <w:color w:val="1F497D" w:themeColor="text2"/>
        </w:rPr>
        <w:sectPr w:rsidR="00340F29" w:rsidRPr="003F4488" w:rsidSect="001A0473">
          <w:pgSz w:w="16838" w:h="11906" w:orient="landscape"/>
          <w:pgMar w:top="680" w:right="567" w:bottom="680" w:left="680" w:header="709" w:footer="709" w:gutter="0"/>
          <w:cols w:space="708"/>
          <w:docGrid w:linePitch="360"/>
        </w:sectPr>
      </w:pPr>
    </w:p>
    <w:p w:rsidR="00171286" w:rsidRPr="003F4488" w:rsidRDefault="00171286" w:rsidP="00EF78EF">
      <w:pPr>
        <w:spacing w:line="240" w:lineRule="auto"/>
        <w:rPr>
          <w:rFonts w:ascii="Times New Roman" w:hAnsi="Times New Roman" w:cs="Times New Roman"/>
          <w:b/>
          <w:color w:val="1F497D" w:themeColor="text2"/>
        </w:rPr>
      </w:pPr>
      <w:r w:rsidRPr="003F4488">
        <w:rPr>
          <w:rFonts w:ascii="Times New Roman" w:hAnsi="Times New Roman" w:cs="Times New Roman"/>
          <w:b/>
          <w:color w:val="1F497D" w:themeColor="text2"/>
        </w:rPr>
        <w:lastRenderedPageBreak/>
        <w:t>5. Przedsięwzięcia – szczegółowe uzasadnienie w odniesieniu do analiz i procesu partycypacji społecznej.</w:t>
      </w:r>
    </w:p>
    <w:p w:rsidR="00340F29" w:rsidRPr="003F4488" w:rsidRDefault="00340F29" w:rsidP="00340F29">
      <w:pPr>
        <w:spacing w:after="0" w:line="240" w:lineRule="auto"/>
        <w:jc w:val="both"/>
        <w:rPr>
          <w:rFonts w:ascii="Times New Roman" w:hAnsi="Times New Roman" w:cs="Times New Roman"/>
          <w:b/>
        </w:rPr>
      </w:pPr>
      <w:r w:rsidRPr="003F4488">
        <w:rPr>
          <w:rFonts w:ascii="Times New Roman" w:hAnsi="Times New Roman" w:cs="Times New Roman"/>
          <w:b/>
        </w:rPr>
        <w:t>Przedsięwzięcie 1.1.1 Mechanizmy współpracy społecznej, obywatelskiej, gospodarczej i ekologicznej.</w:t>
      </w:r>
    </w:p>
    <w:p w:rsidR="00340F29" w:rsidRPr="003F4488" w:rsidRDefault="00340F29" w:rsidP="00E403B2">
      <w:pPr>
        <w:spacing w:after="0"/>
        <w:rPr>
          <w:rFonts w:ascii="Times New Roman" w:hAnsi="Times New Roman" w:cs="Times New Roman"/>
        </w:rPr>
      </w:pPr>
      <w:r w:rsidRPr="003F4488">
        <w:rPr>
          <w:rFonts w:ascii="Times New Roman" w:hAnsi="Times New Roman" w:cs="Times New Roman"/>
        </w:rPr>
        <w:t>Odniesienie do analizy SWOT:  M-5; Sł-5/8/9/11/14;  Sz-4/5; Z-2/5//6</w:t>
      </w:r>
    </w:p>
    <w:p w:rsidR="00340F29" w:rsidRPr="003F4488" w:rsidRDefault="00340F29" w:rsidP="00E403B2">
      <w:pPr>
        <w:spacing w:after="0"/>
        <w:rPr>
          <w:rFonts w:ascii="Times New Roman" w:hAnsi="Times New Roman" w:cs="Times New Roman"/>
        </w:rPr>
      </w:pPr>
      <w:r w:rsidRPr="003F4488">
        <w:rPr>
          <w:rFonts w:ascii="Times New Roman" w:hAnsi="Times New Roman" w:cs="Times New Roman"/>
        </w:rPr>
        <w:t>Odniesienie do procesu partycypacji społecznej:  Przedsięwzięcie zostało zaproponowane w wyniku przeprowadzonych warsztatów strategicznych zapewniających uczestnictwo mieszkańców LGD w ramach powołanych Zespołów Tematycznych (ZT). Szczegółowe informacje w raportach z warsztatów „ZT-Wykluczenia”, „ZT-Edukacja”, „ZT-Kultura” dostępne w biurze  LGD.</w:t>
      </w:r>
    </w:p>
    <w:p w:rsidR="00340F29" w:rsidRPr="003F4488" w:rsidRDefault="00340F29" w:rsidP="00E403B2">
      <w:pPr>
        <w:spacing w:after="0" w:line="240" w:lineRule="auto"/>
        <w:jc w:val="both"/>
        <w:rPr>
          <w:rFonts w:ascii="Times New Roman" w:hAnsi="Times New Roman" w:cs="Times New Roman"/>
          <w:b/>
        </w:rPr>
      </w:pPr>
    </w:p>
    <w:p w:rsidR="00340F29" w:rsidRPr="003F4488" w:rsidRDefault="00340F29" w:rsidP="00340F29">
      <w:pPr>
        <w:spacing w:after="0" w:line="240" w:lineRule="auto"/>
        <w:jc w:val="both"/>
        <w:rPr>
          <w:rFonts w:ascii="Times New Roman" w:hAnsi="Times New Roman" w:cs="Times New Roman"/>
          <w:b/>
        </w:rPr>
      </w:pPr>
      <w:r w:rsidRPr="003F4488">
        <w:rPr>
          <w:rFonts w:ascii="Times New Roman" w:hAnsi="Times New Roman" w:cs="Times New Roman"/>
          <w:b/>
        </w:rPr>
        <w:t xml:space="preserve">Przedsięwzięcie 1.1.2 Organizacja form aktywności osób  </w:t>
      </w:r>
      <w:proofErr w:type="spellStart"/>
      <w:r w:rsidRPr="003F4488">
        <w:rPr>
          <w:rFonts w:ascii="Times New Roman" w:hAnsi="Times New Roman" w:cs="Times New Roman"/>
          <w:b/>
        </w:rPr>
        <w:t>defaworyzowanyh</w:t>
      </w:r>
      <w:proofErr w:type="spellEnd"/>
    </w:p>
    <w:p w:rsidR="00340F29" w:rsidRPr="003F4488" w:rsidRDefault="00340F29" w:rsidP="00340F29">
      <w:pPr>
        <w:spacing w:after="0" w:line="240" w:lineRule="auto"/>
        <w:jc w:val="both"/>
        <w:rPr>
          <w:rFonts w:ascii="Times New Roman" w:hAnsi="Times New Roman" w:cs="Times New Roman"/>
        </w:rPr>
      </w:pPr>
      <w:r w:rsidRPr="003F4488">
        <w:rPr>
          <w:rFonts w:ascii="Times New Roman" w:hAnsi="Times New Roman" w:cs="Times New Roman"/>
        </w:rPr>
        <w:t>Odniesienie do analizy SWOT:  M-4; Sł-8/9/14/21; Sz-4/5; Z-7</w:t>
      </w:r>
    </w:p>
    <w:p w:rsidR="00340F29" w:rsidRPr="003F4488" w:rsidRDefault="00340F29" w:rsidP="00340F29">
      <w:pPr>
        <w:spacing w:after="0" w:line="240" w:lineRule="auto"/>
        <w:jc w:val="both"/>
        <w:rPr>
          <w:rFonts w:ascii="Times New Roman" w:hAnsi="Times New Roman" w:cs="Times New Roman"/>
        </w:rPr>
      </w:pPr>
      <w:r w:rsidRPr="003F4488">
        <w:rPr>
          <w:rFonts w:ascii="Times New Roman" w:hAnsi="Times New Roman" w:cs="Times New Roman"/>
        </w:rPr>
        <w:t>Odniesienie do procesu partycypacji społecznej: Przedsięwzięcie zostało zaproponowane w wyniku przeprowadzonych warsztatów strategicznych zapewniających uczestnictwo mieszkańców LGD w ramach powołanych Zespołów Tematycznych (ZT). Szczegółowe informacje w raportach z warsztatów „ZT-Wykluczenia”, „ZT-Edukacja” dostępne w</w:t>
      </w:r>
      <w:r w:rsidR="00274642" w:rsidRPr="003F4488">
        <w:rPr>
          <w:rFonts w:ascii="Times New Roman" w:hAnsi="Times New Roman" w:cs="Times New Roman"/>
        </w:rPr>
        <w:t> </w:t>
      </w:r>
      <w:r w:rsidRPr="003F4488">
        <w:rPr>
          <w:rFonts w:ascii="Times New Roman" w:hAnsi="Times New Roman" w:cs="Times New Roman"/>
        </w:rPr>
        <w:t>biurze  LGD.</w:t>
      </w:r>
    </w:p>
    <w:p w:rsidR="00340F29" w:rsidRPr="003F4488" w:rsidRDefault="00340F29" w:rsidP="00340F29">
      <w:pPr>
        <w:spacing w:after="0" w:line="240" w:lineRule="auto"/>
        <w:jc w:val="both"/>
        <w:rPr>
          <w:rFonts w:ascii="Times New Roman" w:hAnsi="Times New Roman" w:cs="Times New Roman"/>
          <w:b/>
        </w:rPr>
      </w:pPr>
    </w:p>
    <w:p w:rsidR="00340F29" w:rsidRPr="003F4488" w:rsidRDefault="00340F29" w:rsidP="00340F29">
      <w:pPr>
        <w:spacing w:after="0" w:line="240" w:lineRule="auto"/>
        <w:jc w:val="both"/>
        <w:rPr>
          <w:rFonts w:ascii="Times New Roman" w:hAnsi="Times New Roman" w:cs="Times New Roman"/>
          <w:b/>
        </w:rPr>
      </w:pPr>
      <w:r w:rsidRPr="003F4488">
        <w:rPr>
          <w:rFonts w:ascii="Times New Roman" w:hAnsi="Times New Roman" w:cs="Times New Roman"/>
          <w:b/>
        </w:rPr>
        <w:t>Przedsięwzięcie 1.2.1 Dobre  praktyki w zakresie aktywności zawodowej</w:t>
      </w:r>
    </w:p>
    <w:p w:rsidR="00340F29" w:rsidRPr="003F4488" w:rsidRDefault="00340F29" w:rsidP="00340F29">
      <w:pPr>
        <w:spacing w:after="0" w:line="240" w:lineRule="auto"/>
        <w:jc w:val="both"/>
        <w:rPr>
          <w:rFonts w:ascii="Times New Roman" w:hAnsi="Times New Roman" w:cs="Times New Roman"/>
        </w:rPr>
      </w:pPr>
      <w:r w:rsidRPr="003F4488">
        <w:rPr>
          <w:rFonts w:ascii="Times New Roman" w:hAnsi="Times New Roman" w:cs="Times New Roman"/>
        </w:rPr>
        <w:t>Odniesienie do analizy SWOT:  Sł-11/13/14/19; Sz-4/5/7; Z-7</w:t>
      </w:r>
    </w:p>
    <w:p w:rsidR="00340F29" w:rsidRPr="003F4488" w:rsidRDefault="00340F29" w:rsidP="00340F29">
      <w:pPr>
        <w:spacing w:after="0" w:line="240" w:lineRule="auto"/>
        <w:jc w:val="both"/>
        <w:rPr>
          <w:rFonts w:ascii="Times New Roman" w:hAnsi="Times New Roman" w:cs="Times New Roman"/>
        </w:rPr>
      </w:pPr>
      <w:r w:rsidRPr="003F4488">
        <w:rPr>
          <w:rFonts w:ascii="Times New Roman" w:hAnsi="Times New Roman" w:cs="Times New Roman"/>
        </w:rPr>
        <w:t>Odniesienie do procesu partycypacji społecznej: Przedsięwzięcie zostało zaproponowane w wyniku przeprowadzonych warsztatów strategicznych zapewniających uczestnictwo mieszkańców LGD w ramach powołanych Zespołów Tematycznych (ZT). Szczegółowe informacje w raportach z warsztatów „ZT-Wykluczenia”, „ZT-Edukacja” dostępne w</w:t>
      </w:r>
      <w:r w:rsidR="00274642" w:rsidRPr="003F4488">
        <w:rPr>
          <w:rFonts w:ascii="Times New Roman" w:hAnsi="Times New Roman" w:cs="Times New Roman"/>
        </w:rPr>
        <w:t> </w:t>
      </w:r>
      <w:r w:rsidRPr="003F4488">
        <w:rPr>
          <w:rFonts w:ascii="Times New Roman" w:hAnsi="Times New Roman" w:cs="Times New Roman"/>
        </w:rPr>
        <w:t>biurze  LGD.</w:t>
      </w:r>
    </w:p>
    <w:p w:rsidR="00340F29" w:rsidRPr="003F4488" w:rsidRDefault="00340F29" w:rsidP="00340F29">
      <w:pPr>
        <w:spacing w:after="0" w:line="240" w:lineRule="auto"/>
        <w:jc w:val="both"/>
        <w:rPr>
          <w:rFonts w:ascii="Times New Roman" w:hAnsi="Times New Roman" w:cs="Times New Roman"/>
          <w:b/>
        </w:rPr>
      </w:pPr>
    </w:p>
    <w:p w:rsidR="00340F29" w:rsidRPr="003F4488" w:rsidRDefault="00340F29" w:rsidP="00340F29">
      <w:pPr>
        <w:spacing w:after="0" w:line="240" w:lineRule="auto"/>
        <w:jc w:val="both"/>
        <w:rPr>
          <w:rFonts w:ascii="Times New Roman" w:hAnsi="Times New Roman" w:cs="Times New Roman"/>
          <w:b/>
        </w:rPr>
      </w:pPr>
      <w:r w:rsidRPr="003F4488">
        <w:rPr>
          <w:rFonts w:ascii="Times New Roman" w:hAnsi="Times New Roman" w:cs="Times New Roman"/>
          <w:b/>
        </w:rPr>
        <w:t>Przedsięwzięcie 1.2.2 Kluby aktywności osób defaworyzowanych na rynku pracy</w:t>
      </w:r>
    </w:p>
    <w:p w:rsidR="00340F29" w:rsidRPr="003F4488" w:rsidRDefault="00340F29" w:rsidP="00340F29">
      <w:pPr>
        <w:spacing w:after="0" w:line="240" w:lineRule="auto"/>
        <w:jc w:val="both"/>
        <w:rPr>
          <w:rFonts w:ascii="Times New Roman" w:hAnsi="Times New Roman" w:cs="Times New Roman"/>
        </w:rPr>
      </w:pPr>
      <w:r w:rsidRPr="003F4488">
        <w:rPr>
          <w:rFonts w:ascii="Times New Roman" w:hAnsi="Times New Roman" w:cs="Times New Roman"/>
        </w:rPr>
        <w:t>Odniesienie do analizy SWOT:  M-4/10; Sł-4/10/11/16; Sz-4/5; Z-6</w:t>
      </w:r>
    </w:p>
    <w:p w:rsidR="00340F29" w:rsidRPr="003F4488" w:rsidRDefault="00340F29" w:rsidP="00340F29">
      <w:pPr>
        <w:spacing w:after="0" w:line="240" w:lineRule="auto"/>
        <w:jc w:val="both"/>
        <w:rPr>
          <w:rFonts w:ascii="Times New Roman" w:hAnsi="Times New Roman" w:cs="Times New Roman"/>
        </w:rPr>
      </w:pPr>
      <w:r w:rsidRPr="003F4488">
        <w:rPr>
          <w:rFonts w:ascii="Times New Roman" w:hAnsi="Times New Roman" w:cs="Times New Roman"/>
        </w:rPr>
        <w:t>Odniesienie do procesu partycypacji społecznej: Przedsięwzięcie zostało zaproponowane w wyniku przeprowadzonych warsztatów strategicznych zapewniających uczestnictwo mieszkańców LGD w ramach powołanych Zespołów Tematycznych (ZT). Szczegółowe informacje w raportach z warsztatów „ZT-Wykluczenia”, „ZT-Edukacja” dostępne w</w:t>
      </w:r>
      <w:r w:rsidR="00274642" w:rsidRPr="003F4488">
        <w:rPr>
          <w:rFonts w:ascii="Times New Roman" w:hAnsi="Times New Roman" w:cs="Times New Roman"/>
        </w:rPr>
        <w:t> </w:t>
      </w:r>
      <w:r w:rsidRPr="003F4488">
        <w:rPr>
          <w:rFonts w:ascii="Times New Roman" w:hAnsi="Times New Roman" w:cs="Times New Roman"/>
        </w:rPr>
        <w:t>biurze  LGD.</w:t>
      </w:r>
    </w:p>
    <w:p w:rsidR="00340F29" w:rsidRPr="003F4488" w:rsidRDefault="00340F29" w:rsidP="00340F29">
      <w:pPr>
        <w:spacing w:after="0" w:line="240" w:lineRule="auto"/>
        <w:jc w:val="both"/>
        <w:rPr>
          <w:rFonts w:ascii="Times New Roman" w:hAnsi="Times New Roman" w:cs="Times New Roman"/>
          <w:b/>
        </w:rPr>
      </w:pPr>
    </w:p>
    <w:p w:rsidR="00340F29" w:rsidRPr="003F4488" w:rsidRDefault="00340F29" w:rsidP="00340F29">
      <w:pPr>
        <w:spacing w:after="0" w:line="240" w:lineRule="auto"/>
        <w:jc w:val="both"/>
        <w:rPr>
          <w:rFonts w:ascii="Times New Roman" w:hAnsi="Times New Roman" w:cs="Times New Roman"/>
          <w:b/>
        </w:rPr>
      </w:pPr>
      <w:r w:rsidRPr="003F4488">
        <w:rPr>
          <w:rFonts w:ascii="Times New Roman" w:hAnsi="Times New Roman" w:cs="Times New Roman"/>
          <w:b/>
        </w:rPr>
        <w:t>Przedsięwzięcie 1.3.1 Świetlica wiejska miejscem aktywizacji edukacyjnej.</w:t>
      </w:r>
    </w:p>
    <w:p w:rsidR="00340F29" w:rsidRPr="003F4488" w:rsidRDefault="00340F29" w:rsidP="00340F29">
      <w:pPr>
        <w:spacing w:after="0" w:line="240" w:lineRule="auto"/>
        <w:jc w:val="both"/>
        <w:rPr>
          <w:rFonts w:ascii="Times New Roman" w:hAnsi="Times New Roman" w:cs="Times New Roman"/>
        </w:rPr>
      </w:pPr>
      <w:r w:rsidRPr="003F4488">
        <w:rPr>
          <w:rFonts w:ascii="Times New Roman" w:hAnsi="Times New Roman" w:cs="Times New Roman"/>
        </w:rPr>
        <w:t>Odniesienie do analizy SWOT:  M-4/10; Sł-4/8/9/14/21; Sz-4/5; Z-6</w:t>
      </w:r>
    </w:p>
    <w:p w:rsidR="00340F29" w:rsidRPr="003F4488" w:rsidRDefault="00340F29" w:rsidP="00340F29">
      <w:pPr>
        <w:spacing w:after="0" w:line="240" w:lineRule="auto"/>
        <w:jc w:val="both"/>
        <w:rPr>
          <w:rFonts w:ascii="Times New Roman" w:hAnsi="Times New Roman" w:cs="Times New Roman"/>
        </w:rPr>
      </w:pPr>
      <w:r w:rsidRPr="003F4488">
        <w:rPr>
          <w:rFonts w:ascii="Times New Roman" w:hAnsi="Times New Roman" w:cs="Times New Roman"/>
        </w:rPr>
        <w:t>Odniesienie do procesu partycypacji społecznej: Przedsięwzięcie zostało zaproponowane w wyniku przeprowadzonych warsztatów strategicznych zapewniających uczestnictwo mieszkańców LGD w ramach powołanych Zespołów Tematycznych (ZT). Szczegółowe informacje w raportach z warsztatów „ZT-Wykluczenia”, „ZT-Kultura” dostępne w</w:t>
      </w:r>
      <w:r w:rsidR="00274642" w:rsidRPr="003F4488">
        <w:rPr>
          <w:rFonts w:ascii="Times New Roman" w:hAnsi="Times New Roman" w:cs="Times New Roman"/>
        </w:rPr>
        <w:t> </w:t>
      </w:r>
      <w:r w:rsidRPr="003F4488">
        <w:rPr>
          <w:rFonts w:ascii="Times New Roman" w:hAnsi="Times New Roman" w:cs="Times New Roman"/>
        </w:rPr>
        <w:t>biurze  LGD.</w:t>
      </w:r>
    </w:p>
    <w:p w:rsidR="00340F29" w:rsidRPr="003F4488" w:rsidRDefault="00340F29" w:rsidP="00340F29">
      <w:pPr>
        <w:spacing w:after="0" w:line="240" w:lineRule="auto"/>
        <w:jc w:val="both"/>
        <w:rPr>
          <w:rFonts w:ascii="Times New Roman" w:hAnsi="Times New Roman" w:cs="Times New Roman"/>
          <w:b/>
        </w:rPr>
      </w:pPr>
    </w:p>
    <w:p w:rsidR="00340F29" w:rsidRPr="003F4488" w:rsidRDefault="00340F29" w:rsidP="00340F29">
      <w:pPr>
        <w:spacing w:after="0" w:line="240" w:lineRule="auto"/>
        <w:jc w:val="both"/>
        <w:rPr>
          <w:rFonts w:ascii="Times New Roman" w:hAnsi="Times New Roman" w:cs="Times New Roman"/>
          <w:b/>
        </w:rPr>
      </w:pPr>
      <w:r w:rsidRPr="003F4488">
        <w:rPr>
          <w:rFonts w:ascii="Times New Roman" w:hAnsi="Times New Roman" w:cs="Times New Roman"/>
          <w:b/>
        </w:rPr>
        <w:t>Przedsięwzięcie 1.3.2 Adaptacja istniejącej infrastruktury na Miejsca Aktywności Lokalnej (MAL).</w:t>
      </w:r>
    </w:p>
    <w:p w:rsidR="00340F29" w:rsidRPr="003F4488" w:rsidRDefault="00340F29" w:rsidP="00340F29">
      <w:pPr>
        <w:spacing w:after="0" w:line="240" w:lineRule="auto"/>
        <w:jc w:val="both"/>
        <w:rPr>
          <w:rFonts w:ascii="Times New Roman" w:hAnsi="Times New Roman" w:cs="Times New Roman"/>
        </w:rPr>
      </w:pPr>
      <w:r w:rsidRPr="003F4488">
        <w:rPr>
          <w:rFonts w:ascii="Times New Roman" w:hAnsi="Times New Roman" w:cs="Times New Roman"/>
        </w:rPr>
        <w:t>Odniesienie do analizy SWOT:  M-4; Sł-4/8/9/15/21; Sz-4/5; Z-6</w:t>
      </w:r>
    </w:p>
    <w:p w:rsidR="00340F29" w:rsidRPr="003F4488" w:rsidRDefault="00340F29" w:rsidP="00340F29">
      <w:pPr>
        <w:spacing w:after="0" w:line="240" w:lineRule="auto"/>
        <w:jc w:val="both"/>
        <w:rPr>
          <w:rFonts w:ascii="Times New Roman" w:hAnsi="Times New Roman" w:cs="Times New Roman"/>
        </w:rPr>
      </w:pPr>
      <w:r w:rsidRPr="003F4488">
        <w:rPr>
          <w:rFonts w:ascii="Times New Roman" w:hAnsi="Times New Roman" w:cs="Times New Roman"/>
        </w:rPr>
        <w:t>Odniesienie do procesu partycypacji społecznej: Przedsięwzięcie zostało zaproponowane w wyniku przeprowadzonych warsztatów strategicznych zapewniających uczestnictwo mieszkańców LGD w ramach powołanych Zespołów Tematycznych (ZT). Szczegółowe informacje w raportach z warsztatów „ZT-Edukacja”, „ZT-Kultura” dostępne w</w:t>
      </w:r>
      <w:r w:rsidR="00274642" w:rsidRPr="003F4488">
        <w:rPr>
          <w:rFonts w:ascii="Times New Roman" w:hAnsi="Times New Roman" w:cs="Times New Roman"/>
        </w:rPr>
        <w:t> </w:t>
      </w:r>
      <w:r w:rsidRPr="003F4488">
        <w:rPr>
          <w:rFonts w:ascii="Times New Roman" w:hAnsi="Times New Roman" w:cs="Times New Roman"/>
        </w:rPr>
        <w:t>biurze  LGD.</w:t>
      </w:r>
    </w:p>
    <w:p w:rsidR="00340F29" w:rsidRPr="003F4488" w:rsidRDefault="00340F29" w:rsidP="00340F29">
      <w:pPr>
        <w:spacing w:after="0" w:line="240" w:lineRule="auto"/>
        <w:jc w:val="both"/>
        <w:rPr>
          <w:rFonts w:ascii="Times New Roman" w:hAnsi="Times New Roman" w:cs="Times New Roman"/>
          <w:b/>
        </w:rPr>
      </w:pPr>
    </w:p>
    <w:p w:rsidR="00340F29" w:rsidRPr="003F4488" w:rsidRDefault="00340F29" w:rsidP="00340F29">
      <w:pPr>
        <w:spacing w:after="0" w:line="240" w:lineRule="auto"/>
        <w:jc w:val="both"/>
        <w:rPr>
          <w:rFonts w:ascii="Times New Roman" w:hAnsi="Times New Roman" w:cs="Times New Roman"/>
          <w:b/>
        </w:rPr>
      </w:pPr>
      <w:r w:rsidRPr="003F4488">
        <w:rPr>
          <w:rFonts w:ascii="Times New Roman" w:hAnsi="Times New Roman" w:cs="Times New Roman"/>
          <w:b/>
        </w:rPr>
        <w:t>Przedsięwzięcie 1.3.3 System wsparcia dla aktywności</w:t>
      </w:r>
    </w:p>
    <w:p w:rsidR="00340F29" w:rsidRPr="003F4488" w:rsidRDefault="00340F29" w:rsidP="00340F29">
      <w:pPr>
        <w:spacing w:after="0" w:line="240" w:lineRule="auto"/>
        <w:jc w:val="both"/>
        <w:rPr>
          <w:rFonts w:ascii="Times New Roman" w:hAnsi="Times New Roman" w:cs="Times New Roman"/>
        </w:rPr>
      </w:pPr>
      <w:r w:rsidRPr="003F4488">
        <w:rPr>
          <w:rFonts w:ascii="Times New Roman" w:hAnsi="Times New Roman" w:cs="Times New Roman"/>
        </w:rPr>
        <w:t>Odniesienie do analizy SWOT:  M-5; Sł-2/8/9/10/11/18; Sz-4/5; Z-7</w:t>
      </w:r>
    </w:p>
    <w:p w:rsidR="00340F29" w:rsidRPr="003F4488" w:rsidRDefault="00340F29" w:rsidP="00340F29">
      <w:pPr>
        <w:spacing w:after="0" w:line="240" w:lineRule="auto"/>
        <w:jc w:val="both"/>
        <w:rPr>
          <w:rFonts w:ascii="Times New Roman" w:hAnsi="Times New Roman" w:cs="Times New Roman"/>
        </w:rPr>
      </w:pPr>
      <w:r w:rsidRPr="003F4488">
        <w:rPr>
          <w:rFonts w:ascii="Times New Roman" w:hAnsi="Times New Roman" w:cs="Times New Roman"/>
        </w:rPr>
        <w:t>Odniesienie do procesu partycypacji społecznej: Przedsięwzięcie zostało zaproponowane w wyniku przeprowadzonych warsztatów strategicznych zapewniających uczestnictwo mieszkańców LGD w ramach powołanych Zespołów Tematycznych (ZT). Szczegółowe informacje w raportach z warsztatów „ZT-Wykluczenia”, „ZT-Edukacja”, „ZT-Kultura” dostępne w biurze  LGD.</w:t>
      </w:r>
    </w:p>
    <w:p w:rsidR="00340F29" w:rsidRPr="003F4488" w:rsidRDefault="00340F29" w:rsidP="00340F29">
      <w:pPr>
        <w:spacing w:after="0" w:line="240" w:lineRule="auto"/>
        <w:jc w:val="both"/>
        <w:rPr>
          <w:rFonts w:ascii="Times New Roman" w:hAnsi="Times New Roman" w:cs="Times New Roman"/>
          <w:b/>
        </w:rPr>
      </w:pPr>
    </w:p>
    <w:p w:rsidR="00340F29" w:rsidRPr="003F4488" w:rsidRDefault="00340F29" w:rsidP="00340F29">
      <w:pPr>
        <w:spacing w:after="0" w:line="240" w:lineRule="auto"/>
        <w:jc w:val="both"/>
        <w:rPr>
          <w:rFonts w:ascii="Times New Roman" w:hAnsi="Times New Roman" w:cs="Times New Roman"/>
          <w:b/>
        </w:rPr>
      </w:pPr>
      <w:r w:rsidRPr="003F4488">
        <w:rPr>
          <w:rFonts w:ascii="Times New Roman" w:hAnsi="Times New Roman" w:cs="Times New Roman"/>
          <w:b/>
        </w:rPr>
        <w:t>Przedsięwzięcie 2.1.1 Promocja obszaru LGD z wykorzystaniem narzędzi graficznych i multimedialnych</w:t>
      </w:r>
    </w:p>
    <w:p w:rsidR="00340F29" w:rsidRPr="003F4488" w:rsidRDefault="00340F29" w:rsidP="00340F29">
      <w:pPr>
        <w:spacing w:after="0" w:line="240" w:lineRule="auto"/>
        <w:jc w:val="both"/>
        <w:rPr>
          <w:rFonts w:ascii="Times New Roman" w:hAnsi="Times New Roman" w:cs="Times New Roman"/>
        </w:rPr>
      </w:pPr>
      <w:r w:rsidRPr="003F4488">
        <w:rPr>
          <w:rFonts w:ascii="Times New Roman" w:hAnsi="Times New Roman" w:cs="Times New Roman"/>
        </w:rPr>
        <w:t>Odniesienie do analizy SWOT:  M-1/2/6/7/8; Sł-2/10/20; Sz-4/5/6; Z-4</w:t>
      </w:r>
    </w:p>
    <w:p w:rsidR="00340F29" w:rsidRPr="003F4488" w:rsidRDefault="00340F29" w:rsidP="00340F29">
      <w:pPr>
        <w:spacing w:after="0" w:line="240" w:lineRule="auto"/>
        <w:jc w:val="both"/>
        <w:rPr>
          <w:rFonts w:ascii="Times New Roman" w:hAnsi="Times New Roman" w:cs="Times New Roman"/>
        </w:rPr>
      </w:pPr>
      <w:r w:rsidRPr="003F4488">
        <w:rPr>
          <w:rFonts w:ascii="Times New Roman" w:hAnsi="Times New Roman" w:cs="Times New Roman"/>
        </w:rPr>
        <w:t>Odniesienie do procesu partycypacji społecznej: Przedsięwzięcie zostało zaproponowane w wyniku przeprowadzonych warsztatów strategicznych zapewniających uczestnictwo mieszkańców LGD w ramach powołanych Zespołów Tematycznych (ZT). Szczegółowe informacje w raportach z warsztatów „ZT-Przedsiębiorczość”, , „ZT-Kultura” dostępne w biurze  LGD.</w:t>
      </w:r>
    </w:p>
    <w:p w:rsidR="00340F29" w:rsidRPr="003F4488" w:rsidRDefault="00340F29" w:rsidP="00340F29">
      <w:pPr>
        <w:spacing w:after="0" w:line="240" w:lineRule="auto"/>
        <w:jc w:val="both"/>
        <w:rPr>
          <w:rFonts w:ascii="Times New Roman" w:hAnsi="Times New Roman" w:cs="Times New Roman"/>
          <w:b/>
        </w:rPr>
      </w:pPr>
    </w:p>
    <w:p w:rsidR="00340F29" w:rsidRPr="003F4488" w:rsidRDefault="00340F29" w:rsidP="00340F29">
      <w:pPr>
        <w:spacing w:after="0" w:line="240" w:lineRule="auto"/>
        <w:jc w:val="both"/>
        <w:rPr>
          <w:rFonts w:ascii="Times New Roman" w:hAnsi="Times New Roman" w:cs="Times New Roman"/>
          <w:b/>
        </w:rPr>
      </w:pPr>
      <w:r w:rsidRPr="003F4488">
        <w:rPr>
          <w:rFonts w:ascii="Times New Roman" w:hAnsi="Times New Roman" w:cs="Times New Roman"/>
          <w:b/>
        </w:rPr>
        <w:lastRenderedPageBreak/>
        <w:t>Przedsięwzięcie 2.1.2 Promocja obszaru LGD  z wykorzystaniem produktów lokalnych</w:t>
      </w:r>
    </w:p>
    <w:p w:rsidR="00340F29" w:rsidRPr="003F4488" w:rsidRDefault="00340F29" w:rsidP="00340F29">
      <w:pPr>
        <w:spacing w:after="0" w:line="240" w:lineRule="auto"/>
        <w:jc w:val="both"/>
        <w:rPr>
          <w:rFonts w:ascii="Times New Roman" w:hAnsi="Times New Roman" w:cs="Times New Roman"/>
        </w:rPr>
      </w:pPr>
      <w:r w:rsidRPr="003F4488">
        <w:rPr>
          <w:rFonts w:ascii="Times New Roman" w:hAnsi="Times New Roman" w:cs="Times New Roman"/>
        </w:rPr>
        <w:t>Odniesienie do analizy SWOT:  M-6/8; Sł-2/7/12/20; Sz-4/5/6; Z-4/5</w:t>
      </w:r>
    </w:p>
    <w:p w:rsidR="00340F29" w:rsidRPr="003F4488" w:rsidRDefault="00340F29" w:rsidP="00340F29">
      <w:pPr>
        <w:spacing w:after="0" w:line="240" w:lineRule="auto"/>
        <w:jc w:val="both"/>
        <w:rPr>
          <w:rFonts w:ascii="Times New Roman" w:hAnsi="Times New Roman" w:cs="Times New Roman"/>
        </w:rPr>
      </w:pPr>
      <w:r w:rsidRPr="003F4488">
        <w:rPr>
          <w:rFonts w:ascii="Times New Roman" w:hAnsi="Times New Roman" w:cs="Times New Roman"/>
        </w:rPr>
        <w:t>Odniesienie do procesu partycypacji społecznej: Przedsięwzięcie zostało zaproponowane w wyniku przeprowadzonych warsztatów strategicznych zapewniających uczestnictwo mieszkańców LGD w ramach powołanych Zespołów Tematycznych (ZT). Szczegółowe informacje w raportach z warsztatów „ZT-Edukacja”, , „ZT-Kultura” dostępne w</w:t>
      </w:r>
      <w:r w:rsidR="00274642" w:rsidRPr="003F4488">
        <w:rPr>
          <w:rFonts w:ascii="Times New Roman" w:hAnsi="Times New Roman" w:cs="Times New Roman"/>
        </w:rPr>
        <w:t> </w:t>
      </w:r>
      <w:r w:rsidRPr="003F4488">
        <w:rPr>
          <w:rFonts w:ascii="Times New Roman" w:hAnsi="Times New Roman" w:cs="Times New Roman"/>
        </w:rPr>
        <w:t>biurze  LGD.</w:t>
      </w:r>
    </w:p>
    <w:p w:rsidR="00340F29" w:rsidRPr="003F4488" w:rsidRDefault="00340F29" w:rsidP="00340F29">
      <w:pPr>
        <w:spacing w:after="0" w:line="240" w:lineRule="auto"/>
        <w:jc w:val="both"/>
        <w:rPr>
          <w:rFonts w:ascii="Times New Roman" w:hAnsi="Times New Roman" w:cs="Times New Roman"/>
          <w:b/>
        </w:rPr>
      </w:pPr>
    </w:p>
    <w:p w:rsidR="00340F29" w:rsidRPr="003F4488" w:rsidRDefault="00340F29" w:rsidP="00340F29">
      <w:pPr>
        <w:spacing w:after="0" w:line="240" w:lineRule="auto"/>
        <w:jc w:val="both"/>
        <w:rPr>
          <w:rFonts w:ascii="Times New Roman" w:hAnsi="Times New Roman" w:cs="Times New Roman"/>
          <w:b/>
        </w:rPr>
      </w:pPr>
      <w:r w:rsidRPr="003F4488">
        <w:rPr>
          <w:rFonts w:ascii="Times New Roman" w:hAnsi="Times New Roman" w:cs="Times New Roman"/>
          <w:b/>
        </w:rPr>
        <w:t>Przedsięwzięcie 2.2.1 Wsparcie inicjatyw związanych z lokalnym dziedzictwem kulturowym i historycznym</w:t>
      </w:r>
    </w:p>
    <w:p w:rsidR="00340F29" w:rsidRPr="003F4488" w:rsidRDefault="00340F29" w:rsidP="00340F29">
      <w:pPr>
        <w:spacing w:after="0" w:line="240" w:lineRule="auto"/>
        <w:jc w:val="both"/>
        <w:rPr>
          <w:rFonts w:ascii="Times New Roman" w:hAnsi="Times New Roman" w:cs="Times New Roman"/>
        </w:rPr>
      </w:pPr>
      <w:r w:rsidRPr="003F4488">
        <w:rPr>
          <w:rFonts w:ascii="Times New Roman" w:hAnsi="Times New Roman" w:cs="Times New Roman"/>
        </w:rPr>
        <w:t>Odniesienie do analizy SWOT:  M-6/8; Sł-2/12/20; Sz-2/3/4/5/6; Z-4/5</w:t>
      </w:r>
    </w:p>
    <w:p w:rsidR="00340F29" w:rsidRPr="003F4488" w:rsidRDefault="00340F29" w:rsidP="00340F29">
      <w:pPr>
        <w:spacing w:after="0" w:line="240" w:lineRule="auto"/>
        <w:jc w:val="both"/>
        <w:rPr>
          <w:rFonts w:ascii="Times New Roman" w:hAnsi="Times New Roman" w:cs="Times New Roman"/>
        </w:rPr>
      </w:pPr>
      <w:r w:rsidRPr="003F4488">
        <w:rPr>
          <w:rFonts w:ascii="Times New Roman" w:hAnsi="Times New Roman" w:cs="Times New Roman"/>
        </w:rPr>
        <w:t>Odniesienie do procesu partycypacji społecznej: Przedsięwzięcie zostało zaproponowane w wyniku przeprowadzonych warsztatów strategicznych zapewniających uczestnictwo mieszkańców LGD w ramach powołanych Zespołów Tematycznych (ZT). Szczegółowe informacje - raport z warsztatów „ZT-Kultura” dostępny w biurze  LGD.</w:t>
      </w:r>
    </w:p>
    <w:p w:rsidR="00340F29" w:rsidRPr="003F4488" w:rsidRDefault="00340F29" w:rsidP="00340F29">
      <w:pPr>
        <w:spacing w:after="0" w:line="240" w:lineRule="auto"/>
        <w:jc w:val="both"/>
        <w:rPr>
          <w:rFonts w:ascii="Times New Roman" w:hAnsi="Times New Roman" w:cs="Times New Roman"/>
          <w:b/>
        </w:rPr>
      </w:pPr>
    </w:p>
    <w:p w:rsidR="00340F29" w:rsidRPr="003F4488" w:rsidRDefault="00340F29" w:rsidP="00340F29">
      <w:pPr>
        <w:spacing w:after="0" w:line="240" w:lineRule="auto"/>
        <w:jc w:val="both"/>
        <w:rPr>
          <w:rFonts w:ascii="Times New Roman" w:hAnsi="Times New Roman" w:cs="Times New Roman"/>
          <w:b/>
        </w:rPr>
      </w:pPr>
      <w:r w:rsidRPr="003F4488">
        <w:rPr>
          <w:rFonts w:ascii="Times New Roman" w:hAnsi="Times New Roman" w:cs="Times New Roman"/>
          <w:b/>
        </w:rPr>
        <w:t>Przedsięwzięcie 2.2.2 Lokalne miejsca tradycji i wydarzeń historycznych</w:t>
      </w:r>
    </w:p>
    <w:p w:rsidR="00340F29" w:rsidRPr="003F4488" w:rsidRDefault="00340F29" w:rsidP="00340F29">
      <w:pPr>
        <w:spacing w:after="0" w:line="240" w:lineRule="auto"/>
        <w:jc w:val="both"/>
        <w:rPr>
          <w:rFonts w:ascii="Times New Roman" w:hAnsi="Times New Roman" w:cs="Times New Roman"/>
        </w:rPr>
      </w:pPr>
      <w:r w:rsidRPr="003F4488">
        <w:rPr>
          <w:rFonts w:ascii="Times New Roman" w:hAnsi="Times New Roman" w:cs="Times New Roman"/>
        </w:rPr>
        <w:t>Odniesienie do analizy SWOT:  M-3; Sł-2; Sz-2/3/4/5/6; Z-/5/6</w:t>
      </w:r>
    </w:p>
    <w:p w:rsidR="00340F29" w:rsidRPr="003F4488" w:rsidRDefault="00340F29" w:rsidP="00340F29">
      <w:pPr>
        <w:spacing w:after="0" w:line="240" w:lineRule="auto"/>
        <w:jc w:val="both"/>
        <w:rPr>
          <w:rFonts w:ascii="Times New Roman" w:hAnsi="Times New Roman" w:cs="Times New Roman"/>
        </w:rPr>
      </w:pPr>
      <w:r w:rsidRPr="003F4488">
        <w:rPr>
          <w:rFonts w:ascii="Times New Roman" w:hAnsi="Times New Roman" w:cs="Times New Roman"/>
        </w:rPr>
        <w:t>Odniesienie do procesu partycypacji społecznej: Przedsięwzięcie zostało zaproponowane w wyniku przeprowadzonych warsztatów strategicznych zapewniających uczestnictwo mieszkańców LGD w ramach powołanych Zespołów Tematycznych (ZT). Szczegółowe informacje - raport z warsztatów „ZT-Kultura” dostępny w biurze  LGD.</w:t>
      </w:r>
    </w:p>
    <w:p w:rsidR="00340F29" w:rsidRPr="003F4488" w:rsidRDefault="00340F29" w:rsidP="00340F29">
      <w:pPr>
        <w:spacing w:after="0" w:line="240" w:lineRule="auto"/>
        <w:jc w:val="both"/>
        <w:rPr>
          <w:rFonts w:ascii="Times New Roman" w:hAnsi="Times New Roman" w:cs="Times New Roman"/>
          <w:b/>
        </w:rPr>
      </w:pPr>
    </w:p>
    <w:p w:rsidR="00340F29" w:rsidRPr="003F4488" w:rsidRDefault="00340F29" w:rsidP="00340F29">
      <w:pPr>
        <w:spacing w:after="0" w:line="240" w:lineRule="auto"/>
        <w:jc w:val="both"/>
        <w:rPr>
          <w:rFonts w:ascii="Times New Roman" w:hAnsi="Times New Roman" w:cs="Times New Roman"/>
          <w:b/>
        </w:rPr>
      </w:pPr>
      <w:r w:rsidRPr="003F4488">
        <w:rPr>
          <w:rFonts w:ascii="Times New Roman" w:hAnsi="Times New Roman" w:cs="Times New Roman"/>
          <w:b/>
        </w:rPr>
        <w:t>Przedsięwzięcie 2.2.3 Zachowanie „ginących zawodów</w:t>
      </w:r>
      <w:r w:rsidR="00322784">
        <w:rPr>
          <w:rFonts w:ascii="Times New Roman" w:hAnsi="Times New Roman" w:cs="Times New Roman"/>
          <w:b/>
        </w:rPr>
        <w:t>”</w:t>
      </w:r>
    </w:p>
    <w:p w:rsidR="00340F29" w:rsidRPr="003F4488" w:rsidRDefault="00340F29" w:rsidP="00340F29">
      <w:pPr>
        <w:spacing w:after="0" w:line="240" w:lineRule="auto"/>
        <w:jc w:val="both"/>
        <w:rPr>
          <w:rFonts w:ascii="Times New Roman" w:hAnsi="Times New Roman" w:cs="Times New Roman"/>
        </w:rPr>
      </w:pPr>
      <w:r w:rsidRPr="003F4488">
        <w:rPr>
          <w:rFonts w:ascii="Times New Roman" w:hAnsi="Times New Roman" w:cs="Times New Roman"/>
        </w:rPr>
        <w:t>Odniesienie do analizy SWOT:  M-8/9; Sł-3/11; Sz-2/3/4/5/6</w:t>
      </w:r>
    </w:p>
    <w:p w:rsidR="00340F29" w:rsidRPr="003F4488" w:rsidRDefault="00340F29" w:rsidP="00340F29">
      <w:pPr>
        <w:spacing w:after="0" w:line="240" w:lineRule="auto"/>
        <w:jc w:val="both"/>
        <w:rPr>
          <w:rFonts w:ascii="Times New Roman" w:hAnsi="Times New Roman" w:cs="Times New Roman"/>
        </w:rPr>
      </w:pPr>
      <w:r w:rsidRPr="003F4488">
        <w:rPr>
          <w:rFonts w:ascii="Times New Roman" w:hAnsi="Times New Roman" w:cs="Times New Roman"/>
        </w:rPr>
        <w:t>Odniesienie do procesu partycypacji społecznej: Przedsięwzięcie zostało zaproponowane w wyniku przeprowadzonych warsztatów strategicznych zapewniających uczestnictwo mieszkańców LGD w ramach powołanych Zespołów Tematycznych (ZT). Szczegółowe informacje - raport z warsztatów „ZT-Kultura” dostępny w biurze  LGD.</w:t>
      </w:r>
    </w:p>
    <w:p w:rsidR="00340F29" w:rsidRPr="003F4488" w:rsidRDefault="00340F29" w:rsidP="00340F29">
      <w:pPr>
        <w:spacing w:after="0" w:line="240" w:lineRule="auto"/>
        <w:jc w:val="both"/>
        <w:rPr>
          <w:rFonts w:ascii="Times New Roman" w:hAnsi="Times New Roman" w:cs="Times New Roman"/>
          <w:b/>
        </w:rPr>
      </w:pPr>
    </w:p>
    <w:p w:rsidR="00340F29" w:rsidRPr="003F4488" w:rsidRDefault="00340F29" w:rsidP="00340F29">
      <w:pPr>
        <w:spacing w:after="0" w:line="240" w:lineRule="auto"/>
        <w:jc w:val="both"/>
        <w:rPr>
          <w:rFonts w:ascii="Times New Roman" w:hAnsi="Times New Roman" w:cs="Times New Roman"/>
          <w:b/>
        </w:rPr>
      </w:pPr>
      <w:r w:rsidRPr="003F4488">
        <w:rPr>
          <w:rFonts w:ascii="Times New Roman" w:hAnsi="Times New Roman" w:cs="Times New Roman"/>
          <w:b/>
        </w:rPr>
        <w:t xml:space="preserve">Przedsięwzięcie 2.3.1 Rozwój infrastruktury rekreacyjnej, </w:t>
      </w:r>
      <w:r w:rsidRPr="00662926">
        <w:rPr>
          <w:rFonts w:ascii="Times New Roman" w:hAnsi="Times New Roman" w:cs="Times New Roman"/>
          <w:b/>
          <w:strike/>
          <w:color w:val="FF0000"/>
        </w:rPr>
        <w:t xml:space="preserve">sportowej </w:t>
      </w:r>
      <w:r w:rsidRPr="003F4488">
        <w:rPr>
          <w:rFonts w:ascii="Times New Roman" w:hAnsi="Times New Roman" w:cs="Times New Roman"/>
          <w:b/>
        </w:rPr>
        <w:t>i wypoczynkowej</w:t>
      </w:r>
    </w:p>
    <w:p w:rsidR="00340F29" w:rsidRPr="003F4488" w:rsidRDefault="00340F29" w:rsidP="00340F29">
      <w:pPr>
        <w:spacing w:after="0" w:line="240" w:lineRule="auto"/>
        <w:jc w:val="both"/>
        <w:rPr>
          <w:rFonts w:ascii="Times New Roman" w:hAnsi="Times New Roman" w:cs="Times New Roman"/>
        </w:rPr>
      </w:pPr>
      <w:r w:rsidRPr="003F4488">
        <w:rPr>
          <w:rFonts w:ascii="Times New Roman" w:hAnsi="Times New Roman" w:cs="Times New Roman"/>
        </w:rPr>
        <w:t>Odniesienie do analizy SWOT:  M-1/2/3/8; Sł-1/4/12; Sz-1/2/3/4/5/6; Z-1</w:t>
      </w:r>
    </w:p>
    <w:p w:rsidR="00340F29" w:rsidRPr="003F4488" w:rsidRDefault="00340F29" w:rsidP="00340F29">
      <w:pPr>
        <w:spacing w:after="0" w:line="240" w:lineRule="auto"/>
        <w:jc w:val="both"/>
        <w:rPr>
          <w:rFonts w:ascii="Times New Roman" w:hAnsi="Times New Roman" w:cs="Times New Roman"/>
        </w:rPr>
      </w:pPr>
      <w:r w:rsidRPr="003F4488">
        <w:rPr>
          <w:rFonts w:ascii="Times New Roman" w:hAnsi="Times New Roman" w:cs="Times New Roman"/>
        </w:rPr>
        <w:t>Odniesienie do procesu partycypacji społecznej: Przedsięwzięcie zostało zaproponowane w wyniku przeprowadzonych warsztatów strategicznych zapewniających uczestnictwo mieszkańców LGD w ramach powołanych Zespołów Tematycznych (ZT). Szczegółowe informacje - raport z warsztatów „ZT-Kultura” dostępny w biurze  LGD.</w:t>
      </w:r>
    </w:p>
    <w:p w:rsidR="00340F29" w:rsidRPr="003F4488" w:rsidRDefault="00340F29" w:rsidP="00340F29">
      <w:pPr>
        <w:spacing w:after="0" w:line="240" w:lineRule="auto"/>
        <w:jc w:val="both"/>
        <w:rPr>
          <w:rFonts w:ascii="Times New Roman" w:hAnsi="Times New Roman" w:cs="Times New Roman"/>
          <w:b/>
        </w:rPr>
      </w:pPr>
    </w:p>
    <w:p w:rsidR="00340F29" w:rsidRPr="003F4488" w:rsidRDefault="00340F29" w:rsidP="00340F29">
      <w:pPr>
        <w:spacing w:after="0" w:line="240" w:lineRule="auto"/>
        <w:jc w:val="both"/>
        <w:rPr>
          <w:rFonts w:ascii="Times New Roman" w:hAnsi="Times New Roman" w:cs="Times New Roman"/>
          <w:b/>
        </w:rPr>
      </w:pPr>
      <w:r w:rsidRPr="003F4488">
        <w:rPr>
          <w:rFonts w:ascii="Times New Roman" w:hAnsi="Times New Roman" w:cs="Times New Roman"/>
          <w:b/>
        </w:rPr>
        <w:t>Przedsięwzięcie 2.3.2 Kultura – lokomotywą aktywności społecznej</w:t>
      </w:r>
    </w:p>
    <w:p w:rsidR="00340F29" w:rsidRPr="003F4488" w:rsidRDefault="00340F29" w:rsidP="00340F29">
      <w:pPr>
        <w:spacing w:after="0" w:line="240" w:lineRule="auto"/>
        <w:jc w:val="both"/>
        <w:rPr>
          <w:rFonts w:ascii="Times New Roman" w:hAnsi="Times New Roman" w:cs="Times New Roman"/>
        </w:rPr>
      </w:pPr>
      <w:r w:rsidRPr="003F4488">
        <w:rPr>
          <w:rFonts w:ascii="Times New Roman" w:hAnsi="Times New Roman" w:cs="Times New Roman"/>
        </w:rPr>
        <w:t>Odniesienie do analizy SWOT:  M-3/4/8; Sł-2/8/9/14/21; Sz-4/5/6; Z-3/7</w:t>
      </w:r>
    </w:p>
    <w:p w:rsidR="00340F29" w:rsidRPr="003F4488" w:rsidRDefault="00340F29" w:rsidP="00340F29">
      <w:pPr>
        <w:spacing w:after="0" w:line="240" w:lineRule="auto"/>
        <w:jc w:val="both"/>
        <w:rPr>
          <w:rFonts w:ascii="Times New Roman" w:hAnsi="Times New Roman" w:cs="Times New Roman"/>
        </w:rPr>
      </w:pPr>
      <w:r w:rsidRPr="003F4488">
        <w:rPr>
          <w:rFonts w:ascii="Times New Roman" w:hAnsi="Times New Roman" w:cs="Times New Roman"/>
        </w:rPr>
        <w:t>Odniesienie do procesu partycypacji społecznej: Przedsięwzięcie zostało zaproponowane w wyniku przeprowadzonych warsztatów strategicznych zapewniających uczestnictwo mieszkańców LGD w ramach powołanych Zespołów Tematycznych (ZT). Szczegółowe informacje - raport z warsztatów „ZT-Kultura” dostępny w biurze  LGD.</w:t>
      </w:r>
    </w:p>
    <w:p w:rsidR="00340F29" w:rsidRPr="003F4488" w:rsidRDefault="00340F29" w:rsidP="00340F29">
      <w:pPr>
        <w:spacing w:after="0" w:line="240" w:lineRule="auto"/>
        <w:jc w:val="both"/>
        <w:rPr>
          <w:rFonts w:ascii="Times New Roman" w:hAnsi="Times New Roman" w:cs="Times New Roman"/>
          <w:b/>
        </w:rPr>
      </w:pPr>
    </w:p>
    <w:p w:rsidR="00340F29" w:rsidRPr="003F4488" w:rsidRDefault="00340F29" w:rsidP="00340F29">
      <w:pPr>
        <w:spacing w:after="0" w:line="240" w:lineRule="auto"/>
        <w:jc w:val="both"/>
        <w:rPr>
          <w:rFonts w:ascii="Times New Roman" w:hAnsi="Times New Roman" w:cs="Times New Roman"/>
          <w:b/>
        </w:rPr>
      </w:pPr>
      <w:r w:rsidRPr="003F4488">
        <w:rPr>
          <w:rFonts w:ascii="Times New Roman" w:hAnsi="Times New Roman" w:cs="Times New Roman"/>
          <w:b/>
        </w:rPr>
        <w:t>Przedsięwzięcie 2.3.3 Infrastruktura turystyczna</w:t>
      </w:r>
    </w:p>
    <w:p w:rsidR="00340F29" w:rsidRPr="003F4488" w:rsidRDefault="00340F29" w:rsidP="00340F29">
      <w:pPr>
        <w:spacing w:after="0" w:line="240" w:lineRule="auto"/>
        <w:jc w:val="both"/>
        <w:rPr>
          <w:rFonts w:ascii="Times New Roman" w:hAnsi="Times New Roman" w:cs="Times New Roman"/>
        </w:rPr>
      </w:pPr>
      <w:r w:rsidRPr="003F4488">
        <w:rPr>
          <w:rFonts w:ascii="Times New Roman" w:hAnsi="Times New Roman" w:cs="Times New Roman"/>
        </w:rPr>
        <w:t xml:space="preserve">Odniesienie do analizy SWOT:  M-1/2/3/4; Sł-2/3/13/14; Sz-1/2/3/4/5/6; Z-6/7 </w:t>
      </w:r>
    </w:p>
    <w:p w:rsidR="00340F29" w:rsidRPr="003F4488" w:rsidRDefault="00340F29" w:rsidP="00340F29">
      <w:pPr>
        <w:spacing w:after="0" w:line="240" w:lineRule="auto"/>
        <w:jc w:val="both"/>
        <w:rPr>
          <w:rFonts w:ascii="Times New Roman" w:hAnsi="Times New Roman" w:cs="Times New Roman"/>
        </w:rPr>
      </w:pPr>
      <w:r w:rsidRPr="003F4488">
        <w:rPr>
          <w:rFonts w:ascii="Times New Roman" w:hAnsi="Times New Roman" w:cs="Times New Roman"/>
        </w:rPr>
        <w:t>Odniesienie do procesu partycypacji społecznej: Przedsięwzięcie zostało zaproponowane w wyniku przeprowadzonych warsztatów strategicznych zapewniających uczestnictwo mieszkańców LGD w ramach powołanych Zespołów Tematycznych (ZT). Szczegółowe informacje – raport z warsztatów „ZT-Kultura” dostępny w biurze  LGD.</w:t>
      </w:r>
    </w:p>
    <w:p w:rsidR="00340F29" w:rsidRPr="003F4488" w:rsidRDefault="00340F29" w:rsidP="00340F29">
      <w:pPr>
        <w:spacing w:after="0" w:line="240" w:lineRule="auto"/>
        <w:jc w:val="both"/>
        <w:rPr>
          <w:rFonts w:ascii="Times New Roman" w:hAnsi="Times New Roman" w:cs="Times New Roman"/>
          <w:b/>
        </w:rPr>
      </w:pPr>
    </w:p>
    <w:p w:rsidR="00340F29" w:rsidRPr="003F4488" w:rsidRDefault="00340F29" w:rsidP="00340F29">
      <w:pPr>
        <w:spacing w:after="0" w:line="240" w:lineRule="auto"/>
        <w:jc w:val="both"/>
        <w:rPr>
          <w:rFonts w:ascii="Times New Roman" w:hAnsi="Times New Roman" w:cs="Times New Roman"/>
          <w:b/>
        </w:rPr>
      </w:pPr>
      <w:r w:rsidRPr="003F4488">
        <w:rPr>
          <w:rFonts w:ascii="Times New Roman" w:hAnsi="Times New Roman" w:cs="Times New Roman"/>
          <w:b/>
        </w:rPr>
        <w:t xml:space="preserve">Przedsięwzięcie 3.1.1 </w:t>
      </w:r>
      <w:r w:rsidRPr="003F4488">
        <w:rPr>
          <w:rFonts w:ascii="Times New Roman" w:eastAsia="Times New Roman" w:hAnsi="Times New Roman" w:cs="Times New Roman"/>
          <w:b/>
        </w:rPr>
        <w:t>Wsparcie przedsiębiorczości poprzez dotacje inwestycyjne</w:t>
      </w:r>
    </w:p>
    <w:p w:rsidR="00340F29" w:rsidRPr="003F4488" w:rsidRDefault="00340F29" w:rsidP="00340F29">
      <w:pPr>
        <w:spacing w:after="0" w:line="240" w:lineRule="auto"/>
        <w:jc w:val="both"/>
        <w:rPr>
          <w:rFonts w:ascii="Times New Roman" w:hAnsi="Times New Roman" w:cs="Times New Roman"/>
        </w:rPr>
      </w:pPr>
      <w:r w:rsidRPr="003F4488">
        <w:rPr>
          <w:rFonts w:ascii="Times New Roman" w:hAnsi="Times New Roman" w:cs="Times New Roman"/>
        </w:rPr>
        <w:t>Odniesienie do analizy SWOT:  M</w:t>
      </w:r>
      <w:r w:rsidR="009F2B7B">
        <w:rPr>
          <w:rFonts w:ascii="Times New Roman" w:hAnsi="Times New Roman" w:cs="Times New Roman"/>
        </w:rPr>
        <w:t>-9; Sł-6/13/16/17/20; Sz-1/2/3</w:t>
      </w:r>
      <w:r w:rsidRPr="003F4488">
        <w:rPr>
          <w:rFonts w:ascii="Times New Roman" w:hAnsi="Times New Roman" w:cs="Times New Roman"/>
        </w:rPr>
        <w:t>; Z-4</w:t>
      </w:r>
    </w:p>
    <w:p w:rsidR="00340F29" w:rsidRPr="003F4488" w:rsidRDefault="00340F29" w:rsidP="00340F29">
      <w:pPr>
        <w:spacing w:after="0" w:line="240" w:lineRule="auto"/>
        <w:jc w:val="both"/>
        <w:rPr>
          <w:rFonts w:ascii="Times New Roman" w:hAnsi="Times New Roman" w:cs="Times New Roman"/>
        </w:rPr>
      </w:pPr>
      <w:r w:rsidRPr="003F4488">
        <w:rPr>
          <w:rFonts w:ascii="Times New Roman" w:hAnsi="Times New Roman" w:cs="Times New Roman"/>
        </w:rPr>
        <w:t>Odniesienie do procesu partycypacji społecznej: Przedsięwzięcie zostało zaproponowane w wyniku przeprowadzonych warsztatów strategicznych zapewniających uczestnictwo mieszkańców LGD w ramach powołanych Zespołów Tematycznych (ZT). Szczegółowe informacje –raport z warsztatów „ZT-Przedsiębiorczość” dostępny w biurze  LGD.</w:t>
      </w:r>
    </w:p>
    <w:p w:rsidR="00340F29" w:rsidRPr="003F4488" w:rsidRDefault="00340F29" w:rsidP="00340F29">
      <w:pPr>
        <w:spacing w:after="0" w:line="240" w:lineRule="auto"/>
        <w:jc w:val="both"/>
        <w:rPr>
          <w:rFonts w:ascii="Times New Roman" w:hAnsi="Times New Roman" w:cs="Times New Roman"/>
          <w:b/>
        </w:rPr>
      </w:pPr>
    </w:p>
    <w:p w:rsidR="00340F29" w:rsidRPr="003F4488" w:rsidRDefault="00340F29" w:rsidP="00340F29">
      <w:pPr>
        <w:spacing w:after="0" w:line="240" w:lineRule="auto"/>
        <w:jc w:val="both"/>
        <w:rPr>
          <w:rFonts w:ascii="Times New Roman" w:hAnsi="Times New Roman" w:cs="Times New Roman"/>
          <w:b/>
        </w:rPr>
      </w:pPr>
      <w:r w:rsidRPr="003F4488">
        <w:rPr>
          <w:rFonts w:ascii="Times New Roman" w:hAnsi="Times New Roman" w:cs="Times New Roman"/>
          <w:b/>
        </w:rPr>
        <w:t>Przedsięwzięcie 3.1.2 Punkt wsparcia przedsiębiorczości lokalnej.</w:t>
      </w:r>
    </w:p>
    <w:p w:rsidR="00340F29" w:rsidRPr="003F4488" w:rsidRDefault="00340F29" w:rsidP="00340F29">
      <w:pPr>
        <w:spacing w:after="0" w:line="240" w:lineRule="auto"/>
        <w:jc w:val="both"/>
        <w:rPr>
          <w:rFonts w:ascii="Times New Roman" w:hAnsi="Times New Roman" w:cs="Times New Roman"/>
        </w:rPr>
      </w:pPr>
      <w:r w:rsidRPr="003F4488">
        <w:rPr>
          <w:rFonts w:ascii="Times New Roman" w:hAnsi="Times New Roman" w:cs="Times New Roman"/>
        </w:rPr>
        <w:t>Odniesienie d</w:t>
      </w:r>
      <w:r w:rsidR="009F2B7B">
        <w:rPr>
          <w:rFonts w:ascii="Times New Roman" w:hAnsi="Times New Roman" w:cs="Times New Roman"/>
        </w:rPr>
        <w:t>o analizy SWOT:  Sł-2/18; Sz-4/6</w:t>
      </w:r>
      <w:r w:rsidRPr="003F4488">
        <w:rPr>
          <w:rFonts w:ascii="Times New Roman" w:hAnsi="Times New Roman" w:cs="Times New Roman"/>
        </w:rPr>
        <w:t>; Z-4/6</w:t>
      </w:r>
    </w:p>
    <w:p w:rsidR="00340F29" w:rsidRPr="003F4488" w:rsidRDefault="00340F29" w:rsidP="00340F29">
      <w:pPr>
        <w:spacing w:after="0" w:line="240" w:lineRule="auto"/>
        <w:jc w:val="both"/>
        <w:rPr>
          <w:rFonts w:ascii="Times New Roman" w:hAnsi="Times New Roman" w:cs="Times New Roman"/>
        </w:rPr>
      </w:pPr>
      <w:r w:rsidRPr="003F4488">
        <w:rPr>
          <w:rFonts w:ascii="Times New Roman" w:hAnsi="Times New Roman" w:cs="Times New Roman"/>
        </w:rPr>
        <w:t>Odniesienie do procesu partycypacji społecznej: Przedsięwzięcie zostało zaproponowane w wyniku przeprowadzonych warsztatów strategicznych zapewniających uczestnictwo mieszkańców LGD w ramach powołanych Zespołów Tematycznych (ZT). Szczegółowe informacje w raportach z warsztatów „ZT-Edukacja”,  „ZT-Przedsiębiorczość” dostępne w biurze  LGD.</w:t>
      </w:r>
    </w:p>
    <w:p w:rsidR="00340F29" w:rsidRPr="003F4488" w:rsidRDefault="00340F29" w:rsidP="00340F29">
      <w:pPr>
        <w:spacing w:after="0" w:line="240" w:lineRule="auto"/>
        <w:jc w:val="both"/>
        <w:rPr>
          <w:rFonts w:ascii="Times New Roman" w:hAnsi="Times New Roman" w:cs="Times New Roman"/>
          <w:b/>
        </w:rPr>
      </w:pPr>
    </w:p>
    <w:p w:rsidR="00340F29" w:rsidRPr="003F4488" w:rsidRDefault="00340F29" w:rsidP="00340F29">
      <w:pPr>
        <w:spacing w:after="0" w:line="240" w:lineRule="auto"/>
        <w:jc w:val="both"/>
        <w:rPr>
          <w:rFonts w:ascii="Times New Roman" w:hAnsi="Times New Roman" w:cs="Times New Roman"/>
          <w:b/>
        </w:rPr>
      </w:pPr>
      <w:r w:rsidRPr="003F4488">
        <w:rPr>
          <w:rFonts w:ascii="Times New Roman" w:hAnsi="Times New Roman" w:cs="Times New Roman"/>
          <w:b/>
        </w:rPr>
        <w:t xml:space="preserve">Przedsięwzięcie 3.2.1 </w:t>
      </w:r>
      <w:r w:rsidRPr="003F4488">
        <w:rPr>
          <w:rFonts w:ascii="Times New Roman" w:eastAsia="Times New Roman" w:hAnsi="Times New Roman" w:cs="Times New Roman"/>
          <w:b/>
        </w:rPr>
        <w:t>Mechanizmy promocji i współpracy gospodarczej</w:t>
      </w:r>
    </w:p>
    <w:p w:rsidR="00340F29" w:rsidRPr="003F4488" w:rsidRDefault="00340F29" w:rsidP="00340F29">
      <w:pPr>
        <w:spacing w:after="0" w:line="240" w:lineRule="auto"/>
        <w:jc w:val="both"/>
        <w:rPr>
          <w:rFonts w:ascii="Times New Roman" w:hAnsi="Times New Roman" w:cs="Times New Roman"/>
        </w:rPr>
      </w:pPr>
      <w:r w:rsidRPr="003F4488">
        <w:rPr>
          <w:rFonts w:ascii="Times New Roman" w:hAnsi="Times New Roman" w:cs="Times New Roman"/>
        </w:rPr>
        <w:t xml:space="preserve">Odniesienie do analizy </w:t>
      </w:r>
      <w:r w:rsidR="009F2B7B">
        <w:rPr>
          <w:rFonts w:ascii="Times New Roman" w:hAnsi="Times New Roman" w:cs="Times New Roman"/>
        </w:rPr>
        <w:t>SWOT:  M-6; Sł-11/20; Sz-1/2/4</w:t>
      </w:r>
      <w:r w:rsidRPr="003F4488">
        <w:rPr>
          <w:rFonts w:ascii="Times New Roman" w:hAnsi="Times New Roman" w:cs="Times New Roman"/>
        </w:rPr>
        <w:t>; Z-4/5/6</w:t>
      </w:r>
    </w:p>
    <w:p w:rsidR="00340F29" w:rsidRPr="003F4488" w:rsidRDefault="00340F29" w:rsidP="00340F29">
      <w:pPr>
        <w:spacing w:after="0" w:line="240" w:lineRule="auto"/>
        <w:jc w:val="both"/>
        <w:rPr>
          <w:rFonts w:ascii="Times New Roman" w:hAnsi="Times New Roman" w:cs="Times New Roman"/>
        </w:rPr>
      </w:pPr>
      <w:r w:rsidRPr="003F4488">
        <w:rPr>
          <w:rFonts w:ascii="Times New Roman" w:hAnsi="Times New Roman" w:cs="Times New Roman"/>
        </w:rPr>
        <w:lastRenderedPageBreak/>
        <w:t>Odniesienie do procesu partycypacji społecznej: Przedsięwzięcie zostało zaproponowane w wyniku przeprowadzonych warsztatów strategicznych zapewniających uczestnictwo mieszkańców LGD w ramach powołanych Zespołów Tematycznych (ZT). Szczegółowe informacje w raportach z warsztatów „ZT-Edukacja”,  „ZT-Przedsiębiorczość” dostępne w biurze  LGD.</w:t>
      </w:r>
    </w:p>
    <w:p w:rsidR="00340F29" w:rsidRPr="003F4488" w:rsidRDefault="00340F29" w:rsidP="00340F29">
      <w:pPr>
        <w:spacing w:after="0" w:line="240" w:lineRule="auto"/>
        <w:jc w:val="both"/>
        <w:rPr>
          <w:rFonts w:ascii="Times New Roman" w:hAnsi="Times New Roman" w:cs="Times New Roman"/>
          <w:b/>
        </w:rPr>
      </w:pPr>
    </w:p>
    <w:p w:rsidR="00340F29" w:rsidRPr="003F4488" w:rsidRDefault="00340F29" w:rsidP="00340F29">
      <w:pPr>
        <w:spacing w:after="0" w:line="240" w:lineRule="auto"/>
        <w:jc w:val="both"/>
        <w:rPr>
          <w:rFonts w:ascii="Times New Roman" w:hAnsi="Times New Roman" w:cs="Times New Roman"/>
          <w:b/>
        </w:rPr>
      </w:pPr>
      <w:r w:rsidRPr="003F4488">
        <w:rPr>
          <w:rFonts w:ascii="Times New Roman" w:hAnsi="Times New Roman" w:cs="Times New Roman"/>
          <w:b/>
        </w:rPr>
        <w:t xml:space="preserve">Przedsięwzięcie 3.2.2 </w:t>
      </w:r>
      <w:r w:rsidRPr="003F4488">
        <w:rPr>
          <w:rFonts w:ascii="Times New Roman" w:eastAsia="Times New Roman" w:hAnsi="Times New Roman" w:cs="Times New Roman"/>
          <w:b/>
        </w:rPr>
        <w:t>Wymiana doświadczeń i promocja w obszarze rozwoju przedsiębiorczości lokalnej</w:t>
      </w:r>
    </w:p>
    <w:p w:rsidR="00340F29" w:rsidRPr="003F4488" w:rsidRDefault="00340F29" w:rsidP="00340F29">
      <w:pPr>
        <w:spacing w:after="0" w:line="240" w:lineRule="auto"/>
        <w:jc w:val="both"/>
        <w:rPr>
          <w:rFonts w:ascii="Times New Roman" w:hAnsi="Times New Roman" w:cs="Times New Roman"/>
        </w:rPr>
      </w:pPr>
      <w:r w:rsidRPr="003F4488">
        <w:rPr>
          <w:rFonts w:ascii="Times New Roman" w:hAnsi="Times New Roman" w:cs="Times New Roman"/>
        </w:rPr>
        <w:t>Odniesienie do an</w:t>
      </w:r>
      <w:r w:rsidR="009F2B7B">
        <w:rPr>
          <w:rFonts w:ascii="Times New Roman" w:hAnsi="Times New Roman" w:cs="Times New Roman"/>
        </w:rPr>
        <w:t>alizy SWOT:  Sł-2/18; Sz-1/2/4</w:t>
      </w:r>
      <w:r w:rsidRPr="003F4488">
        <w:rPr>
          <w:rFonts w:ascii="Times New Roman" w:hAnsi="Times New Roman" w:cs="Times New Roman"/>
        </w:rPr>
        <w:t>; Z-4/5/6</w:t>
      </w:r>
    </w:p>
    <w:p w:rsidR="00340F29" w:rsidRPr="003F4488" w:rsidRDefault="00340F29" w:rsidP="00340F29">
      <w:pPr>
        <w:spacing w:after="0" w:line="240" w:lineRule="auto"/>
        <w:jc w:val="both"/>
        <w:rPr>
          <w:rFonts w:ascii="Times New Roman" w:hAnsi="Times New Roman" w:cs="Times New Roman"/>
        </w:rPr>
      </w:pPr>
      <w:r w:rsidRPr="003F4488">
        <w:rPr>
          <w:rFonts w:ascii="Times New Roman" w:hAnsi="Times New Roman" w:cs="Times New Roman"/>
        </w:rPr>
        <w:t>Odniesienie do procesu partycypacji społecznej: Przedsięwzięcie zostało zaproponowane w wyniku przeprowadzonych warsztatów strategicznych zapewniających uczestnictwo mieszkańców LGD w ramach powołanych Zespołów Tematycznych (ZT). Szczegółowe informacje w raportach z warsztatów „ZT-Edukacja”,  „ZT-Przedsiębiorczość” dostępne w biurze  LGD.</w:t>
      </w:r>
    </w:p>
    <w:p w:rsidR="004C6125" w:rsidRPr="003F4488" w:rsidRDefault="004C6125" w:rsidP="00CD3A30">
      <w:pPr>
        <w:spacing w:line="240" w:lineRule="auto"/>
        <w:jc w:val="both"/>
        <w:rPr>
          <w:rFonts w:ascii="Times New Roman" w:hAnsi="Times New Roman" w:cs="Times New Roman"/>
          <w:b/>
          <w:color w:val="1F497D" w:themeColor="text2"/>
        </w:rPr>
      </w:pPr>
    </w:p>
    <w:p w:rsidR="00F53BA2" w:rsidRPr="003F4488" w:rsidRDefault="005818E4" w:rsidP="00CD3A30">
      <w:pPr>
        <w:spacing w:line="240" w:lineRule="auto"/>
        <w:jc w:val="both"/>
        <w:rPr>
          <w:rFonts w:ascii="Times New Roman" w:hAnsi="Times New Roman" w:cs="Times New Roman"/>
          <w:b/>
          <w:color w:val="1F497D" w:themeColor="text2"/>
        </w:rPr>
      </w:pPr>
      <w:r w:rsidRPr="003F4488">
        <w:rPr>
          <w:rFonts w:ascii="Times New Roman" w:hAnsi="Times New Roman" w:cs="Times New Roman"/>
          <w:b/>
          <w:color w:val="1F497D" w:themeColor="text2"/>
        </w:rPr>
        <w:t>ROZDZIAŁ VI. SPOSÓB WYBORU I OCENY OPERACJI ORAZ SPOSÓB USTANAWIANIA KRYTERIÓW WYBORU.</w:t>
      </w:r>
    </w:p>
    <w:p w:rsidR="00F53BA2" w:rsidRPr="003F4488" w:rsidRDefault="00CF428E" w:rsidP="00CF428E">
      <w:pPr>
        <w:spacing w:line="240" w:lineRule="auto"/>
        <w:jc w:val="both"/>
        <w:rPr>
          <w:rFonts w:ascii="Times New Roman" w:hAnsi="Times New Roman" w:cs="Times New Roman"/>
          <w:b/>
          <w:color w:val="1F497D" w:themeColor="text2"/>
        </w:rPr>
      </w:pPr>
      <w:r w:rsidRPr="003F4488">
        <w:rPr>
          <w:rFonts w:ascii="Times New Roman" w:hAnsi="Times New Roman" w:cs="Times New Roman"/>
          <w:b/>
          <w:color w:val="1F497D" w:themeColor="text2"/>
        </w:rPr>
        <w:t xml:space="preserve">1. </w:t>
      </w:r>
      <w:r w:rsidR="00F53BA2" w:rsidRPr="003F4488">
        <w:rPr>
          <w:rFonts w:ascii="Times New Roman" w:hAnsi="Times New Roman" w:cs="Times New Roman"/>
          <w:b/>
          <w:color w:val="1F497D" w:themeColor="text2"/>
        </w:rPr>
        <w:t>Ogólna charakterystyka przyjętych rozwiązań.</w:t>
      </w:r>
    </w:p>
    <w:p w:rsidR="00CF428E" w:rsidRPr="003F4488" w:rsidRDefault="00CF428E" w:rsidP="004C508C">
      <w:pPr>
        <w:spacing w:after="0"/>
        <w:ind w:firstLine="708"/>
        <w:jc w:val="both"/>
        <w:rPr>
          <w:rFonts w:ascii="Times New Roman" w:hAnsi="Times New Roman" w:cs="Times New Roman"/>
        </w:rPr>
      </w:pPr>
      <w:r w:rsidRPr="003F4488">
        <w:rPr>
          <w:rFonts w:ascii="Times New Roman" w:hAnsi="Times New Roman" w:cs="Times New Roman"/>
        </w:rPr>
        <w:t>Przyjęte rozwiązania formalno-instytucjonalne, tj. procedury wyboru, zostały opracowane w oparciu o</w:t>
      </w:r>
      <w:r w:rsidR="00274642" w:rsidRPr="003F4488">
        <w:rPr>
          <w:rFonts w:ascii="Times New Roman" w:hAnsi="Times New Roman" w:cs="Times New Roman"/>
        </w:rPr>
        <w:t> </w:t>
      </w:r>
      <w:r w:rsidRPr="003F4488">
        <w:rPr>
          <w:rFonts w:ascii="Times New Roman" w:hAnsi="Times New Roman" w:cs="Times New Roman"/>
        </w:rPr>
        <w:t>przeprowadzone konsultacje społeczne, w które zaangażowani zostali członkowie LGD oraz mieszkańcy obszaru objętego LSR w tym przedstawiciele sektora społecznego, gospodarczego i publicznego. Celem ich opracowania i</w:t>
      </w:r>
      <w:r w:rsidR="00274642" w:rsidRPr="003F4488">
        <w:rPr>
          <w:rFonts w:ascii="Times New Roman" w:hAnsi="Times New Roman" w:cs="Times New Roman"/>
        </w:rPr>
        <w:t> </w:t>
      </w:r>
      <w:r w:rsidRPr="003F4488">
        <w:rPr>
          <w:rFonts w:ascii="Times New Roman" w:hAnsi="Times New Roman" w:cs="Times New Roman"/>
        </w:rPr>
        <w:t>wdrożenia jest zapewnienie zgodności z przepisami obowiązującymi dla RLKS oraz zapewnienie przejrzystych i</w:t>
      </w:r>
      <w:r w:rsidR="00274642" w:rsidRPr="003F4488">
        <w:rPr>
          <w:rFonts w:ascii="Times New Roman" w:hAnsi="Times New Roman" w:cs="Times New Roman"/>
        </w:rPr>
        <w:t> </w:t>
      </w:r>
      <w:r w:rsidRPr="003F4488">
        <w:rPr>
          <w:rFonts w:ascii="Times New Roman" w:hAnsi="Times New Roman" w:cs="Times New Roman"/>
        </w:rPr>
        <w:t>niedyskryminujących procedur wyboru. Przyjęte procedury to udostępnione do wiadomości publicznej na stronie internetowej LGD, stronach internetowych JST będących członkami LGD oraz dostępne będą do wglądu w Biurze LGD.</w:t>
      </w:r>
      <w:r w:rsidR="004C508C" w:rsidRPr="003F4488">
        <w:rPr>
          <w:rFonts w:ascii="Times New Roman" w:hAnsi="Times New Roman" w:cs="Times New Roman"/>
        </w:rPr>
        <w:t xml:space="preserve"> </w:t>
      </w:r>
      <w:r w:rsidRPr="003F4488">
        <w:rPr>
          <w:rFonts w:ascii="Times New Roman" w:hAnsi="Times New Roman" w:cs="Times New Roman"/>
        </w:rPr>
        <w:t>Na podstawie przeprowadzonych konsultacji LGD w ramach LSR przewidziała możliwość realizacji zaplanowanych celów za pośrednictwem tzw.: projektów konkursowych, grantowych i operacji własnych.</w:t>
      </w:r>
    </w:p>
    <w:p w:rsidR="00CF428E" w:rsidRPr="003F4488" w:rsidRDefault="00CF428E" w:rsidP="00C52AB9">
      <w:pPr>
        <w:spacing w:after="0"/>
        <w:ind w:firstLine="708"/>
        <w:jc w:val="both"/>
        <w:rPr>
          <w:rFonts w:ascii="Times New Roman" w:hAnsi="Times New Roman" w:cs="Times New Roman"/>
          <w:u w:val="single"/>
        </w:rPr>
      </w:pPr>
      <w:r w:rsidRPr="003F4488">
        <w:rPr>
          <w:rFonts w:ascii="Times New Roman" w:hAnsi="Times New Roman" w:cs="Times New Roman"/>
        </w:rPr>
        <w:t xml:space="preserve">Zgodnie z art. 34 ust. 3 lit. d Rozporządzenia nr 1303/2013 LGD ma możliwość ogłaszania konkursów na działania związane z „Wdrażaniem operacji w ramach strategii rozwoju lokalnego kierowanego przez społeczność”. </w:t>
      </w:r>
      <w:r w:rsidRPr="003F4488">
        <w:rPr>
          <w:rFonts w:ascii="Times New Roman" w:hAnsi="Times New Roman" w:cs="Times New Roman"/>
          <w:b/>
        </w:rPr>
        <w:t>Operacje tzw. konkursowe</w:t>
      </w:r>
      <w:r w:rsidRPr="003F4488">
        <w:rPr>
          <w:rFonts w:ascii="Times New Roman" w:hAnsi="Times New Roman" w:cs="Times New Roman"/>
        </w:rPr>
        <w:t xml:space="preserve"> realizowane będą na podstawie zawartych umów z beneficjentami na tzw. operacje indywidualne w ramach wniosków składanych przez beneficjentów innych niż LGD i wybieranych przez organ decyzyjny, a następnie przedkładanych do weryfikacji do Samorządu Województwa. W ramach tego typu operacji pomoc będzie przyznawana na operacje w zakresie</w:t>
      </w:r>
      <w:r w:rsidR="00C52AB9" w:rsidRPr="003F4488">
        <w:rPr>
          <w:rFonts w:ascii="Times New Roman" w:hAnsi="Times New Roman" w:cs="Times New Roman"/>
        </w:rPr>
        <w:t xml:space="preserve">: </w:t>
      </w:r>
      <w:r w:rsidR="00C52AB9" w:rsidRPr="003F4488">
        <w:rPr>
          <w:rFonts w:ascii="Times New Roman" w:hAnsi="Times New Roman" w:cs="Times New Roman"/>
          <w:u w:val="single"/>
        </w:rPr>
        <w:t>wzmocnienie kapitału społecznego w tym przez podnoszenie wiedzy społeczności lokalnej w zakresie ochrony środowiska i zmian klimatycznych, także z wykorzystaniem rozwiązań innowacyjnych; podejmowania i  rozwoju przedsiębiorczości;</w:t>
      </w:r>
      <w:r w:rsidRPr="003F4488">
        <w:rPr>
          <w:rFonts w:ascii="Times New Roman" w:hAnsi="Times New Roman" w:cs="Times New Roman"/>
          <w:u w:val="single"/>
        </w:rPr>
        <w:t xml:space="preserve"> wspierania współpracy między podmiotami wykonującymi działalność gospodar</w:t>
      </w:r>
      <w:r w:rsidR="00C52AB9" w:rsidRPr="003F4488">
        <w:rPr>
          <w:rFonts w:ascii="Times New Roman" w:hAnsi="Times New Roman" w:cs="Times New Roman"/>
          <w:u w:val="single"/>
        </w:rPr>
        <w:t>czą na obszarze LGD objętym LSR;</w:t>
      </w:r>
      <w:r w:rsidRPr="003F4488">
        <w:rPr>
          <w:rFonts w:ascii="Times New Roman" w:hAnsi="Times New Roman" w:cs="Times New Roman"/>
          <w:u w:val="single"/>
        </w:rPr>
        <w:t xml:space="preserve"> zachowania dziedzictwa lokalnego, budowy lub przebudowy ogólnodostępnej i niekomercyjnej infrastruktury turystycznej lub rekreacyjnej, lub kulturalnej oraz promowania obszaru objętego LSR, w tym produktów lub usług lokalnych.</w:t>
      </w:r>
      <w:r w:rsidRPr="003F4488">
        <w:rPr>
          <w:rFonts w:ascii="Times New Roman" w:hAnsi="Times New Roman" w:cs="Times New Roman"/>
        </w:rPr>
        <w:t xml:space="preserve"> Pomoc w ramach tego typu operacji skierowana jest do osób fizycznych i osób prawnych, spełniających kryteria dostępu określone w</w:t>
      </w:r>
      <w:r w:rsidR="00274642" w:rsidRPr="003F4488">
        <w:rPr>
          <w:rFonts w:ascii="Times New Roman" w:hAnsi="Times New Roman" w:cs="Times New Roman"/>
        </w:rPr>
        <w:t> </w:t>
      </w:r>
      <w:r w:rsidRPr="003F4488">
        <w:rPr>
          <w:rFonts w:ascii="Times New Roman" w:hAnsi="Times New Roman" w:cs="Times New Roman"/>
        </w:rPr>
        <w:t xml:space="preserve">rozporządzeniu Ministra Rolnictwa i Rozwoju Wsi w sprawie szczegółowych warunków i trybu przyznawania pomocy finansowej </w:t>
      </w:r>
      <w:r w:rsidR="006A7BE6" w:rsidRPr="003F4488">
        <w:rPr>
          <w:rFonts w:ascii="Times New Roman" w:hAnsi="Times New Roman" w:cs="Times New Roman"/>
        </w:rPr>
        <w:br/>
      </w:r>
      <w:r w:rsidRPr="003F4488">
        <w:rPr>
          <w:rFonts w:ascii="Times New Roman" w:hAnsi="Times New Roman" w:cs="Times New Roman"/>
        </w:rPr>
        <w:t xml:space="preserve">w ramach poddziałania „Wsparcie na wdrażanie operacji w ramach strategii rozwoju lokalnego kierowanego przez społeczność” objętego PROW 2014-2020. </w:t>
      </w:r>
    </w:p>
    <w:p w:rsidR="00C52AB9" w:rsidRPr="003F4488" w:rsidRDefault="00CF428E" w:rsidP="00036288">
      <w:pPr>
        <w:ind w:firstLine="708"/>
        <w:jc w:val="both"/>
        <w:rPr>
          <w:rFonts w:ascii="Times New Roman" w:hAnsi="Times New Roman" w:cs="Times New Roman"/>
        </w:rPr>
      </w:pPr>
      <w:r w:rsidRPr="003F4488">
        <w:rPr>
          <w:rFonts w:ascii="Times New Roman" w:hAnsi="Times New Roman" w:cs="Times New Roman"/>
        </w:rPr>
        <w:t>Kolejnym typem operacji jaki LGD zamierza realizować są</w:t>
      </w:r>
      <w:r w:rsidRPr="003F4488">
        <w:rPr>
          <w:rFonts w:ascii="Times New Roman" w:hAnsi="Times New Roman" w:cs="Times New Roman"/>
          <w:b/>
        </w:rPr>
        <w:t xml:space="preserve"> projekty grantowe</w:t>
      </w:r>
      <w:r w:rsidRPr="003F4488">
        <w:rPr>
          <w:rFonts w:ascii="Times New Roman" w:hAnsi="Times New Roman" w:cs="Times New Roman"/>
        </w:rPr>
        <w:t>, które stanowią jedną z metod wdrażania LSR w okresie 2014-2020.  Zgodnie z definicją, projekt grantowy jest operacją, której beneficjent, będący LGD udziela innym podmiotom wybranym przez LGD, zwanym dalej „</w:t>
      </w:r>
      <w:proofErr w:type="spellStart"/>
      <w:r w:rsidRPr="003F4488">
        <w:rPr>
          <w:rFonts w:ascii="Times New Roman" w:hAnsi="Times New Roman" w:cs="Times New Roman"/>
        </w:rPr>
        <w:t>grantobiorcami</w:t>
      </w:r>
      <w:proofErr w:type="spellEnd"/>
      <w:r w:rsidRPr="003F4488">
        <w:rPr>
          <w:rFonts w:ascii="Times New Roman" w:hAnsi="Times New Roman" w:cs="Times New Roman"/>
        </w:rPr>
        <w:t xml:space="preserve">”, grantów będących środkami finansowymi programu powierzonymi na realizację zadań służących osiągnięciu celu tej operacji. </w:t>
      </w:r>
      <w:r w:rsidR="00C52AB9" w:rsidRPr="003F4488">
        <w:rPr>
          <w:rFonts w:ascii="Times New Roman" w:hAnsi="Times New Roman" w:cs="Times New Roman"/>
          <w:u w:val="single"/>
        </w:rPr>
        <w:t>.</w:t>
      </w:r>
      <w:r w:rsidR="00C52AB9" w:rsidRPr="003F4488">
        <w:rPr>
          <w:rFonts w:ascii="Times New Roman" w:hAnsi="Times New Roman" w:cs="Times New Roman"/>
        </w:rPr>
        <w:t xml:space="preserve"> Pomoc w ramach tego typu operacji skierowana jest do </w:t>
      </w:r>
      <w:r w:rsidR="00C52AB9" w:rsidRPr="003F4488">
        <w:rPr>
          <w:rFonts w:ascii="Times New Roman" w:hAnsi="Times New Roman" w:cs="Times New Roman"/>
          <w:bCs/>
          <w:sz w:val="24"/>
          <w:szCs w:val="24"/>
        </w:rPr>
        <w:t xml:space="preserve">organizacji pozarządowych, </w:t>
      </w:r>
      <w:r w:rsidR="00C52AB9" w:rsidRPr="003F4488">
        <w:rPr>
          <w:rFonts w:ascii="Times New Roman" w:hAnsi="Times New Roman" w:cs="Times New Roman"/>
          <w:bCs/>
          <w:color w:val="000000" w:themeColor="text1"/>
          <w:sz w:val="24"/>
          <w:szCs w:val="24"/>
        </w:rPr>
        <w:t>które posiadają siedzibę na terenie jednej z gmin wchodzących w skład obszaru LGD</w:t>
      </w:r>
      <w:r w:rsidR="005B601F" w:rsidRPr="003F4488">
        <w:rPr>
          <w:rFonts w:ascii="Times New Roman" w:hAnsi="Times New Roman" w:cs="Times New Roman"/>
          <w:bCs/>
          <w:color w:val="000000" w:themeColor="text1"/>
          <w:sz w:val="24"/>
          <w:szCs w:val="24"/>
        </w:rPr>
        <w:t>.</w:t>
      </w:r>
    </w:p>
    <w:p w:rsidR="001156A3" w:rsidRPr="003F4488" w:rsidRDefault="001156A3" w:rsidP="00036288">
      <w:pPr>
        <w:ind w:firstLine="708"/>
        <w:jc w:val="both"/>
        <w:rPr>
          <w:rFonts w:ascii="Times New Roman" w:hAnsi="Times New Roman" w:cs="Times New Roman"/>
        </w:rPr>
      </w:pPr>
      <w:r w:rsidRPr="003F4488">
        <w:rPr>
          <w:rFonts w:ascii="Times New Roman" w:hAnsi="Times New Roman" w:cs="Times New Roman"/>
        </w:rPr>
        <w:t>R</w:t>
      </w:r>
      <w:r w:rsidR="00CF428E" w:rsidRPr="003F4488">
        <w:rPr>
          <w:rFonts w:ascii="Times New Roman" w:hAnsi="Times New Roman" w:cs="Times New Roman"/>
        </w:rPr>
        <w:t>ozwiązania formalno - instytucjonalne zawarte zostały w</w:t>
      </w:r>
      <w:r w:rsidRPr="003F4488">
        <w:rPr>
          <w:rFonts w:ascii="Times New Roman" w:hAnsi="Times New Roman" w:cs="Times New Roman"/>
        </w:rPr>
        <w:t>:</w:t>
      </w:r>
      <w:r w:rsidR="00CF428E" w:rsidRPr="003F4488">
        <w:rPr>
          <w:rFonts w:ascii="Times New Roman" w:hAnsi="Times New Roman" w:cs="Times New Roman"/>
        </w:rPr>
        <w:t xml:space="preserve"> </w:t>
      </w:r>
      <w:r w:rsidRPr="003F4488">
        <w:rPr>
          <w:rFonts w:ascii="Times New Roman" w:hAnsi="Times New Roman" w:cs="Times New Roman"/>
        </w:rPr>
        <w:t xml:space="preserve">LSR, </w:t>
      </w:r>
      <w:r w:rsidR="00181C4E" w:rsidRPr="003F4488">
        <w:rPr>
          <w:rFonts w:ascii="Times New Roman" w:hAnsi="Times New Roman" w:cs="Times New Roman"/>
        </w:rPr>
        <w:t xml:space="preserve">Regulaminie Rady, </w:t>
      </w:r>
      <w:r w:rsidR="00CF428E" w:rsidRPr="003F4488">
        <w:rPr>
          <w:rFonts w:ascii="Times New Roman" w:hAnsi="Times New Roman" w:cs="Times New Roman"/>
        </w:rPr>
        <w:t>Procedu</w:t>
      </w:r>
      <w:r w:rsidR="00181C4E" w:rsidRPr="003F4488">
        <w:rPr>
          <w:rFonts w:ascii="Times New Roman" w:hAnsi="Times New Roman" w:cs="Times New Roman"/>
        </w:rPr>
        <w:t xml:space="preserve">rze wyboru </w:t>
      </w:r>
      <w:r w:rsidR="006A7BE6" w:rsidRPr="003F4488">
        <w:rPr>
          <w:rFonts w:ascii="Times New Roman" w:hAnsi="Times New Roman" w:cs="Times New Roman"/>
        </w:rPr>
        <w:br/>
      </w:r>
      <w:r w:rsidR="00181C4E" w:rsidRPr="003F4488">
        <w:rPr>
          <w:rFonts w:ascii="Times New Roman" w:hAnsi="Times New Roman" w:cs="Times New Roman"/>
        </w:rPr>
        <w:t>i oceny operacji LSR, Procedurze</w:t>
      </w:r>
      <w:r w:rsidR="00CF428E" w:rsidRPr="003F4488">
        <w:rPr>
          <w:rFonts w:ascii="Times New Roman" w:hAnsi="Times New Roman" w:cs="Times New Roman"/>
        </w:rPr>
        <w:t xml:space="preserve"> wyboru i oceny grantobiorców, wraz z opisem sposobu rozliczania g</w:t>
      </w:r>
      <w:r w:rsidR="00181C4E" w:rsidRPr="003F4488">
        <w:rPr>
          <w:rFonts w:ascii="Times New Roman" w:hAnsi="Times New Roman" w:cs="Times New Roman"/>
        </w:rPr>
        <w:t>rantów, monitoringu i kontroli oraz Kryteriach wyboru operacji wraz z procedurą ustalania lub zmiany kryteriów i Kryteriach wyboru grantobiorców wraz z procedurą ustalania lub zmiany kryteriów.</w:t>
      </w:r>
      <w:r w:rsidRPr="003F4488">
        <w:rPr>
          <w:rFonts w:ascii="Times New Roman" w:hAnsi="Times New Roman" w:cs="Times New Roman"/>
        </w:rPr>
        <w:t xml:space="preserve"> Wszystkie przyjęte rozwiązania zostały opracowane z wykorzystaniem minimum czterech metod partycypacyjnych zgodnie z opisem rozdziału II. Walne Zebranie Członków LGD odpowiedzialne jest za przyjęcie LSR i Regulaminu Rady. Zmiany w dokumentach tych mogą </w:t>
      </w:r>
      <w:r w:rsidRPr="003F4488">
        <w:rPr>
          <w:rFonts w:ascii="Times New Roman" w:hAnsi="Times New Roman" w:cs="Times New Roman"/>
        </w:rPr>
        <w:lastRenderedPageBreak/>
        <w:t>zostać wprowadzone tylko z uwzględnieniem procesu konsultacji z wykorzystaniem minimum trzech metod partycypacyjnych. Zwolnienie z tego obowiązku następ</w:t>
      </w:r>
      <w:r w:rsidR="00682E8E" w:rsidRPr="003F4488">
        <w:rPr>
          <w:rFonts w:ascii="Times New Roman" w:hAnsi="Times New Roman" w:cs="Times New Roman"/>
        </w:rPr>
        <w:t>uje wyłącznie w przypadku zmian, które podyktowane są opinią Samorządu W</w:t>
      </w:r>
      <w:r w:rsidR="00BC168F" w:rsidRPr="003F4488">
        <w:rPr>
          <w:rFonts w:ascii="Times New Roman" w:hAnsi="Times New Roman" w:cs="Times New Roman"/>
        </w:rPr>
        <w:t xml:space="preserve">ojewództwa. </w:t>
      </w:r>
    </w:p>
    <w:p w:rsidR="00BC168F" w:rsidRPr="003F4488" w:rsidRDefault="00BC168F" w:rsidP="00BC168F">
      <w:pPr>
        <w:jc w:val="both"/>
        <w:rPr>
          <w:rFonts w:ascii="Times New Roman" w:hAnsi="Times New Roman" w:cs="Times New Roman"/>
        </w:rPr>
      </w:pPr>
      <w:r w:rsidRPr="003F4488">
        <w:rPr>
          <w:rFonts w:ascii="Times New Roman" w:hAnsi="Times New Roman" w:cs="Times New Roman"/>
        </w:rPr>
        <w:t xml:space="preserve">W przypadku procedur wyboru i oceny oraz kryteriów wyboru decyzję o zatwierdzeniu podejmuje Zarząd LGD </w:t>
      </w:r>
      <w:r w:rsidR="006A7BE6" w:rsidRPr="003F4488">
        <w:rPr>
          <w:rFonts w:ascii="Times New Roman" w:hAnsi="Times New Roman" w:cs="Times New Roman"/>
        </w:rPr>
        <w:br/>
      </w:r>
      <w:r w:rsidRPr="003F4488">
        <w:rPr>
          <w:rFonts w:ascii="Times New Roman" w:hAnsi="Times New Roman" w:cs="Times New Roman"/>
        </w:rPr>
        <w:t xml:space="preserve">w formie uchwały. Dokumenty te podlegają takiemu samemu procesowi konsultacji społecznych na etapie przygotowania i zmian, jak w przypadku LSR. </w:t>
      </w:r>
    </w:p>
    <w:p w:rsidR="00CF428E" w:rsidRPr="003F4488" w:rsidRDefault="00181C4E" w:rsidP="001156A3">
      <w:pPr>
        <w:spacing w:after="0"/>
        <w:ind w:firstLine="708"/>
        <w:jc w:val="both"/>
        <w:rPr>
          <w:rFonts w:ascii="Times New Roman" w:hAnsi="Times New Roman" w:cs="Times New Roman"/>
        </w:rPr>
      </w:pPr>
      <w:r w:rsidRPr="003F4488">
        <w:rPr>
          <w:rFonts w:ascii="Times New Roman" w:hAnsi="Times New Roman" w:cs="Times New Roman"/>
        </w:rPr>
        <w:t xml:space="preserve"> </w:t>
      </w:r>
    </w:p>
    <w:p w:rsidR="00CF428E" w:rsidRPr="003F4488" w:rsidRDefault="00CF428E" w:rsidP="00CF428E">
      <w:pPr>
        <w:spacing w:line="240" w:lineRule="auto"/>
        <w:jc w:val="both"/>
        <w:rPr>
          <w:rFonts w:ascii="Times New Roman" w:hAnsi="Times New Roman" w:cs="Times New Roman"/>
          <w:b/>
          <w:color w:val="1F497D" w:themeColor="text2"/>
        </w:rPr>
      </w:pPr>
      <w:r w:rsidRPr="003F4488">
        <w:rPr>
          <w:rFonts w:ascii="Times New Roman" w:hAnsi="Times New Roman" w:cs="Times New Roman"/>
          <w:b/>
          <w:color w:val="1F497D" w:themeColor="text2"/>
        </w:rPr>
        <w:t>2. Informacja o realizacji projektów grantowych, operacji własnych i projektu współpracy.</w:t>
      </w:r>
    </w:p>
    <w:p w:rsidR="00CF428E" w:rsidRPr="003F4488" w:rsidRDefault="005178D8" w:rsidP="004C508C">
      <w:pPr>
        <w:spacing w:after="0" w:line="240" w:lineRule="auto"/>
        <w:ind w:firstLine="708"/>
        <w:jc w:val="both"/>
        <w:rPr>
          <w:rFonts w:ascii="Times New Roman" w:hAnsi="Times New Roman" w:cs="Times New Roman"/>
          <w:color w:val="000000" w:themeColor="text1"/>
        </w:rPr>
      </w:pPr>
      <w:r w:rsidRPr="003F4488">
        <w:rPr>
          <w:rFonts w:ascii="Times New Roman" w:hAnsi="Times New Roman" w:cs="Times New Roman"/>
          <w:color w:val="000000" w:themeColor="text1"/>
        </w:rPr>
        <w:t>LGD</w:t>
      </w:r>
      <w:r w:rsidR="00CF428E" w:rsidRPr="003F4488">
        <w:rPr>
          <w:rFonts w:ascii="Times New Roman" w:hAnsi="Times New Roman" w:cs="Times New Roman"/>
          <w:color w:val="000000" w:themeColor="text1"/>
        </w:rPr>
        <w:t xml:space="preserve"> kierując się wynikami diagnozy i analizy SWOT, oraz wynikami przeprowadzonych konsultacji społecznych z których to wynikało, iż jedną z silniejszych stron obszaru </w:t>
      </w:r>
      <w:r w:rsidRPr="003F4488">
        <w:rPr>
          <w:rFonts w:ascii="Times New Roman" w:hAnsi="Times New Roman" w:cs="Times New Roman"/>
          <w:color w:val="000000" w:themeColor="text1"/>
        </w:rPr>
        <w:t>jest „a</w:t>
      </w:r>
      <w:r w:rsidRPr="003F4488">
        <w:rPr>
          <w:rFonts w:ascii="Times New Roman" w:hAnsi="Times New Roman" w:cs="Times New Roman"/>
        </w:rPr>
        <w:t>ktywność społeczna wynikająca z dużej liczby organizacji pozarządowych i grup nieformalnych, mających różne cele działania, które angażują się na wielu płaszczyznach życia społecznego poprzez realizację ważnych dla mieszkańców projektów i inicjatyw” (SWOT - M5)  przy jednoczesnym wskazaniu, iż JST hamuje  rozwój organizacji pozarządowych poprzez: „zbyt duże wykorzystanie środków finansowych w ramach programu LEADER przez JST w stosunku do organizacji pozarządowych (SWOT – Sł-22)</w:t>
      </w:r>
      <w:r w:rsidR="00CF428E" w:rsidRPr="003F4488">
        <w:rPr>
          <w:rFonts w:ascii="Times New Roman" w:hAnsi="Times New Roman" w:cs="Times New Roman"/>
          <w:color w:val="000000" w:themeColor="text1"/>
        </w:rPr>
        <w:t>, zade</w:t>
      </w:r>
      <w:r w:rsidR="008D100F" w:rsidRPr="003F4488">
        <w:rPr>
          <w:rFonts w:ascii="Times New Roman" w:hAnsi="Times New Roman" w:cs="Times New Roman"/>
          <w:color w:val="000000" w:themeColor="text1"/>
        </w:rPr>
        <w:t>cydował</w:t>
      </w:r>
      <w:r w:rsidRPr="003F4488">
        <w:rPr>
          <w:rFonts w:ascii="Times New Roman" w:hAnsi="Times New Roman" w:cs="Times New Roman"/>
          <w:color w:val="000000" w:themeColor="text1"/>
        </w:rPr>
        <w:t>o</w:t>
      </w:r>
      <w:r w:rsidR="00CF428E" w:rsidRPr="003F4488">
        <w:rPr>
          <w:rFonts w:ascii="Times New Roman" w:hAnsi="Times New Roman" w:cs="Times New Roman"/>
          <w:color w:val="000000" w:themeColor="text1"/>
        </w:rPr>
        <w:t xml:space="preserve"> o wykluczeniu możliwości ubiegania się o przyznanie pomocy w ramach podejścia Leader jednostki sektora finansów publicznych, kierując znaczną część środków na realizację projektów grantowych, w których </w:t>
      </w:r>
      <w:proofErr w:type="spellStart"/>
      <w:r w:rsidR="00CF428E" w:rsidRPr="003F4488">
        <w:rPr>
          <w:rFonts w:ascii="Times New Roman" w:hAnsi="Times New Roman" w:cs="Times New Roman"/>
          <w:color w:val="000000" w:themeColor="text1"/>
        </w:rPr>
        <w:t>grantobiorcami</w:t>
      </w:r>
      <w:proofErr w:type="spellEnd"/>
      <w:r w:rsidR="00CF428E" w:rsidRPr="003F4488">
        <w:rPr>
          <w:rFonts w:ascii="Times New Roman" w:hAnsi="Times New Roman" w:cs="Times New Roman"/>
          <w:color w:val="000000" w:themeColor="text1"/>
        </w:rPr>
        <w:t xml:space="preserve"> poszczególnych zadań będą organizacje pozarządowe.</w:t>
      </w:r>
    </w:p>
    <w:p w:rsidR="00CF428E" w:rsidRPr="003F4488" w:rsidRDefault="00CF428E" w:rsidP="004C508C">
      <w:pPr>
        <w:spacing w:after="0" w:line="240" w:lineRule="auto"/>
        <w:jc w:val="both"/>
        <w:rPr>
          <w:rFonts w:ascii="Times New Roman" w:hAnsi="Times New Roman" w:cs="Times New Roman"/>
          <w:color w:val="000000" w:themeColor="text1"/>
        </w:rPr>
      </w:pPr>
      <w:r w:rsidRPr="003F4488">
        <w:rPr>
          <w:rFonts w:ascii="Times New Roman" w:hAnsi="Times New Roman" w:cs="Times New Roman"/>
          <w:color w:val="000000" w:themeColor="text1"/>
        </w:rPr>
        <w:t>Jednocześnie mając na uwadze doświadczenia z okresu programowania 2007-2013,w którym organizacje te z powodu braku własnych środków finansowych były praktycznie wykluczone z możliwości ubiegania się o wsparcie, przyjęto rozwiązanie zapewniające wypłatę pomocy w wysokości do 100% kosztów kwalifikowanych zadania grantowego.</w:t>
      </w:r>
    </w:p>
    <w:p w:rsidR="00CF428E" w:rsidRPr="003F4488" w:rsidRDefault="00CF428E" w:rsidP="004C508C">
      <w:pPr>
        <w:spacing w:after="0" w:line="240" w:lineRule="auto"/>
        <w:jc w:val="both"/>
        <w:rPr>
          <w:rFonts w:ascii="Times New Roman" w:hAnsi="Times New Roman" w:cs="Times New Roman"/>
          <w:color w:val="000000" w:themeColor="text1"/>
        </w:rPr>
      </w:pPr>
      <w:r w:rsidRPr="003F4488">
        <w:rPr>
          <w:rFonts w:ascii="Times New Roman" w:hAnsi="Times New Roman" w:cs="Times New Roman"/>
          <w:color w:val="000000" w:themeColor="text1"/>
        </w:rPr>
        <w:t>Zakres realizacji projektów grantowych jest zgodny z § 2 ust. 1 oraz § 29 ust. 4 rozporządzenia Ministra Rolnictwa i</w:t>
      </w:r>
      <w:r w:rsidR="00274642" w:rsidRPr="003F4488">
        <w:rPr>
          <w:rFonts w:ascii="Times New Roman" w:hAnsi="Times New Roman" w:cs="Times New Roman"/>
          <w:color w:val="000000" w:themeColor="text1"/>
        </w:rPr>
        <w:t> </w:t>
      </w:r>
      <w:r w:rsidRPr="003F4488">
        <w:rPr>
          <w:rFonts w:ascii="Times New Roman" w:hAnsi="Times New Roman" w:cs="Times New Roman"/>
          <w:color w:val="000000" w:themeColor="text1"/>
        </w:rPr>
        <w:t>Rozwoju Wsi z dnia 24 września 2015 w sprawie szczegółowych warunków i trybu przyznawania pomocy finansowej w ramach poddziałania „Wsparcie na wdrażanie operacji w ramach strategii rozwoju lokalnego kierowanego przez społeczność” objętego Programem Rozwoju Wiejskich na lata 2014-2020 dotyczy zadań realizowanych w ramach: wzmocnienia kapitału społecznego, zachowania dziedzictwa lokalnego, budowy, przebudowy ogólnodostępnej i</w:t>
      </w:r>
      <w:r w:rsidR="00274642" w:rsidRPr="003F4488">
        <w:rPr>
          <w:rFonts w:ascii="Times New Roman" w:hAnsi="Times New Roman" w:cs="Times New Roman"/>
          <w:color w:val="000000" w:themeColor="text1"/>
        </w:rPr>
        <w:t> </w:t>
      </w:r>
      <w:r w:rsidRPr="003F4488">
        <w:rPr>
          <w:rFonts w:ascii="Times New Roman" w:hAnsi="Times New Roman" w:cs="Times New Roman"/>
          <w:color w:val="000000" w:themeColor="text1"/>
        </w:rPr>
        <w:t>niekomercyjnej infrastruktury turystycznej lub rekreacyjnej lub kulturalnej oraz promowania obszaru objętego LSR, w</w:t>
      </w:r>
      <w:r w:rsidR="00274642" w:rsidRPr="003F4488">
        <w:rPr>
          <w:rFonts w:ascii="Times New Roman" w:hAnsi="Times New Roman" w:cs="Times New Roman"/>
          <w:color w:val="000000" w:themeColor="text1"/>
        </w:rPr>
        <w:t> </w:t>
      </w:r>
      <w:r w:rsidRPr="003F4488">
        <w:rPr>
          <w:rFonts w:ascii="Times New Roman" w:hAnsi="Times New Roman" w:cs="Times New Roman"/>
          <w:color w:val="000000" w:themeColor="text1"/>
        </w:rPr>
        <w:t>tym produktów i usług lokalnych.</w:t>
      </w:r>
    </w:p>
    <w:p w:rsidR="00CF428E" w:rsidRPr="003F4488" w:rsidRDefault="00036288" w:rsidP="004C508C">
      <w:pPr>
        <w:spacing w:line="240" w:lineRule="auto"/>
        <w:ind w:firstLine="708"/>
        <w:jc w:val="both"/>
        <w:rPr>
          <w:rFonts w:ascii="Times New Roman" w:hAnsi="Times New Roman" w:cs="Times New Roman"/>
          <w:color w:val="000000" w:themeColor="text1"/>
        </w:rPr>
      </w:pPr>
      <w:r w:rsidRPr="003F4488">
        <w:rPr>
          <w:rFonts w:ascii="Times New Roman" w:hAnsi="Times New Roman" w:cs="Times New Roman"/>
          <w:color w:val="000000" w:themeColor="text1"/>
        </w:rPr>
        <w:t>LGD</w:t>
      </w:r>
      <w:r w:rsidR="00CF428E" w:rsidRPr="003F4488">
        <w:rPr>
          <w:rFonts w:ascii="Times New Roman" w:hAnsi="Times New Roman" w:cs="Times New Roman"/>
          <w:color w:val="000000" w:themeColor="text1"/>
        </w:rPr>
        <w:t xml:space="preserve"> przewidziała również możliwość realizacji </w:t>
      </w:r>
      <w:r w:rsidR="00CF428E" w:rsidRPr="003F4488">
        <w:rPr>
          <w:rFonts w:ascii="Times New Roman" w:hAnsi="Times New Roman" w:cs="Times New Roman"/>
          <w:b/>
          <w:color w:val="000000" w:themeColor="text1"/>
        </w:rPr>
        <w:t>operacji własnych</w:t>
      </w:r>
      <w:r w:rsidR="00CF428E" w:rsidRPr="003F4488">
        <w:rPr>
          <w:rFonts w:ascii="Times New Roman" w:hAnsi="Times New Roman" w:cs="Times New Roman"/>
          <w:color w:val="000000" w:themeColor="text1"/>
        </w:rPr>
        <w:t xml:space="preserve"> dla przedsięwzięć</w:t>
      </w:r>
      <w:r w:rsidR="00130405" w:rsidRPr="003F4488">
        <w:rPr>
          <w:rFonts w:ascii="Times New Roman" w:hAnsi="Times New Roman" w:cs="Times New Roman"/>
          <w:color w:val="000000" w:themeColor="text1"/>
        </w:rPr>
        <w:t xml:space="preserve"> tzw. konkursowych</w:t>
      </w:r>
      <w:r w:rsidR="00CF428E" w:rsidRPr="003F4488">
        <w:rPr>
          <w:rFonts w:ascii="Times New Roman" w:hAnsi="Times New Roman" w:cs="Times New Roman"/>
          <w:color w:val="000000" w:themeColor="text1"/>
        </w:rPr>
        <w:t>, których realizacja ze względów organizacyjno – technicznych nie będzie mogła być przeprowadzona przez beneficjentów ww. operacji.  Dla operacji własnych, które zostaną przeprowadzone w</w:t>
      </w:r>
      <w:r w:rsidR="00274642" w:rsidRPr="003F4488">
        <w:rPr>
          <w:rFonts w:ascii="Times New Roman" w:hAnsi="Times New Roman" w:cs="Times New Roman"/>
          <w:color w:val="000000" w:themeColor="text1"/>
        </w:rPr>
        <w:t> </w:t>
      </w:r>
      <w:r w:rsidR="00CF428E" w:rsidRPr="003F4488">
        <w:rPr>
          <w:rFonts w:ascii="Times New Roman" w:hAnsi="Times New Roman" w:cs="Times New Roman"/>
          <w:color w:val="000000" w:themeColor="text1"/>
        </w:rPr>
        <w:t xml:space="preserve">oparciu o założenia </w:t>
      </w:r>
      <w:r w:rsidR="00B004C0" w:rsidRPr="003F4488">
        <w:rPr>
          <w:rFonts w:ascii="Times New Roman" w:hAnsi="Times New Roman" w:cs="Times New Roman"/>
          <w:color w:val="000000" w:themeColor="text1"/>
        </w:rPr>
        <w:t>„</w:t>
      </w:r>
      <w:r w:rsidR="00B004C0" w:rsidRPr="003F4488">
        <w:rPr>
          <w:rFonts w:ascii="Times New Roman" w:hAnsi="Times New Roman" w:cs="Times New Roman"/>
          <w:sz w:val="24"/>
          <w:szCs w:val="24"/>
        </w:rPr>
        <w:t>Procedury wyboru i oceny operacji w ramach LSR”</w:t>
      </w:r>
      <w:r w:rsidR="00CF428E" w:rsidRPr="003F4488">
        <w:rPr>
          <w:rFonts w:ascii="Times New Roman" w:hAnsi="Times New Roman" w:cs="Times New Roman"/>
          <w:color w:val="000000" w:themeColor="text1"/>
        </w:rPr>
        <w:t xml:space="preserve"> przewidziany będzie finansowy</w:t>
      </w:r>
      <w:r w:rsidRPr="003F4488">
        <w:rPr>
          <w:rFonts w:ascii="Times New Roman" w:hAnsi="Times New Roman" w:cs="Times New Roman"/>
          <w:color w:val="000000" w:themeColor="text1"/>
        </w:rPr>
        <w:t xml:space="preserve"> </w:t>
      </w:r>
      <w:r w:rsidRPr="003F4488">
        <w:rPr>
          <w:rFonts w:ascii="Times New Roman" w:hAnsi="Times New Roman" w:cs="Times New Roman"/>
          <w:b/>
          <w:color w:val="000000" w:themeColor="text1"/>
        </w:rPr>
        <w:t>wkład własny w wysokości min. 1</w:t>
      </w:r>
      <w:r w:rsidR="00CF428E" w:rsidRPr="003F4488">
        <w:rPr>
          <w:rFonts w:ascii="Times New Roman" w:hAnsi="Times New Roman" w:cs="Times New Roman"/>
          <w:b/>
          <w:color w:val="000000" w:themeColor="text1"/>
        </w:rPr>
        <w:t>0%</w:t>
      </w:r>
      <w:r w:rsidR="008D100F" w:rsidRPr="003F4488">
        <w:rPr>
          <w:rFonts w:ascii="Times New Roman" w:hAnsi="Times New Roman" w:cs="Times New Roman"/>
          <w:color w:val="000000" w:themeColor="text1"/>
        </w:rPr>
        <w:t xml:space="preserve"> środków przeznaczonych</w:t>
      </w:r>
      <w:r w:rsidR="00CF428E" w:rsidRPr="003F4488">
        <w:rPr>
          <w:rFonts w:ascii="Times New Roman" w:hAnsi="Times New Roman" w:cs="Times New Roman"/>
          <w:color w:val="000000" w:themeColor="text1"/>
        </w:rPr>
        <w:t xml:space="preserve"> na realizację zadania pochodzących ze źródeł innych niż krajowe środki publiczne i</w:t>
      </w:r>
      <w:r w:rsidR="00274642" w:rsidRPr="003F4488">
        <w:rPr>
          <w:rFonts w:ascii="Times New Roman" w:hAnsi="Times New Roman" w:cs="Times New Roman"/>
          <w:color w:val="000000" w:themeColor="text1"/>
        </w:rPr>
        <w:t> </w:t>
      </w:r>
      <w:r w:rsidR="00CF428E" w:rsidRPr="003F4488">
        <w:rPr>
          <w:rFonts w:ascii="Times New Roman" w:hAnsi="Times New Roman" w:cs="Times New Roman"/>
          <w:color w:val="000000" w:themeColor="text1"/>
        </w:rPr>
        <w:t>środki pochodzące z PROW.</w:t>
      </w:r>
    </w:p>
    <w:p w:rsidR="00036288" w:rsidRPr="003F4488" w:rsidRDefault="000C7F7C" w:rsidP="008E49D4">
      <w:pPr>
        <w:tabs>
          <w:tab w:val="right" w:pos="10659"/>
        </w:tabs>
        <w:spacing w:after="0" w:line="240" w:lineRule="auto"/>
        <w:jc w:val="both"/>
        <w:rPr>
          <w:rFonts w:ascii="Times New Roman" w:hAnsi="Times New Roman" w:cs="Times New Roman"/>
          <w:b/>
          <w:color w:val="1F497D" w:themeColor="text2"/>
        </w:rPr>
      </w:pPr>
      <w:r w:rsidRPr="003F4488">
        <w:rPr>
          <w:rFonts w:ascii="Times New Roman" w:hAnsi="Times New Roman" w:cs="Times New Roman"/>
          <w:b/>
          <w:color w:val="1F497D" w:themeColor="text2"/>
        </w:rPr>
        <w:t>3</w:t>
      </w:r>
      <w:r w:rsidR="00F53BA2" w:rsidRPr="003F4488">
        <w:rPr>
          <w:rFonts w:ascii="Times New Roman" w:hAnsi="Times New Roman" w:cs="Times New Roman"/>
          <w:b/>
          <w:color w:val="1F497D" w:themeColor="text2"/>
        </w:rPr>
        <w:t xml:space="preserve">. </w:t>
      </w:r>
      <w:r w:rsidR="00036288" w:rsidRPr="003F4488">
        <w:rPr>
          <w:rFonts w:ascii="Times New Roman" w:hAnsi="Times New Roman" w:cs="Times New Roman"/>
          <w:b/>
          <w:color w:val="1F497D" w:themeColor="text2"/>
        </w:rPr>
        <w:t>Kluczowe warunki realizacji operacji i kryteria dostępu wypracowane w procesie konsultacji społecznych.</w:t>
      </w:r>
      <w:r w:rsidR="008E49D4" w:rsidRPr="003F4488">
        <w:rPr>
          <w:rFonts w:ascii="Times New Roman" w:hAnsi="Times New Roman" w:cs="Times New Roman"/>
          <w:b/>
          <w:color w:val="1F497D" w:themeColor="text2"/>
        </w:rPr>
        <w:tab/>
      </w:r>
    </w:p>
    <w:p w:rsidR="00036288" w:rsidRPr="003F4488" w:rsidRDefault="00036288" w:rsidP="00036288">
      <w:pPr>
        <w:spacing w:after="0" w:line="240" w:lineRule="auto"/>
        <w:jc w:val="both"/>
        <w:rPr>
          <w:rFonts w:ascii="Times New Roman" w:hAnsi="Times New Roman" w:cs="Times New Roman"/>
          <w:b/>
          <w:color w:val="1F497D" w:themeColor="text2"/>
        </w:rPr>
      </w:pPr>
    </w:p>
    <w:p w:rsidR="00036288" w:rsidRPr="003F4488" w:rsidRDefault="00036288" w:rsidP="00036288">
      <w:pPr>
        <w:pStyle w:val="Default"/>
        <w:jc w:val="both"/>
        <w:rPr>
          <w:sz w:val="22"/>
          <w:szCs w:val="22"/>
        </w:rPr>
      </w:pPr>
      <w:r w:rsidRPr="003F4488">
        <w:rPr>
          <w:sz w:val="22"/>
          <w:szCs w:val="22"/>
          <w:u w:val="single"/>
        </w:rPr>
        <w:t>Warunki realizacji operacji dla JST</w:t>
      </w:r>
      <w:r w:rsidR="0067674E" w:rsidRPr="003F4488">
        <w:rPr>
          <w:sz w:val="22"/>
          <w:szCs w:val="22"/>
          <w:u w:val="single"/>
        </w:rPr>
        <w:t>:</w:t>
      </w:r>
    </w:p>
    <w:p w:rsidR="00036288" w:rsidRPr="003F4488" w:rsidRDefault="00036288" w:rsidP="00036288">
      <w:pPr>
        <w:pStyle w:val="Default"/>
        <w:jc w:val="both"/>
        <w:rPr>
          <w:color w:val="auto"/>
          <w:sz w:val="22"/>
          <w:szCs w:val="22"/>
        </w:rPr>
      </w:pPr>
      <w:r w:rsidRPr="003F4488">
        <w:rPr>
          <w:sz w:val="22"/>
          <w:szCs w:val="22"/>
        </w:rPr>
        <w:t>Zakres operacji: ogólnodostępna infrastruktura wypoczynkowa i rekreacyjna, zabytki i miejsca pamięci</w:t>
      </w:r>
      <w:r w:rsidR="00130405" w:rsidRPr="003F4488">
        <w:rPr>
          <w:sz w:val="22"/>
          <w:szCs w:val="22"/>
        </w:rPr>
        <w:t xml:space="preserve"> w ramach celu ogólnego 2. Wzmacnianie infrastruktury turystycznej i rekreacyjnej oraz tożsamości kulturowej i ochrony dziedzictwa lokalnego, </w:t>
      </w:r>
      <w:r w:rsidR="00DB4084" w:rsidRPr="003F4488">
        <w:rPr>
          <w:sz w:val="22"/>
          <w:szCs w:val="22"/>
        </w:rPr>
        <w:t>celu szczegółowego 2.2 Rozwój tradycji i kultury lokalnej obszaru LGD, cel szczegółowego 2.3 Aktywizacja i integracja obszaru LGD na rzecz turystyki, rekreacji, kultury i historii.</w:t>
      </w:r>
    </w:p>
    <w:p w:rsidR="00036288" w:rsidRPr="003F4488" w:rsidRDefault="00DB4084" w:rsidP="00036288">
      <w:pPr>
        <w:spacing w:after="0" w:line="240" w:lineRule="auto"/>
        <w:jc w:val="both"/>
        <w:rPr>
          <w:rFonts w:ascii="Times New Roman" w:hAnsi="Times New Roman" w:cs="Times New Roman"/>
        </w:rPr>
      </w:pPr>
      <w:r w:rsidRPr="003F4488">
        <w:rPr>
          <w:rFonts w:ascii="Times New Roman" w:hAnsi="Times New Roman" w:cs="Times New Roman"/>
        </w:rPr>
        <w:t>Kwota dofinansowania; 5</w:t>
      </w:r>
      <w:r w:rsidR="00036288" w:rsidRPr="003F4488">
        <w:rPr>
          <w:rFonts w:ascii="Times New Roman" w:hAnsi="Times New Roman" w:cs="Times New Roman"/>
        </w:rPr>
        <w:t>0 000,00 zł.</w:t>
      </w:r>
    </w:p>
    <w:p w:rsidR="00036288" w:rsidRPr="003F4488" w:rsidRDefault="00036288" w:rsidP="00036288">
      <w:pPr>
        <w:spacing w:after="0" w:line="240" w:lineRule="auto"/>
        <w:jc w:val="both"/>
        <w:rPr>
          <w:rFonts w:ascii="Times New Roman" w:hAnsi="Times New Roman" w:cs="Times New Roman"/>
        </w:rPr>
      </w:pPr>
      <w:r w:rsidRPr="003F4488">
        <w:rPr>
          <w:rFonts w:ascii="Times New Roman" w:hAnsi="Times New Roman" w:cs="Times New Roman"/>
        </w:rPr>
        <w:t xml:space="preserve">Limit </w:t>
      </w:r>
      <w:r w:rsidR="00DB4084" w:rsidRPr="003F4488">
        <w:rPr>
          <w:rFonts w:ascii="Times New Roman" w:hAnsi="Times New Roman" w:cs="Times New Roman"/>
        </w:rPr>
        <w:t>środków na jedną miejscowość: 5</w:t>
      </w:r>
      <w:r w:rsidRPr="003F4488">
        <w:rPr>
          <w:rFonts w:ascii="Times New Roman" w:hAnsi="Times New Roman" w:cs="Times New Roman"/>
        </w:rPr>
        <w:t>0 000,00 zł</w:t>
      </w:r>
      <w:r w:rsidR="00E877FE">
        <w:rPr>
          <w:rFonts w:ascii="Times New Roman" w:hAnsi="Times New Roman" w:cs="Times New Roman"/>
        </w:rPr>
        <w:t>.</w:t>
      </w:r>
    </w:p>
    <w:p w:rsidR="00036288" w:rsidRPr="003F4488" w:rsidRDefault="00036288" w:rsidP="00036288">
      <w:pPr>
        <w:spacing w:after="0" w:line="240" w:lineRule="auto"/>
        <w:jc w:val="both"/>
        <w:rPr>
          <w:rFonts w:ascii="Times New Roman" w:hAnsi="Times New Roman" w:cs="Times New Roman"/>
        </w:rPr>
      </w:pPr>
      <w:r w:rsidRPr="003F4488">
        <w:rPr>
          <w:rFonts w:ascii="Times New Roman" w:hAnsi="Times New Roman" w:cs="Times New Roman"/>
        </w:rPr>
        <w:t>Pomoc nie jest przyznawana w zakresie:</w:t>
      </w:r>
    </w:p>
    <w:p w:rsidR="00036288" w:rsidRPr="003F4488" w:rsidRDefault="00036288" w:rsidP="0082207D">
      <w:pPr>
        <w:pStyle w:val="Akapitzlist"/>
        <w:numPr>
          <w:ilvl w:val="0"/>
          <w:numId w:val="53"/>
        </w:numPr>
        <w:spacing w:after="0" w:line="240" w:lineRule="auto"/>
        <w:jc w:val="both"/>
        <w:rPr>
          <w:rFonts w:ascii="Times New Roman" w:hAnsi="Times New Roman" w:cs="Times New Roman"/>
        </w:rPr>
      </w:pPr>
      <w:r w:rsidRPr="003F4488">
        <w:rPr>
          <w:rFonts w:ascii="Times New Roman" w:hAnsi="Times New Roman" w:cs="Times New Roman"/>
        </w:rPr>
        <w:t>Wykonania robót budowlanych dotyczących dróg i chodników.</w:t>
      </w:r>
    </w:p>
    <w:p w:rsidR="00036288" w:rsidRPr="003F4488" w:rsidRDefault="00036288" w:rsidP="0082207D">
      <w:pPr>
        <w:pStyle w:val="Akapitzlist"/>
        <w:numPr>
          <w:ilvl w:val="0"/>
          <w:numId w:val="53"/>
        </w:numPr>
        <w:spacing w:after="0" w:line="240" w:lineRule="auto"/>
        <w:jc w:val="both"/>
        <w:rPr>
          <w:rFonts w:ascii="Times New Roman" w:hAnsi="Times New Roman" w:cs="Times New Roman"/>
        </w:rPr>
      </w:pPr>
      <w:r w:rsidRPr="003F4488">
        <w:rPr>
          <w:rFonts w:ascii="Times New Roman" w:hAnsi="Times New Roman" w:cs="Times New Roman"/>
        </w:rPr>
        <w:t>Projektów grantowych.</w:t>
      </w:r>
    </w:p>
    <w:p w:rsidR="00036288" w:rsidRPr="003F4488" w:rsidRDefault="00036288" w:rsidP="0082207D">
      <w:pPr>
        <w:pStyle w:val="Akapitzlist"/>
        <w:numPr>
          <w:ilvl w:val="0"/>
          <w:numId w:val="53"/>
        </w:numPr>
        <w:spacing w:after="0" w:line="240" w:lineRule="auto"/>
        <w:jc w:val="both"/>
        <w:rPr>
          <w:rFonts w:ascii="Times New Roman" w:hAnsi="Times New Roman" w:cs="Times New Roman"/>
        </w:rPr>
      </w:pPr>
      <w:r w:rsidRPr="003F4488">
        <w:rPr>
          <w:rFonts w:ascii="Times New Roman" w:hAnsi="Times New Roman" w:cs="Times New Roman"/>
        </w:rPr>
        <w:t>Operacji zlokalizowanych w miejscowościach powyżej 5 tyś. mieszkańców.</w:t>
      </w:r>
    </w:p>
    <w:p w:rsidR="00036288" w:rsidRPr="003F4488" w:rsidRDefault="00036288" w:rsidP="00036288">
      <w:pPr>
        <w:pStyle w:val="Default"/>
        <w:jc w:val="both"/>
        <w:rPr>
          <w:sz w:val="22"/>
          <w:szCs w:val="22"/>
          <w:u w:val="single"/>
        </w:rPr>
      </w:pPr>
      <w:r w:rsidRPr="003F4488">
        <w:rPr>
          <w:sz w:val="22"/>
          <w:szCs w:val="22"/>
          <w:u w:val="single"/>
        </w:rPr>
        <w:t xml:space="preserve">Warunki realizacji operacji dla </w:t>
      </w:r>
      <w:r w:rsidR="0067674E" w:rsidRPr="003F4488">
        <w:rPr>
          <w:sz w:val="22"/>
          <w:szCs w:val="22"/>
          <w:u w:val="single"/>
        </w:rPr>
        <w:t>instytucji kultury:</w:t>
      </w:r>
    </w:p>
    <w:p w:rsidR="00036288" w:rsidRPr="003F4488" w:rsidRDefault="00036288" w:rsidP="00036288">
      <w:pPr>
        <w:pStyle w:val="Default"/>
        <w:jc w:val="both"/>
        <w:rPr>
          <w:color w:val="auto"/>
          <w:sz w:val="22"/>
          <w:szCs w:val="22"/>
        </w:rPr>
      </w:pPr>
      <w:r w:rsidRPr="003F4488">
        <w:rPr>
          <w:sz w:val="22"/>
          <w:szCs w:val="22"/>
        </w:rPr>
        <w:t xml:space="preserve">Zakres operacji: </w:t>
      </w:r>
      <w:r w:rsidR="00AF27B5" w:rsidRPr="003F4488">
        <w:rPr>
          <w:sz w:val="22"/>
          <w:szCs w:val="22"/>
        </w:rPr>
        <w:t>miejsca aktywności lokalnej, świetlice wiejskie w ramach celu ogólnego 1. Wzrost uczestnictwa mieszkańców w życiu społecznym i zawodowym obszaru LGD,  celu szczegółowego 1.3 Przeciwdziałanie wykluczeniu społecznemu i zapobieganiu marginalizacji obszaru LGD poprzez wdrażanie  idei uczenia się przez całe życie.</w:t>
      </w:r>
    </w:p>
    <w:p w:rsidR="00036288" w:rsidRPr="003F4488" w:rsidRDefault="00DB4084" w:rsidP="00036288">
      <w:pPr>
        <w:spacing w:after="0" w:line="240" w:lineRule="auto"/>
        <w:jc w:val="both"/>
        <w:rPr>
          <w:rFonts w:ascii="Times New Roman" w:hAnsi="Times New Roman" w:cs="Times New Roman"/>
        </w:rPr>
      </w:pPr>
      <w:r w:rsidRPr="003F4488">
        <w:rPr>
          <w:rFonts w:ascii="Times New Roman" w:hAnsi="Times New Roman" w:cs="Times New Roman"/>
        </w:rPr>
        <w:t>Kwota dofinansowania: 5</w:t>
      </w:r>
      <w:r w:rsidR="00036288" w:rsidRPr="003F4488">
        <w:rPr>
          <w:rFonts w:ascii="Times New Roman" w:hAnsi="Times New Roman" w:cs="Times New Roman"/>
        </w:rPr>
        <w:t>0 000,00 zł.</w:t>
      </w:r>
    </w:p>
    <w:p w:rsidR="00036288" w:rsidRPr="003F4488" w:rsidRDefault="00036288" w:rsidP="00036288">
      <w:pPr>
        <w:spacing w:after="0" w:line="240" w:lineRule="auto"/>
        <w:jc w:val="both"/>
        <w:rPr>
          <w:rFonts w:ascii="Times New Roman" w:hAnsi="Times New Roman" w:cs="Times New Roman"/>
        </w:rPr>
      </w:pPr>
      <w:r w:rsidRPr="003F4488">
        <w:rPr>
          <w:rFonts w:ascii="Times New Roman" w:hAnsi="Times New Roman" w:cs="Times New Roman"/>
        </w:rPr>
        <w:t xml:space="preserve">Limit </w:t>
      </w:r>
      <w:r w:rsidR="00DB4084" w:rsidRPr="003F4488">
        <w:rPr>
          <w:rFonts w:ascii="Times New Roman" w:hAnsi="Times New Roman" w:cs="Times New Roman"/>
        </w:rPr>
        <w:t>środków na jedną miejscowość: 5</w:t>
      </w:r>
      <w:r w:rsidRPr="003F4488">
        <w:rPr>
          <w:rFonts w:ascii="Times New Roman" w:hAnsi="Times New Roman" w:cs="Times New Roman"/>
        </w:rPr>
        <w:t>0 000,00 zł</w:t>
      </w:r>
    </w:p>
    <w:p w:rsidR="00036288" w:rsidRPr="003F4488" w:rsidRDefault="00036288" w:rsidP="00036288">
      <w:pPr>
        <w:spacing w:after="0" w:line="240" w:lineRule="auto"/>
        <w:jc w:val="both"/>
        <w:rPr>
          <w:rFonts w:ascii="Times New Roman" w:hAnsi="Times New Roman" w:cs="Times New Roman"/>
        </w:rPr>
      </w:pPr>
      <w:r w:rsidRPr="003F4488">
        <w:rPr>
          <w:rFonts w:ascii="Times New Roman" w:hAnsi="Times New Roman" w:cs="Times New Roman"/>
        </w:rPr>
        <w:t>Pomoc nie jest przyznawana w zakresie:</w:t>
      </w:r>
    </w:p>
    <w:p w:rsidR="00036288" w:rsidRPr="003F4488" w:rsidRDefault="00036288" w:rsidP="0082207D">
      <w:pPr>
        <w:pStyle w:val="Akapitzlist"/>
        <w:numPr>
          <w:ilvl w:val="0"/>
          <w:numId w:val="53"/>
        </w:numPr>
        <w:spacing w:after="0" w:line="240" w:lineRule="auto"/>
        <w:jc w:val="both"/>
        <w:rPr>
          <w:rFonts w:ascii="Times New Roman" w:hAnsi="Times New Roman" w:cs="Times New Roman"/>
        </w:rPr>
      </w:pPr>
      <w:r w:rsidRPr="003F4488">
        <w:rPr>
          <w:rFonts w:ascii="Times New Roman" w:hAnsi="Times New Roman" w:cs="Times New Roman"/>
        </w:rPr>
        <w:t>Wykonania robót budowlanych dotyczących dróg i chodników.</w:t>
      </w:r>
    </w:p>
    <w:p w:rsidR="00036288" w:rsidRPr="003F4488" w:rsidRDefault="00036288" w:rsidP="0082207D">
      <w:pPr>
        <w:pStyle w:val="Akapitzlist"/>
        <w:numPr>
          <w:ilvl w:val="0"/>
          <w:numId w:val="53"/>
        </w:numPr>
        <w:spacing w:after="0" w:line="240" w:lineRule="auto"/>
        <w:jc w:val="both"/>
        <w:rPr>
          <w:rFonts w:ascii="Times New Roman" w:hAnsi="Times New Roman" w:cs="Times New Roman"/>
        </w:rPr>
      </w:pPr>
      <w:r w:rsidRPr="003F4488">
        <w:rPr>
          <w:rFonts w:ascii="Times New Roman" w:hAnsi="Times New Roman" w:cs="Times New Roman"/>
        </w:rPr>
        <w:lastRenderedPageBreak/>
        <w:t>Projektów grantowych.</w:t>
      </w:r>
    </w:p>
    <w:p w:rsidR="00036288" w:rsidRPr="003F4488" w:rsidRDefault="00036288" w:rsidP="00645E63">
      <w:pPr>
        <w:spacing w:after="0"/>
        <w:jc w:val="both"/>
        <w:rPr>
          <w:rFonts w:ascii="Times New Roman" w:hAnsi="Times New Roman" w:cs="Times New Roman"/>
          <w:b/>
          <w:u w:val="single"/>
        </w:rPr>
      </w:pPr>
      <w:r w:rsidRPr="003F4488">
        <w:rPr>
          <w:rFonts w:ascii="Times New Roman" w:hAnsi="Times New Roman" w:cs="Times New Roman"/>
          <w:u w:val="single"/>
        </w:rPr>
        <w:t xml:space="preserve">Warunki realizacji operacji w zakresie </w:t>
      </w:r>
      <w:r w:rsidRPr="003F4488">
        <w:rPr>
          <w:rFonts w:ascii="Times New Roman" w:hAnsi="Times New Roman" w:cs="Times New Roman"/>
          <w:b/>
          <w:u w:val="single"/>
        </w:rPr>
        <w:t>podejmowania działalności gospodarczej</w:t>
      </w:r>
      <w:r w:rsidR="00645E63" w:rsidRPr="003F4488">
        <w:rPr>
          <w:rFonts w:ascii="Times New Roman" w:hAnsi="Times New Roman" w:cs="Times New Roman"/>
          <w:b/>
          <w:u w:val="single"/>
        </w:rPr>
        <w:t>:</w:t>
      </w:r>
    </w:p>
    <w:p w:rsidR="00036288" w:rsidRPr="003F4488" w:rsidRDefault="00036288" w:rsidP="00645E63">
      <w:pPr>
        <w:spacing w:after="0"/>
        <w:jc w:val="both"/>
        <w:rPr>
          <w:rFonts w:ascii="Times New Roman" w:hAnsi="Times New Roman" w:cs="Times New Roman"/>
        </w:rPr>
      </w:pPr>
      <w:r w:rsidRPr="003F4488">
        <w:rPr>
          <w:rFonts w:ascii="Times New Roman" w:hAnsi="Times New Roman" w:cs="Times New Roman"/>
        </w:rPr>
        <w:t>Wysokość pomocy: 50 tys. zł</w:t>
      </w:r>
    </w:p>
    <w:p w:rsidR="00036288" w:rsidRPr="003F4488" w:rsidRDefault="00645E63" w:rsidP="00645E63">
      <w:pPr>
        <w:spacing w:after="0"/>
        <w:jc w:val="both"/>
        <w:rPr>
          <w:rFonts w:ascii="Times New Roman" w:hAnsi="Times New Roman" w:cs="Times New Roman"/>
        </w:rPr>
      </w:pPr>
      <w:r w:rsidRPr="003F4488">
        <w:rPr>
          <w:rFonts w:ascii="Times New Roman" w:hAnsi="Times New Roman" w:cs="Times New Roman"/>
        </w:rPr>
        <w:t>Intensywność</w:t>
      </w:r>
      <w:r w:rsidR="00036288" w:rsidRPr="003F4488">
        <w:rPr>
          <w:rFonts w:ascii="Times New Roman" w:hAnsi="Times New Roman" w:cs="Times New Roman"/>
        </w:rPr>
        <w:t xml:space="preserve"> pomocy: 100 %</w:t>
      </w:r>
    </w:p>
    <w:p w:rsidR="00645E63" w:rsidRPr="003F4488" w:rsidRDefault="00645E63" w:rsidP="00645E63">
      <w:pPr>
        <w:spacing w:after="0"/>
        <w:jc w:val="both"/>
        <w:rPr>
          <w:rFonts w:ascii="Times New Roman" w:hAnsi="Times New Roman" w:cs="Times New Roman"/>
          <w:b/>
          <w:u w:val="single"/>
        </w:rPr>
      </w:pPr>
      <w:r w:rsidRPr="003F4488">
        <w:rPr>
          <w:rFonts w:ascii="Times New Roman" w:hAnsi="Times New Roman" w:cs="Times New Roman"/>
          <w:u w:val="single"/>
        </w:rPr>
        <w:t xml:space="preserve">Warunki realizacji operacji w zakresie </w:t>
      </w:r>
      <w:r w:rsidRPr="003F4488">
        <w:rPr>
          <w:rFonts w:ascii="Times New Roman" w:hAnsi="Times New Roman" w:cs="Times New Roman"/>
          <w:b/>
          <w:u w:val="single"/>
        </w:rPr>
        <w:t>rozwijania działalności gospodarczej:</w:t>
      </w:r>
    </w:p>
    <w:p w:rsidR="00645E63" w:rsidRPr="003F4488" w:rsidRDefault="00645E63" w:rsidP="00645E63">
      <w:pPr>
        <w:spacing w:after="0"/>
        <w:jc w:val="both"/>
        <w:rPr>
          <w:rFonts w:ascii="Times New Roman" w:hAnsi="Times New Roman" w:cs="Times New Roman"/>
        </w:rPr>
      </w:pPr>
      <w:r w:rsidRPr="003F4488">
        <w:rPr>
          <w:rFonts w:ascii="Times New Roman" w:hAnsi="Times New Roman" w:cs="Times New Roman"/>
        </w:rPr>
        <w:t xml:space="preserve">Wysokość pomocy: </w:t>
      </w:r>
      <w:r w:rsidR="0031032E" w:rsidRPr="003F4488">
        <w:rPr>
          <w:rFonts w:ascii="Times New Roman" w:hAnsi="Times New Roman" w:cs="Times New Roman"/>
        </w:rPr>
        <w:t xml:space="preserve">od 50 tys. zł  do </w:t>
      </w:r>
      <w:r w:rsidRPr="003F4488">
        <w:rPr>
          <w:rFonts w:ascii="Times New Roman" w:hAnsi="Times New Roman" w:cs="Times New Roman"/>
        </w:rPr>
        <w:t>100 tys. zł</w:t>
      </w:r>
    </w:p>
    <w:p w:rsidR="00645E63" w:rsidRPr="003F4488" w:rsidRDefault="00645E63" w:rsidP="00645E63">
      <w:pPr>
        <w:spacing w:after="0"/>
        <w:jc w:val="both"/>
        <w:rPr>
          <w:rFonts w:ascii="Times New Roman" w:hAnsi="Times New Roman" w:cs="Times New Roman"/>
        </w:rPr>
      </w:pPr>
      <w:r w:rsidRPr="003F4488">
        <w:rPr>
          <w:rFonts w:ascii="Times New Roman" w:hAnsi="Times New Roman" w:cs="Times New Roman"/>
        </w:rPr>
        <w:t>Intensywność pomocy: 70 % kosztów kwalifikowanych</w:t>
      </w:r>
    </w:p>
    <w:p w:rsidR="00645E63" w:rsidRPr="003F4488" w:rsidRDefault="00645E63" w:rsidP="00645E63">
      <w:pPr>
        <w:spacing w:after="0"/>
        <w:jc w:val="both"/>
        <w:rPr>
          <w:rFonts w:ascii="Times New Roman" w:hAnsi="Times New Roman" w:cs="Times New Roman"/>
          <w:b/>
          <w:u w:val="single"/>
        </w:rPr>
      </w:pPr>
    </w:p>
    <w:p w:rsidR="00DB4084" w:rsidRPr="003F4488" w:rsidRDefault="00645E63" w:rsidP="00645E63">
      <w:pPr>
        <w:spacing w:after="0"/>
        <w:jc w:val="both"/>
        <w:rPr>
          <w:rFonts w:ascii="Times New Roman" w:hAnsi="Times New Roman" w:cs="Times New Roman"/>
        </w:rPr>
      </w:pPr>
      <w:r w:rsidRPr="003F4488">
        <w:rPr>
          <w:rFonts w:ascii="Times New Roman" w:hAnsi="Times New Roman" w:cs="Times New Roman"/>
        </w:rPr>
        <w:t>W</w:t>
      </w:r>
      <w:r w:rsidR="00036288" w:rsidRPr="003F4488">
        <w:rPr>
          <w:rFonts w:ascii="Times New Roman" w:hAnsi="Times New Roman" w:cs="Times New Roman"/>
        </w:rPr>
        <w:t xml:space="preserve">ysokości </w:t>
      </w:r>
      <w:r w:rsidRPr="003F4488">
        <w:rPr>
          <w:rFonts w:ascii="Times New Roman" w:hAnsi="Times New Roman" w:cs="Times New Roman"/>
        </w:rPr>
        <w:t xml:space="preserve">pomocy </w:t>
      </w:r>
      <w:r w:rsidR="0067674E" w:rsidRPr="003F4488">
        <w:rPr>
          <w:rFonts w:ascii="Times New Roman" w:hAnsi="Times New Roman" w:cs="Times New Roman"/>
        </w:rPr>
        <w:t xml:space="preserve">dla działań </w:t>
      </w:r>
      <w:r w:rsidR="0067674E" w:rsidRPr="003F4488">
        <w:rPr>
          <w:rFonts w:ascii="Times New Roman" w:hAnsi="Times New Roman" w:cs="Times New Roman"/>
          <w:b/>
        </w:rPr>
        <w:t>podejmowania i rozwoju działalności gospodar</w:t>
      </w:r>
      <w:r w:rsidR="00CC1190" w:rsidRPr="003F4488">
        <w:rPr>
          <w:rFonts w:ascii="Times New Roman" w:hAnsi="Times New Roman" w:cs="Times New Roman"/>
          <w:b/>
        </w:rPr>
        <w:t>c</w:t>
      </w:r>
      <w:r w:rsidR="0067674E" w:rsidRPr="003F4488">
        <w:rPr>
          <w:rFonts w:ascii="Times New Roman" w:hAnsi="Times New Roman" w:cs="Times New Roman"/>
          <w:b/>
        </w:rPr>
        <w:t>zej</w:t>
      </w:r>
      <w:r w:rsidR="00036288" w:rsidRPr="003F4488">
        <w:rPr>
          <w:rFonts w:ascii="Times New Roman" w:hAnsi="Times New Roman" w:cs="Times New Roman"/>
        </w:rPr>
        <w:t xml:space="preserve"> została określona na podstawie danych historycznych oraz na podstawie zrealizowanych konsultacji społecznych z mieszkańcami obszaru LGD. Dla pozostałych operacji konk</w:t>
      </w:r>
      <w:r w:rsidR="00DB4084" w:rsidRPr="003F4488">
        <w:rPr>
          <w:rFonts w:ascii="Times New Roman" w:hAnsi="Times New Roman" w:cs="Times New Roman"/>
        </w:rPr>
        <w:t xml:space="preserve">ursowych </w:t>
      </w:r>
      <w:r w:rsidR="00036288" w:rsidRPr="003F4488">
        <w:rPr>
          <w:rFonts w:ascii="Times New Roman" w:hAnsi="Times New Roman" w:cs="Times New Roman"/>
        </w:rPr>
        <w:t>zasady określające dostęp zostały</w:t>
      </w:r>
      <w:r w:rsidR="00DB4084" w:rsidRPr="003F4488">
        <w:rPr>
          <w:rFonts w:ascii="Times New Roman" w:hAnsi="Times New Roman" w:cs="Times New Roman"/>
        </w:rPr>
        <w:t xml:space="preserve"> określona na podstawie konsultacji społecznych </w:t>
      </w:r>
      <w:r w:rsidR="006A7BE6" w:rsidRPr="003F4488">
        <w:rPr>
          <w:rFonts w:ascii="Times New Roman" w:hAnsi="Times New Roman" w:cs="Times New Roman"/>
        </w:rPr>
        <w:br/>
      </w:r>
      <w:r w:rsidR="00DB4084" w:rsidRPr="003F4488">
        <w:rPr>
          <w:rFonts w:ascii="Times New Roman" w:hAnsi="Times New Roman" w:cs="Times New Roman"/>
        </w:rPr>
        <w:t>z mieszkańcami obszaru LGD.</w:t>
      </w:r>
    </w:p>
    <w:p w:rsidR="00036288" w:rsidRPr="003F4488" w:rsidRDefault="00036288" w:rsidP="00036288">
      <w:pPr>
        <w:spacing w:after="0" w:line="240" w:lineRule="auto"/>
        <w:jc w:val="both"/>
        <w:rPr>
          <w:rFonts w:ascii="Times New Roman" w:hAnsi="Times New Roman" w:cs="Times New Roman"/>
        </w:rPr>
      </w:pPr>
    </w:p>
    <w:p w:rsidR="00F53BA2" w:rsidRPr="003F4488" w:rsidRDefault="00036288" w:rsidP="00036288">
      <w:pPr>
        <w:spacing w:line="240" w:lineRule="auto"/>
        <w:jc w:val="both"/>
        <w:rPr>
          <w:rFonts w:ascii="Times New Roman" w:hAnsi="Times New Roman" w:cs="Times New Roman"/>
          <w:b/>
          <w:color w:val="1F497D" w:themeColor="text2"/>
        </w:rPr>
      </w:pPr>
      <w:r w:rsidRPr="003F4488">
        <w:rPr>
          <w:rFonts w:ascii="Times New Roman" w:hAnsi="Times New Roman" w:cs="Times New Roman"/>
          <w:b/>
          <w:color w:val="1F497D" w:themeColor="text2"/>
        </w:rPr>
        <w:t xml:space="preserve">4. </w:t>
      </w:r>
      <w:r w:rsidR="00F53BA2" w:rsidRPr="003F4488">
        <w:rPr>
          <w:rFonts w:ascii="Times New Roman" w:hAnsi="Times New Roman" w:cs="Times New Roman"/>
          <w:b/>
          <w:color w:val="1F497D" w:themeColor="text2"/>
        </w:rPr>
        <w:t>Sposób ustanawiania i zmiany kryteriów wyboru.</w:t>
      </w:r>
    </w:p>
    <w:p w:rsidR="002208AA" w:rsidRPr="003F4488" w:rsidRDefault="002208AA" w:rsidP="0024678B">
      <w:pPr>
        <w:spacing w:line="240" w:lineRule="auto"/>
        <w:ind w:firstLine="709"/>
        <w:jc w:val="both"/>
        <w:rPr>
          <w:rFonts w:ascii="Times New Roman" w:hAnsi="Times New Roman" w:cs="Times New Roman"/>
        </w:rPr>
      </w:pPr>
      <w:r w:rsidRPr="003F4488">
        <w:rPr>
          <w:rFonts w:ascii="Times New Roman" w:hAnsi="Times New Roman" w:cs="Times New Roman"/>
          <w:u w:val="single"/>
        </w:rPr>
        <w:t>Kryteria wyboru operacji wraz z procedurą ustalania lub zmiany kryteriów</w:t>
      </w:r>
      <w:r w:rsidRPr="003F4488">
        <w:rPr>
          <w:rFonts w:ascii="Times New Roman" w:hAnsi="Times New Roman" w:cs="Times New Roman"/>
        </w:rPr>
        <w:t xml:space="preserve"> </w:t>
      </w:r>
      <w:r w:rsidRPr="003F4488">
        <w:rPr>
          <w:rFonts w:ascii="Times New Roman" w:hAnsi="Times New Roman" w:cs="Times New Roman"/>
          <w:u w:val="single"/>
        </w:rPr>
        <w:t>oraz kryteria wyboru grantobiorców wraz z procedurą ustalania lub zmiany kryteriów</w:t>
      </w:r>
      <w:r w:rsidRPr="003F4488">
        <w:rPr>
          <w:rFonts w:ascii="Times New Roman" w:hAnsi="Times New Roman" w:cs="Times New Roman"/>
        </w:rPr>
        <w:t xml:space="preserve"> przyjmuje uchwałą Zarząd LGD w toku procesu konsultacji społecznych. Przed podjęciem uchwały propozycja kryteriów wyboru operacji wraz z procedurą ustalania lub zmiany kryteriów  została zaprezentowana wszystkim członkom LGD, Zespołowi Koordynującemu oraz mieszkańcom  obszaru LGD podczas wysłuchań publicznych, konsultacji indywidualnych i spotkań strategicznych podczas tzw. Zespołów Tematycznych.</w:t>
      </w:r>
    </w:p>
    <w:p w:rsidR="002208AA" w:rsidRPr="003F4488" w:rsidRDefault="00F53BA2" w:rsidP="00CD3A30">
      <w:pPr>
        <w:spacing w:line="240" w:lineRule="auto"/>
        <w:jc w:val="both"/>
        <w:rPr>
          <w:rFonts w:ascii="Times New Roman" w:hAnsi="Times New Roman" w:cs="Times New Roman"/>
        </w:rPr>
      </w:pPr>
      <w:r w:rsidRPr="003F4488">
        <w:rPr>
          <w:rFonts w:ascii="Times New Roman" w:hAnsi="Times New Roman" w:cs="Times New Roman"/>
        </w:rPr>
        <w:t>Dopuszcza się możliwość zmiany lokalnych kryteriów. Może się to stać w</w:t>
      </w:r>
      <w:r w:rsidR="00CD3A30" w:rsidRPr="003F4488">
        <w:rPr>
          <w:rFonts w:ascii="Times New Roman" w:hAnsi="Times New Roman" w:cs="Times New Roman"/>
        </w:rPr>
        <w:t> </w:t>
      </w:r>
      <w:r w:rsidRPr="003F4488">
        <w:rPr>
          <w:rFonts w:ascii="Times New Roman" w:hAnsi="Times New Roman" w:cs="Times New Roman"/>
        </w:rPr>
        <w:t xml:space="preserve">ramach:  uwag  zgłoszonych  przez  Instytucję  Wdrażającą,  uwag  zgłoszonych  przez  kontrolę, wniosków wynikających z praktycznego stosowania kryteriów wyboru operacji </w:t>
      </w:r>
      <w:r w:rsidR="00CF428E" w:rsidRPr="003F4488">
        <w:rPr>
          <w:rFonts w:ascii="Times New Roman" w:hAnsi="Times New Roman" w:cs="Times New Roman"/>
        </w:rPr>
        <w:t xml:space="preserve">i grantów </w:t>
      </w:r>
      <w:r w:rsidRPr="003F4488">
        <w:rPr>
          <w:rFonts w:ascii="Times New Roman" w:hAnsi="Times New Roman" w:cs="Times New Roman"/>
        </w:rPr>
        <w:t>oraz przeprowadzonej ewaluacji i</w:t>
      </w:r>
      <w:r w:rsidR="00274642" w:rsidRPr="003F4488">
        <w:rPr>
          <w:rFonts w:ascii="Times New Roman" w:hAnsi="Times New Roman" w:cs="Times New Roman"/>
        </w:rPr>
        <w:t> </w:t>
      </w:r>
      <w:r w:rsidRPr="003F4488">
        <w:rPr>
          <w:rFonts w:ascii="Times New Roman" w:hAnsi="Times New Roman" w:cs="Times New Roman"/>
        </w:rPr>
        <w:t>aktualizacji LSR. Uprawnieni do występowania o zmianę lokalnych kryteriów są wszyscy członkowie Rady i  Zarząd  LGD.  Zgłaszają  oni  pisemną  propozycję  zmian  wraz  ze  szczegółowym  uzasadnieniem.</w:t>
      </w:r>
      <w:r w:rsidR="002208AA" w:rsidRPr="003F4488">
        <w:rPr>
          <w:rFonts w:ascii="Times New Roman" w:hAnsi="Times New Roman" w:cs="Times New Roman"/>
        </w:rPr>
        <w:t xml:space="preserve"> Propozycja zmian kryteriów przedstawiana jest wszystkim członkom LGD oraz lokalnej społeczności poprzez organizacje wysłuchania publicznego oraz w formie ogłoszenia na stronie LGD </w:t>
      </w:r>
      <w:r w:rsidR="006A7BE6" w:rsidRPr="003F4488">
        <w:rPr>
          <w:rFonts w:ascii="Times New Roman" w:hAnsi="Times New Roman" w:cs="Times New Roman"/>
        </w:rPr>
        <w:br/>
      </w:r>
      <w:r w:rsidR="002208AA" w:rsidRPr="003F4488">
        <w:rPr>
          <w:rFonts w:ascii="Times New Roman" w:hAnsi="Times New Roman" w:cs="Times New Roman"/>
        </w:rPr>
        <w:t xml:space="preserve">i stronach samorządów wchodzących w skład LGD. </w:t>
      </w:r>
      <w:r w:rsidR="000F62F1" w:rsidRPr="003F4488">
        <w:rPr>
          <w:rFonts w:ascii="Times New Roman" w:hAnsi="Times New Roman" w:cs="Times New Roman"/>
        </w:rPr>
        <w:t xml:space="preserve">Uczestnicy konsultacji społecznych w terminie 14 dni będą mieli prawo zgłoszenia uwag i wniosków do propozycji zmian kryteriów. Przed przyjęciem zmian decyzję o przyjęciu uwag </w:t>
      </w:r>
      <w:r w:rsidR="006A7BE6" w:rsidRPr="003F4488">
        <w:rPr>
          <w:rFonts w:ascii="Times New Roman" w:hAnsi="Times New Roman" w:cs="Times New Roman"/>
        </w:rPr>
        <w:br/>
      </w:r>
      <w:r w:rsidR="000F62F1" w:rsidRPr="003F4488">
        <w:rPr>
          <w:rFonts w:ascii="Times New Roman" w:hAnsi="Times New Roman" w:cs="Times New Roman"/>
        </w:rPr>
        <w:t>i wniosków będzie opiniował w formie głosowania Zespół Koordynujący.</w:t>
      </w:r>
      <w:r w:rsidRPr="003F4488">
        <w:rPr>
          <w:rFonts w:ascii="Times New Roman" w:hAnsi="Times New Roman" w:cs="Times New Roman"/>
        </w:rPr>
        <w:t xml:space="preserve"> </w:t>
      </w:r>
      <w:r w:rsidR="000F62F1" w:rsidRPr="003F4488">
        <w:rPr>
          <w:rFonts w:ascii="Times New Roman" w:hAnsi="Times New Roman" w:cs="Times New Roman"/>
        </w:rPr>
        <w:t>Propozycje zmian będą</w:t>
      </w:r>
      <w:r w:rsidR="00CD3A30" w:rsidRPr="003F4488">
        <w:rPr>
          <w:rFonts w:ascii="Times New Roman" w:hAnsi="Times New Roman" w:cs="Times New Roman"/>
        </w:rPr>
        <w:t> </w:t>
      </w:r>
      <w:r w:rsidR="002208AA" w:rsidRPr="003F4488">
        <w:rPr>
          <w:rFonts w:ascii="Times New Roman" w:hAnsi="Times New Roman" w:cs="Times New Roman"/>
        </w:rPr>
        <w:t>uchwalane przez Zarząd LGD</w:t>
      </w:r>
      <w:r w:rsidR="000F62F1" w:rsidRPr="003F4488">
        <w:rPr>
          <w:rFonts w:ascii="Times New Roman" w:hAnsi="Times New Roman" w:cs="Times New Roman"/>
        </w:rPr>
        <w:t xml:space="preserve"> przy zachowaniu wiążącej opinii Zespołu Koordynującego.</w:t>
      </w:r>
    </w:p>
    <w:p w:rsidR="00F53BA2" w:rsidRPr="003F4488" w:rsidRDefault="00F53BA2" w:rsidP="00CD3A30">
      <w:pPr>
        <w:spacing w:line="240" w:lineRule="auto"/>
        <w:jc w:val="both"/>
        <w:rPr>
          <w:rFonts w:ascii="Times New Roman" w:hAnsi="Times New Roman" w:cs="Times New Roman"/>
        </w:rPr>
      </w:pPr>
      <w:r w:rsidRPr="003F4488">
        <w:rPr>
          <w:rFonts w:ascii="Times New Roman" w:hAnsi="Times New Roman" w:cs="Times New Roman"/>
        </w:rPr>
        <w:t xml:space="preserve"> W  przypadku  zmiany lokalnych kryteriów wyboru będą one obowiązywać dla konkursów ogłoszonych po dniu zatwierdzenia zmian, a Biuro przygotuje uaktualnione karty oceny.</w:t>
      </w:r>
    </w:p>
    <w:p w:rsidR="00F53BA2" w:rsidRPr="003F4488" w:rsidRDefault="00036288" w:rsidP="00CD3A30">
      <w:pPr>
        <w:spacing w:line="240" w:lineRule="auto"/>
        <w:jc w:val="both"/>
        <w:rPr>
          <w:rFonts w:ascii="Times New Roman" w:hAnsi="Times New Roman" w:cs="Times New Roman"/>
          <w:b/>
          <w:color w:val="1F497D" w:themeColor="text2"/>
        </w:rPr>
      </w:pPr>
      <w:r w:rsidRPr="003F4488">
        <w:rPr>
          <w:rFonts w:ascii="Times New Roman" w:hAnsi="Times New Roman" w:cs="Times New Roman"/>
          <w:b/>
          <w:color w:val="1F497D" w:themeColor="text2"/>
        </w:rPr>
        <w:t>5</w:t>
      </w:r>
      <w:r w:rsidR="00F53BA2" w:rsidRPr="003F4488">
        <w:rPr>
          <w:rFonts w:ascii="Times New Roman" w:hAnsi="Times New Roman" w:cs="Times New Roman"/>
          <w:b/>
          <w:color w:val="1F497D" w:themeColor="text2"/>
        </w:rPr>
        <w:t>. Innowacyjność w kryteriach wyboru.</w:t>
      </w:r>
    </w:p>
    <w:p w:rsidR="00F53BA2" w:rsidRPr="003F4488" w:rsidRDefault="00F53BA2" w:rsidP="00CD3A30">
      <w:pPr>
        <w:spacing w:line="240" w:lineRule="auto"/>
        <w:ind w:firstLine="708"/>
        <w:jc w:val="both"/>
        <w:rPr>
          <w:rFonts w:ascii="Times New Roman" w:hAnsi="Times New Roman" w:cs="Times New Roman"/>
          <w:color w:val="000000" w:themeColor="text1"/>
        </w:rPr>
      </w:pPr>
      <w:r w:rsidRPr="003F4488">
        <w:rPr>
          <w:rFonts w:ascii="Times New Roman" w:hAnsi="Times New Roman" w:cs="Times New Roman"/>
          <w:color w:val="000000" w:themeColor="text1"/>
        </w:rPr>
        <w:t>Zespoły Tematycz</w:t>
      </w:r>
      <w:r w:rsidR="00803DFB" w:rsidRPr="003F4488">
        <w:rPr>
          <w:rFonts w:ascii="Times New Roman" w:hAnsi="Times New Roman" w:cs="Times New Roman"/>
          <w:color w:val="000000" w:themeColor="text1"/>
        </w:rPr>
        <w:t>ne (ZT) pracujące nad propozycją</w:t>
      </w:r>
      <w:r w:rsidRPr="003F4488">
        <w:rPr>
          <w:rFonts w:ascii="Times New Roman" w:hAnsi="Times New Roman" w:cs="Times New Roman"/>
          <w:color w:val="000000" w:themeColor="text1"/>
        </w:rPr>
        <w:t xml:space="preserve"> celów i przedsięwzięć w swoich pracach przyjęły za podstawę, iż kluczową kwestią dla efektywnej loka</w:t>
      </w:r>
      <w:r w:rsidR="00803DFB" w:rsidRPr="003F4488">
        <w:rPr>
          <w:rFonts w:ascii="Times New Roman" w:hAnsi="Times New Roman" w:cs="Times New Roman"/>
          <w:color w:val="000000" w:themeColor="text1"/>
        </w:rPr>
        <w:t xml:space="preserve">lnej animacji będzie </w:t>
      </w:r>
      <w:r w:rsidRPr="003F4488">
        <w:rPr>
          <w:rFonts w:ascii="Times New Roman" w:hAnsi="Times New Roman" w:cs="Times New Roman"/>
          <w:color w:val="000000" w:themeColor="text1"/>
        </w:rPr>
        <w:t xml:space="preserve">inicjowanie bardziej skutecznych </w:t>
      </w:r>
      <w:r w:rsidR="00803DFB" w:rsidRPr="003F4488">
        <w:rPr>
          <w:rFonts w:ascii="Times New Roman" w:hAnsi="Times New Roman" w:cs="Times New Roman"/>
          <w:color w:val="000000" w:themeColor="text1"/>
        </w:rPr>
        <w:t xml:space="preserve">niż dotychczas </w:t>
      </w:r>
      <w:r w:rsidRPr="003F4488">
        <w:rPr>
          <w:rFonts w:ascii="Times New Roman" w:hAnsi="Times New Roman" w:cs="Times New Roman"/>
          <w:color w:val="000000" w:themeColor="text1"/>
        </w:rPr>
        <w:t xml:space="preserve">działań ale również wdrożenie nowych mechanizmów współpracy czy relacji pomiędzy partnerami LGD jak też innymi lokalnymi  instytucjami a LGD. Przyjęto przy tym, iż uzyskanie efektywniejszej animacji lokalnej wymagać będzie wdrażanie kreatywnych i innowacyjnych metod czy przedsięwzięć. </w:t>
      </w:r>
    </w:p>
    <w:p w:rsidR="00F53BA2" w:rsidRPr="003F4488" w:rsidRDefault="00F53BA2" w:rsidP="00CD3A30">
      <w:pPr>
        <w:spacing w:line="240" w:lineRule="auto"/>
        <w:ind w:firstLine="708"/>
        <w:jc w:val="both"/>
        <w:rPr>
          <w:rFonts w:ascii="Times New Roman" w:hAnsi="Times New Roman" w:cs="Times New Roman"/>
          <w:color w:val="000000" w:themeColor="text1"/>
        </w:rPr>
      </w:pPr>
      <w:r w:rsidRPr="003F4488">
        <w:rPr>
          <w:rFonts w:ascii="Times New Roman" w:hAnsi="Times New Roman" w:cs="Times New Roman"/>
          <w:color w:val="000000" w:themeColor="text1"/>
        </w:rPr>
        <w:t>Podstawą takiego podejścia jest przyjęcie stwierdzenia zawartego w Strategii Lizbońskiej, że "wiedza oraz innowacje są siłą napędową wzrostu europejskiego" oraz że Europa musi usunąć przeszkody oraz zapewnić bodźce dla innowacji technologicznych i ekologicznych, aby podnieść jakość pracy i życia oraz budować wzrost i tworzyć miejsca pracy</w:t>
      </w:r>
      <w:r w:rsidRPr="003F4488">
        <w:rPr>
          <w:rFonts w:ascii="Times New Roman" w:hAnsi="Times New Roman" w:cs="Times New Roman"/>
        </w:rPr>
        <w:t xml:space="preserve">. </w:t>
      </w:r>
      <w:r w:rsidR="00803DFB" w:rsidRPr="003F4488">
        <w:rPr>
          <w:rFonts w:ascii="Times New Roman" w:hAnsi="Times New Roman" w:cs="Times New Roman"/>
        </w:rPr>
        <w:t>W pracach grup warsztatowych</w:t>
      </w:r>
      <w:r w:rsidRPr="003F4488">
        <w:rPr>
          <w:rFonts w:ascii="Times New Roman" w:hAnsi="Times New Roman" w:cs="Times New Roman"/>
        </w:rPr>
        <w:t xml:space="preserve"> </w:t>
      </w:r>
      <w:r w:rsidR="00B43293" w:rsidRPr="003F4488">
        <w:rPr>
          <w:rFonts w:ascii="Times New Roman" w:hAnsi="Times New Roman" w:cs="Times New Roman"/>
        </w:rPr>
        <w:t>nawiązano</w:t>
      </w:r>
      <w:r w:rsidR="00803DFB" w:rsidRPr="003F4488">
        <w:rPr>
          <w:rFonts w:ascii="Times New Roman" w:hAnsi="Times New Roman" w:cs="Times New Roman"/>
        </w:rPr>
        <w:t xml:space="preserve"> do</w:t>
      </w:r>
      <w:r w:rsidR="005C0239" w:rsidRPr="003F4488">
        <w:rPr>
          <w:rFonts w:ascii="Times New Roman" w:hAnsi="Times New Roman" w:cs="Times New Roman"/>
        </w:rPr>
        <w:t xml:space="preserve"> tradycyjnego podejścia </w:t>
      </w:r>
      <w:r w:rsidR="00803DFB" w:rsidRPr="003F4488">
        <w:rPr>
          <w:rFonts w:ascii="Times New Roman" w:hAnsi="Times New Roman" w:cs="Times New Roman"/>
        </w:rPr>
        <w:t xml:space="preserve">względem </w:t>
      </w:r>
      <w:r w:rsidRPr="003F4488">
        <w:rPr>
          <w:rFonts w:ascii="Times New Roman" w:hAnsi="Times New Roman" w:cs="Times New Roman"/>
        </w:rPr>
        <w:t xml:space="preserve"> innowacji zawężonej </w:t>
      </w:r>
      <w:r w:rsidR="00803DFB" w:rsidRPr="003F4488">
        <w:rPr>
          <w:rFonts w:ascii="Times New Roman" w:hAnsi="Times New Roman" w:cs="Times New Roman"/>
        </w:rPr>
        <w:t xml:space="preserve">bardzo często </w:t>
      </w:r>
      <w:r w:rsidRPr="003F4488">
        <w:rPr>
          <w:rFonts w:ascii="Times New Roman" w:hAnsi="Times New Roman" w:cs="Times New Roman"/>
        </w:rPr>
        <w:t>do innowacji produktowej i</w:t>
      </w:r>
      <w:r w:rsidR="00CD3A30" w:rsidRPr="003F4488">
        <w:rPr>
          <w:rFonts w:ascii="Times New Roman" w:hAnsi="Times New Roman" w:cs="Times New Roman"/>
        </w:rPr>
        <w:t> </w:t>
      </w:r>
      <w:r w:rsidR="00803DFB" w:rsidRPr="003F4488">
        <w:rPr>
          <w:rFonts w:ascii="Times New Roman" w:hAnsi="Times New Roman" w:cs="Times New Roman"/>
        </w:rPr>
        <w:t>technologicznej</w:t>
      </w:r>
      <w:r w:rsidRPr="003F4488">
        <w:rPr>
          <w:rFonts w:ascii="Times New Roman" w:hAnsi="Times New Roman" w:cs="Times New Roman"/>
        </w:rPr>
        <w:t xml:space="preserve"> na rzecz innowacji opartej </w:t>
      </w:r>
      <w:r w:rsidR="00803DFB" w:rsidRPr="003F4488">
        <w:rPr>
          <w:rFonts w:ascii="Times New Roman" w:hAnsi="Times New Roman" w:cs="Times New Roman"/>
        </w:rPr>
        <w:t>również na inne czynniki, związane miedzy innymi z rozwojem kapitału społecznego. Przyjęto, iż nowe operacje powinny, jeśli tego wymaga efektywność działań uwzględniać</w:t>
      </w:r>
      <w:r w:rsidR="00B43293" w:rsidRPr="003F4488">
        <w:rPr>
          <w:rFonts w:ascii="Times New Roman" w:hAnsi="Times New Roman" w:cs="Times New Roman"/>
        </w:rPr>
        <w:t xml:space="preserve"> orientację na:</w:t>
      </w:r>
    </w:p>
    <w:p w:rsidR="00F53BA2" w:rsidRPr="003F4488" w:rsidRDefault="00803DFB" w:rsidP="0082207D">
      <w:pPr>
        <w:pStyle w:val="Akapitzlist"/>
        <w:numPr>
          <w:ilvl w:val="0"/>
          <w:numId w:val="19"/>
        </w:numPr>
        <w:spacing w:line="240" w:lineRule="auto"/>
        <w:jc w:val="both"/>
        <w:rPr>
          <w:rFonts w:ascii="Times New Roman" w:hAnsi="Times New Roman" w:cs="Times New Roman"/>
          <w:color w:val="000000" w:themeColor="text1"/>
        </w:rPr>
      </w:pPr>
      <w:r w:rsidRPr="003F4488">
        <w:rPr>
          <w:rFonts w:ascii="Times New Roman" w:hAnsi="Times New Roman" w:cs="Times New Roman"/>
          <w:color w:val="000000" w:themeColor="text1"/>
        </w:rPr>
        <w:t xml:space="preserve">proces, np. </w:t>
      </w:r>
      <w:r w:rsidR="00F53BA2" w:rsidRPr="003F4488">
        <w:rPr>
          <w:rFonts w:ascii="Times New Roman" w:hAnsi="Times New Roman" w:cs="Times New Roman"/>
          <w:color w:val="000000" w:themeColor="text1"/>
        </w:rPr>
        <w:t xml:space="preserve">dotyczyć </w:t>
      </w:r>
      <w:r w:rsidRPr="003F4488">
        <w:rPr>
          <w:rFonts w:ascii="Times New Roman" w:hAnsi="Times New Roman" w:cs="Times New Roman"/>
          <w:color w:val="000000" w:themeColor="text1"/>
        </w:rPr>
        <w:t xml:space="preserve">to może </w:t>
      </w:r>
      <w:r w:rsidR="00F53BA2" w:rsidRPr="003F4488">
        <w:rPr>
          <w:rFonts w:ascii="Times New Roman" w:hAnsi="Times New Roman" w:cs="Times New Roman"/>
          <w:color w:val="000000" w:themeColor="text1"/>
        </w:rPr>
        <w:t xml:space="preserve">rozwoju nowych metod, instrumentów i podejść jak również poprawy istniejących metod. Oznacza to, iż dotychczasowe podejście wymaga nowych form realizacji np. zamiast tradycyjnego sposobu alokacji środków </w:t>
      </w:r>
      <w:proofErr w:type="spellStart"/>
      <w:r w:rsidR="00F53BA2" w:rsidRPr="003F4488">
        <w:rPr>
          <w:rFonts w:ascii="Times New Roman" w:hAnsi="Times New Roman" w:cs="Times New Roman"/>
          <w:color w:val="000000" w:themeColor="text1"/>
        </w:rPr>
        <w:t>regranting</w:t>
      </w:r>
      <w:proofErr w:type="spellEnd"/>
      <w:r w:rsidR="00F53BA2" w:rsidRPr="003F4488">
        <w:rPr>
          <w:rFonts w:ascii="Times New Roman" w:hAnsi="Times New Roman" w:cs="Times New Roman"/>
          <w:color w:val="000000" w:themeColor="text1"/>
        </w:rPr>
        <w:t xml:space="preserve"> (np. projekt grantowy) może nie tylko przyczynić się do aktywnych postaw grup</w:t>
      </w:r>
      <w:r w:rsidR="00B43293" w:rsidRPr="003F4488">
        <w:rPr>
          <w:rFonts w:ascii="Times New Roman" w:hAnsi="Times New Roman" w:cs="Times New Roman"/>
          <w:color w:val="000000" w:themeColor="text1"/>
        </w:rPr>
        <w:t>, ale też</w:t>
      </w:r>
      <w:r w:rsidR="00F53BA2" w:rsidRPr="003F4488">
        <w:rPr>
          <w:rFonts w:ascii="Times New Roman" w:hAnsi="Times New Roman" w:cs="Times New Roman"/>
          <w:color w:val="000000" w:themeColor="text1"/>
        </w:rPr>
        <w:t xml:space="preserve"> może wnieść element konkurowania i poszukiwania nowych narzędzi;</w:t>
      </w:r>
    </w:p>
    <w:p w:rsidR="00F53BA2" w:rsidRPr="003F4488" w:rsidRDefault="00F53BA2" w:rsidP="0082207D">
      <w:pPr>
        <w:pStyle w:val="Akapitzlist"/>
        <w:numPr>
          <w:ilvl w:val="0"/>
          <w:numId w:val="19"/>
        </w:numPr>
        <w:spacing w:line="240" w:lineRule="auto"/>
        <w:jc w:val="both"/>
        <w:rPr>
          <w:rFonts w:ascii="Times New Roman" w:hAnsi="Times New Roman" w:cs="Times New Roman"/>
          <w:color w:val="000000" w:themeColor="text1"/>
        </w:rPr>
      </w:pPr>
      <w:r w:rsidRPr="003F4488">
        <w:rPr>
          <w:rFonts w:ascii="Times New Roman" w:hAnsi="Times New Roman" w:cs="Times New Roman"/>
          <w:color w:val="000000" w:themeColor="text1"/>
        </w:rPr>
        <w:t xml:space="preserve">cel </w:t>
      </w:r>
      <w:r w:rsidR="00803DFB" w:rsidRPr="003F4488">
        <w:rPr>
          <w:rFonts w:ascii="Times New Roman" w:hAnsi="Times New Roman" w:cs="Times New Roman"/>
          <w:color w:val="000000" w:themeColor="text1"/>
        </w:rPr>
        <w:t xml:space="preserve">- </w:t>
      </w:r>
      <w:r w:rsidRPr="003F4488">
        <w:rPr>
          <w:rFonts w:ascii="Times New Roman" w:hAnsi="Times New Roman" w:cs="Times New Roman"/>
          <w:color w:val="000000" w:themeColor="text1"/>
        </w:rPr>
        <w:t xml:space="preserve">koncentrują się wokół formułowania nowych celów oraz podejść w celu zidentyfikowania </w:t>
      </w:r>
      <w:r w:rsidR="00781BA1" w:rsidRPr="003F4488">
        <w:rPr>
          <w:rFonts w:ascii="Times New Roman" w:hAnsi="Times New Roman" w:cs="Times New Roman"/>
          <w:color w:val="000000" w:themeColor="text1"/>
        </w:rPr>
        <w:t>innych niż</w:t>
      </w:r>
      <w:r w:rsidR="00803DFB" w:rsidRPr="003F4488">
        <w:rPr>
          <w:rFonts w:ascii="Times New Roman" w:hAnsi="Times New Roman" w:cs="Times New Roman"/>
          <w:color w:val="FF0000"/>
        </w:rPr>
        <w:t xml:space="preserve"> </w:t>
      </w:r>
      <w:r w:rsidR="00803DFB" w:rsidRPr="003F4488">
        <w:rPr>
          <w:rFonts w:ascii="Times New Roman" w:hAnsi="Times New Roman" w:cs="Times New Roman"/>
          <w:color w:val="000000" w:themeColor="text1"/>
        </w:rPr>
        <w:t>tradycyjne</w:t>
      </w:r>
      <w:r w:rsidRPr="003F4488">
        <w:rPr>
          <w:rFonts w:ascii="Times New Roman" w:hAnsi="Times New Roman" w:cs="Times New Roman"/>
          <w:color w:val="000000" w:themeColor="text1"/>
        </w:rPr>
        <w:t xml:space="preserve"> i obiecujących kwalifikacji oraz tworzeniu nowych obszarów zatrudnienia na rynku pracy. </w:t>
      </w:r>
      <w:r w:rsidRPr="003F4488">
        <w:rPr>
          <w:rFonts w:ascii="Times New Roman" w:hAnsi="Times New Roman" w:cs="Times New Roman"/>
          <w:color w:val="000000" w:themeColor="text1"/>
        </w:rPr>
        <w:lastRenderedPageBreak/>
        <w:t>Zastosowanie się do wyznaczników innowacyjności w tym znaczeniu wymaga skupienia się na wdrażaniu nowych mechanizmów, narzędz</w:t>
      </w:r>
      <w:r w:rsidR="00803DFB" w:rsidRPr="003F4488">
        <w:rPr>
          <w:rFonts w:ascii="Times New Roman" w:hAnsi="Times New Roman" w:cs="Times New Roman"/>
          <w:color w:val="000000" w:themeColor="text1"/>
        </w:rPr>
        <w:t>i, metod pracy z grupą społeczną zagrożoną</w:t>
      </w:r>
      <w:r w:rsidR="00A94AD7" w:rsidRPr="003F4488">
        <w:rPr>
          <w:rFonts w:ascii="Times New Roman" w:hAnsi="Times New Roman" w:cs="Times New Roman"/>
          <w:color w:val="000000" w:themeColor="text1"/>
        </w:rPr>
        <w:t xml:space="preserve"> marginalizacją, w tym włączania jej w sposób aktywny, jako podmiot realizacji i beneficjent </w:t>
      </w:r>
      <w:r w:rsidR="00094BBF" w:rsidRPr="003F4488">
        <w:rPr>
          <w:rFonts w:ascii="Times New Roman" w:hAnsi="Times New Roman" w:cs="Times New Roman"/>
          <w:color w:val="000000" w:themeColor="text1"/>
        </w:rPr>
        <w:t>jednocześnie</w:t>
      </w:r>
      <w:r w:rsidRPr="003F4488">
        <w:rPr>
          <w:rFonts w:ascii="Times New Roman" w:hAnsi="Times New Roman" w:cs="Times New Roman"/>
          <w:color w:val="000000" w:themeColor="text1"/>
        </w:rPr>
        <w:t>;</w:t>
      </w:r>
    </w:p>
    <w:p w:rsidR="00F53BA2" w:rsidRPr="003F4488" w:rsidRDefault="00F53BA2" w:rsidP="0082207D">
      <w:pPr>
        <w:pStyle w:val="Akapitzlist"/>
        <w:numPr>
          <w:ilvl w:val="0"/>
          <w:numId w:val="19"/>
        </w:numPr>
        <w:spacing w:line="240" w:lineRule="auto"/>
        <w:jc w:val="both"/>
        <w:rPr>
          <w:rFonts w:ascii="Times New Roman" w:hAnsi="Times New Roman" w:cs="Times New Roman"/>
          <w:color w:val="000000" w:themeColor="text1"/>
        </w:rPr>
      </w:pPr>
      <w:r w:rsidRPr="003F4488">
        <w:rPr>
          <w:rFonts w:ascii="Times New Roman" w:hAnsi="Times New Roman" w:cs="Times New Roman"/>
          <w:color w:val="000000" w:themeColor="text1"/>
        </w:rPr>
        <w:t xml:space="preserve">kontekst </w:t>
      </w:r>
      <w:r w:rsidR="00A94AD7" w:rsidRPr="003F4488">
        <w:rPr>
          <w:rFonts w:ascii="Times New Roman" w:hAnsi="Times New Roman" w:cs="Times New Roman"/>
          <w:color w:val="000000" w:themeColor="text1"/>
        </w:rPr>
        <w:t>- odnosić</w:t>
      </w:r>
      <w:r w:rsidRPr="003F4488">
        <w:rPr>
          <w:rFonts w:ascii="Times New Roman" w:hAnsi="Times New Roman" w:cs="Times New Roman"/>
          <w:color w:val="000000" w:themeColor="text1"/>
        </w:rPr>
        <w:t xml:space="preserve"> się do </w:t>
      </w:r>
      <w:r w:rsidR="00A94AD7" w:rsidRPr="003F4488">
        <w:rPr>
          <w:rFonts w:ascii="Times New Roman" w:hAnsi="Times New Roman" w:cs="Times New Roman"/>
          <w:color w:val="000000" w:themeColor="text1"/>
        </w:rPr>
        <w:t xml:space="preserve">istniejących </w:t>
      </w:r>
      <w:r w:rsidRPr="003F4488">
        <w:rPr>
          <w:rFonts w:ascii="Times New Roman" w:hAnsi="Times New Roman" w:cs="Times New Roman"/>
          <w:color w:val="000000" w:themeColor="text1"/>
        </w:rPr>
        <w:t xml:space="preserve">struktur politycznych i instytucjonalnych. </w:t>
      </w:r>
      <w:r w:rsidR="00A94AD7" w:rsidRPr="003F4488">
        <w:rPr>
          <w:rFonts w:ascii="Times New Roman" w:hAnsi="Times New Roman" w:cs="Times New Roman"/>
          <w:color w:val="000000" w:themeColor="text1"/>
        </w:rPr>
        <w:t xml:space="preserve">Działania bowiem, często dla </w:t>
      </w:r>
      <w:r w:rsidR="00395EF3" w:rsidRPr="003F4488">
        <w:rPr>
          <w:rFonts w:ascii="Times New Roman" w:hAnsi="Times New Roman" w:cs="Times New Roman"/>
          <w:color w:val="000000" w:themeColor="text1"/>
        </w:rPr>
        <w:t>osiągnię</w:t>
      </w:r>
      <w:r w:rsidRPr="003F4488">
        <w:rPr>
          <w:rFonts w:ascii="Times New Roman" w:hAnsi="Times New Roman" w:cs="Times New Roman"/>
          <w:color w:val="000000" w:themeColor="text1"/>
        </w:rPr>
        <w:t xml:space="preserve">cia celu </w:t>
      </w:r>
      <w:r w:rsidR="00A94AD7" w:rsidRPr="003F4488">
        <w:rPr>
          <w:rFonts w:ascii="Times New Roman" w:hAnsi="Times New Roman" w:cs="Times New Roman"/>
          <w:color w:val="000000" w:themeColor="text1"/>
        </w:rPr>
        <w:t xml:space="preserve">wymagają </w:t>
      </w:r>
      <w:r w:rsidRPr="003F4488">
        <w:rPr>
          <w:rFonts w:ascii="Times New Roman" w:hAnsi="Times New Roman" w:cs="Times New Roman"/>
          <w:color w:val="000000" w:themeColor="text1"/>
        </w:rPr>
        <w:t xml:space="preserve">współpracy </w:t>
      </w:r>
      <w:r w:rsidR="00A94AD7" w:rsidRPr="003F4488">
        <w:rPr>
          <w:rFonts w:ascii="Times New Roman" w:hAnsi="Times New Roman" w:cs="Times New Roman"/>
          <w:color w:val="000000" w:themeColor="text1"/>
        </w:rPr>
        <w:t>beneficjenta z innymi instytucjami, organizacjami, podmiotami społecznymi czy gospodarczymi</w:t>
      </w:r>
      <w:r w:rsidRPr="003F4488">
        <w:rPr>
          <w:rFonts w:ascii="Times New Roman" w:hAnsi="Times New Roman" w:cs="Times New Roman"/>
          <w:color w:val="000000" w:themeColor="text1"/>
        </w:rPr>
        <w:t xml:space="preserve"> lub zmiany metod działania lokalnych instytucji i organizacji.  </w:t>
      </w:r>
    </w:p>
    <w:p w:rsidR="00F53BA2" w:rsidRPr="003F4488" w:rsidRDefault="00F53BA2" w:rsidP="00CD3A30">
      <w:pPr>
        <w:spacing w:line="240" w:lineRule="auto"/>
        <w:jc w:val="both"/>
        <w:rPr>
          <w:rFonts w:ascii="Times New Roman" w:hAnsi="Times New Roman" w:cs="Times New Roman"/>
          <w:color w:val="000000" w:themeColor="text1"/>
        </w:rPr>
      </w:pPr>
      <w:r w:rsidRPr="003F4488">
        <w:rPr>
          <w:rFonts w:ascii="Times New Roman" w:hAnsi="Times New Roman" w:cs="Times New Roman"/>
          <w:color w:val="000000" w:themeColor="text1"/>
        </w:rPr>
        <w:t xml:space="preserve">Oczywiście w kontekście obszaru LGD i LSR rozszerzono </w:t>
      </w:r>
      <w:r w:rsidR="00A94AD7" w:rsidRPr="003F4488">
        <w:rPr>
          <w:rFonts w:ascii="Times New Roman" w:hAnsi="Times New Roman" w:cs="Times New Roman"/>
          <w:color w:val="000000" w:themeColor="text1"/>
        </w:rPr>
        <w:t>ww.</w:t>
      </w:r>
      <w:r w:rsidRPr="003F4488">
        <w:rPr>
          <w:rFonts w:ascii="Times New Roman" w:hAnsi="Times New Roman" w:cs="Times New Roman"/>
          <w:color w:val="000000" w:themeColor="text1"/>
        </w:rPr>
        <w:t xml:space="preserve"> podejście poza rynek pracy również na rzecz planowanych inicjatyw </w:t>
      </w:r>
      <w:r w:rsidR="00A94AD7" w:rsidRPr="003F4488">
        <w:rPr>
          <w:rFonts w:ascii="Times New Roman" w:hAnsi="Times New Roman" w:cs="Times New Roman"/>
          <w:color w:val="000000" w:themeColor="text1"/>
        </w:rPr>
        <w:t xml:space="preserve">m.in. </w:t>
      </w:r>
      <w:r w:rsidRPr="003F4488">
        <w:rPr>
          <w:rFonts w:ascii="Times New Roman" w:hAnsi="Times New Roman" w:cs="Times New Roman"/>
          <w:color w:val="000000" w:themeColor="text1"/>
        </w:rPr>
        <w:t xml:space="preserve">w obszarze rozwój </w:t>
      </w:r>
      <w:proofErr w:type="spellStart"/>
      <w:r w:rsidRPr="003F4488">
        <w:rPr>
          <w:rFonts w:ascii="Times New Roman" w:hAnsi="Times New Roman" w:cs="Times New Roman"/>
          <w:color w:val="000000" w:themeColor="text1"/>
        </w:rPr>
        <w:t>mikroprzedsiębiorczości</w:t>
      </w:r>
      <w:proofErr w:type="spellEnd"/>
      <w:r w:rsidRPr="003F4488">
        <w:rPr>
          <w:rFonts w:ascii="Times New Roman" w:hAnsi="Times New Roman" w:cs="Times New Roman"/>
          <w:color w:val="000000" w:themeColor="text1"/>
        </w:rPr>
        <w:t>, promocji, kultury, zapobieganiu wykluczaniu społecznemu</w:t>
      </w:r>
      <w:r w:rsidR="00A94AD7" w:rsidRPr="003F4488">
        <w:rPr>
          <w:rFonts w:ascii="Times New Roman" w:hAnsi="Times New Roman" w:cs="Times New Roman"/>
          <w:color w:val="000000" w:themeColor="text1"/>
        </w:rPr>
        <w:t xml:space="preserve"> innego typu </w:t>
      </w:r>
      <w:r w:rsidRPr="003F4488">
        <w:rPr>
          <w:rFonts w:ascii="Times New Roman" w:hAnsi="Times New Roman" w:cs="Times New Roman"/>
          <w:color w:val="000000" w:themeColor="text1"/>
        </w:rPr>
        <w:t>niż tylko wykluczenie związane z pozostawaniem poza rynkiem pr</w:t>
      </w:r>
      <w:r w:rsidR="00A94AD7" w:rsidRPr="003F4488">
        <w:rPr>
          <w:rFonts w:ascii="Times New Roman" w:hAnsi="Times New Roman" w:cs="Times New Roman"/>
          <w:color w:val="000000" w:themeColor="text1"/>
        </w:rPr>
        <w:t>acy. Przykładem kreatywnego podejścia</w:t>
      </w:r>
      <w:r w:rsidRPr="003F4488">
        <w:rPr>
          <w:rFonts w:ascii="Times New Roman" w:hAnsi="Times New Roman" w:cs="Times New Roman"/>
          <w:color w:val="000000" w:themeColor="text1"/>
        </w:rPr>
        <w:t xml:space="preserve"> do kwestii innowacji są wnioski ZT</w:t>
      </w:r>
      <w:r w:rsidR="003B4A18" w:rsidRPr="003F4488">
        <w:rPr>
          <w:rFonts w:ascii="Times New Roman" w:hAnsi="Times New Roman" w:cs="Times New Roman"/>
          <w:color w:val="000000" w:themeColor="text1"/>
        </w:rPr>
        <w:t>:</w:t>
      </w:r>
      <w:r w:rsidRPr="003F4488">
        <w:rPr>
          <w:rFonts w:ascii="Times New Roman" w:hAnsi="Times New Roman" w:cs="Times New Roman"/>
          <w:color w:val="000000" w:themeColor="text1"/>
        </w:rPr>
        <w:t xml:space="preserve"> </w:t>
      </w:r>
      <w:r w:rsidR="003B4A18" w:rsidRPr="003F4488">
        <w:rPr>
          <w:rFonts w:ascii="Times New Roman" w:hAnsi="Times New Roman" w:cs="Times New Roman"/>
          <w:color w:val="000000" w:themeColor="text1"/>
        </w:rPr>
        <w:t>„Przedsiębiorca</w:t>
      </w:r>
      <w:r w:rsidRPr="003F4488">
        <w:rPr>
          <w:rFonts w:ascii="Times New Roman" w:hAnsi="Times New Roman" w:cs="Times New Roman"/>
          <w:color w:val="000000" w:themeColor="text1"/>
        </w:rPr>
        <w:t>, który przyjął, iż produktem lokalnym, poza już funkcjonującymi i znanymi w przestrzeni społecznej i gospodarczej</w:t>
      </w:r>
      <w:r w:rsidR="003B4A18" w:rsidRPr="003F4488">
        <w:rPr>
          <w:rFonts w:ascii="Times New Roman" w:hAnsi="Times New Roman" w:cs="Times New Roman"/>
          <w:color w:val="000000" w:themeColor="text1"/>
        </w:rPr>
        <w:t>,</w:t>
      </w:r>
      <w:r w:rsidRPr="003F4488">
        <w:rPr>
          <w:rFonts w:ascii="Times New Roman" w:hAnsi="Times New Roman" w:cs="Times New Roman"/>
          <w:color w:val="000000" w:themeColor="text1"/>
        </w:rPr>
        <w:t xml:space="preserve"> mogą być nowe produkty lokalne</w:t>
      </w:r>
      <w:r w:rsidR="00A94AD7" w:rsidRPr="003F4488">
        <w:rPr>
          <w:rFonts w:ascii="Times New Roman" w:hAnsi="Times New Roman" w:cs="Times New Roman"/>
          <w:color w:val="000000" w:themeColor="text1"/>
        </w:rPr>
        <w:t xml:space="preserve"> (</w:t>
      </w:r>
      <w:r w:rsidR="00094BBF" w:rsidRPr="003F4488">
        <w:rPr>
          <w:rFonts w:ascii="Times New Roman" w:hAnsi="Times New Roman" w:cs="Times New Roman"/>
          <w:color w:val="000000" w:themeColor="text1"/>
        </w:rPr>
        <w:t>nowo zaplanowane i wytworzone</w:t>
      </w:r>
      <w:r w:rsidR="00A94AD7" w:rsidRPr="003F4488">
        <w:rPr>
          <w:rFonts w:ascii="Times New Roman" w:hAnsi="Times New Roman" w:cs="Times New Roman"/>
          <w:color w:val="000000" w:themeColor="text1"/>
        </w:rPr>
        <w:t>)</w:t>
      </w:r>
      <w:r w:rsidRPr="003F4488">
        <w:rPr>
          <w:rFonts w:ascii="Times New Roman" w:hAnsi="Times New Roman" w:cs="Times New Roman"/>
          <w:color w:val="000000" w:themeColor="text1"/>
        </w:rPr>
        <w:t xml:space="preserve">, które mogą </w:t>
      </w:r>
      <w:r w:rsidR="00A94AD7" w:rsidRPr="003F4488">
        <w:rPr>
          <w:rFonts w:ascii="Times New Roman" w:hAnsi="Times New Roman" w:cs="Times New Roman"/>
          <w:color w:val="000000" w:themeColor="text1"/>
        </w:rPr>
        <w:t>stać się lokalnymi</w:t>
      </w:r>
      <w:r w:rsidRPr="003F4488">
        <w:rPr>
          <w:rFonts w:ascii="Times New Roman" w:hAnsi="Times New Roman" w:cs="Times New Roman"/>
          <w:color w:val="000000" w:themeColor="text1"/>
        </w:rPr>
        <w:t xml:space="preserve"> pod warunkiem spełnienia takich warunków jak</w:t>
      </w:r>
      <w:r w:rsidR="003B4A18" w:rsidRPr="003F4488">
        <w:rPr>
          <w:rFonts w:ascii="Times New Roman" w:hAnsi="Times New Roman" w:cs="Times New Roman"/>
          <w:color w:val="000000" w:themeColor="text1"/>
        </w:rPr>
        <w:t>”</w:t>
      </w:r>
      <w:r w:rsidRPr="003F4488">
        <w:rPr>
          <w:rFonts w:ascii="Times New Roman" w:hAnsi="Times New Roman" w:cs="Times New Roman"/>
          <w:color w:val="000000" w:themeColor="text1"/>
        </w:rPr>
        <w:t>:</w:t>
      </w:r>
    </w:p>
    <w:p w:rsidR="00F53BA2" w:rsidRPr="003F4488" w:rsidRDefault="00F53BA2" w:rsidP="0082207D">
      <w:pPr>
        <w:pStyle w:val="Akapitzlist"/>
        <w:numPr>
          <w:ilvl w:val="0"/>
          <w:numId w:val="20"/>
        </w:numPr>
        <w:spacing w:line="240" w:lineRule="auto"/>
        <w:jc w:val="both"/>
        <w:rPr>
          <w:rFonts w:ascii="Times New Roman" w:hAnsi="Times New Roman" w:cs="Times New Roman"/>
          <w:color w:val="000000" w:themeColor="text1"/>
        </w:rPr>
      </w:pPr>
      <w:r w:rsidRPr="003F4488">
        <w:rPr>
          <w:rFonts w:ascii="Times New Roman" w:hAnsi="Times New Roman" w:cs="Times New Roman"/>
          <w:color w:val="000000" w:themeColor="text1"/>
        </w:rPr>
        <w:t>właściwy miejscowo (np. receptura, tworzony na obszarze LGD, nawiązujący do lokalnych zasobów);</w:t>
      </w:r>
    </w:p>
    <w:p w:rsidR="00F53BA2" w:rsidRPr="003F4488" w:rsidRDefault="00F53BA2" w:rsidP="0082207D">
      <w:pPr>
        <w:pStyle w:val="Akapitzlist"/>
        <w:numPr>
          <w:ilvl w:val="0"/>
          <w:numId w:val="20"/>
        </w:numPr>
        <w:spacing w:line="240" w:lineRule="auto"/>
        <w:jc w:val="both"/>
        <w:rPr>
          <w:rFonts w:ascii="Times New Roman" w:hAnsi="Times New Roman" w:cs="Times New Roman"/>
          <w:color w:val="000000" w:themeColor="text1"/>
        </w:rPr>
      </w:pPr>
      <w:r w:rsidRPr="003F4488">
        <w:rPr>
          <w:rFonts w:ascii="Times New Roman" w:hAnsi="Times New Roman" w:cs="Times New Roman"/>
          <w:color w:val="000000" w:themeColor="text1"/>
        </w:rPr>
        <w:t>specyfika produktu – ma cechy nie występujące w innych produktach podobnych</w:t>
      </w:r>
      <w:r w:rsidR="00A94AD7" w:rsidRPr="003F4488">
        <w:rPr>
          <w:rFonts w:ascii="Times New Roman" w:hAnsi="Times New Roman" w:cs="Times New Roman"/>
          <w:color w:val="000000" w:themeColor="text1"/>
        </w:rPr>
        <w:t xml:space="preserve"> z innych regionów</w:t>
      </w:r>
      <w:r w:rsidRPr="003F4488">
        <w:rPr>
          <w:rFonts w:ascii="Times New Roman" w:hAnsi="Times New Roman" w:cs="Times New Roman"/>
          <w:color w:val="000000" w:themeColor="text1"/>
        </w:rPr>
        <w:t>;</w:t>
      </w:r>
    </w:p>
    <w:p w:rsidR="00F53BA2" w:rsidRPr="003F4488" w:rsidRDefault="00F53BA2" w:rsidP="0082207D">
      <w:pPr>
        <w:pStyle w:val="Akapitzlist"/>
        <w:numPr>
          <w:ilvl w:val="0"/>
          <w:numId w:val="20"/>
        </w:numPr>
        <w:spacing w:line="240" w:lineRule="auto"/>
        <w:jc w:val="both"/>
        <w:rPr>
          <w:rFonts w:ascii="Times New Roman" w:hAnsi="Times New Roman" w:cs="Times New Roman"/>
          <w:color w:val="000000" w:themeColor="text1"/>
        </w:rPr>
      </w:pPr>
      <w:r w:rsidRPr="003F4488">
        <w:rPr>
          <w:rFonts w:ascii="Times New Roman" w:hAnsi="Times New Roman" w:cs="Times New Roman"/>
          <w:color w:val="000000" w:themeColor="text1"/>
        </w:rPr>
        <w:t xml:space="preserve">produkt (usługa) zawiera w sobie cechy czy ma znaczenie </w:t>
      </w:r>
      <w:r w:rsidR="00A94AD7" w:rsidRPr="003F4488">
        <w:rPr>
          <w:rFonts w:ascii="Times New Roman" w:hAnsi="Times New Roman" w:cs="Times New Roman"/>
          <w:color w:val="000000" w:themeColor="text1"/>
        </w:rPr>
        <w:t xml:space="preserve">lokalnie </w:t>
      </w:r>
      <w:r w:rsidRPr="003F4488">
        <w:rPr>
          <w:rFonts w:ascii="Times New Roman" w:hAnsi="Times New Roman" w:cs="Times New Roman"/>
          <w:color w:val="000000" w:themeColor="text1"/>
        </w:rPr>
        <w:t xml:space="preserve">historyczne, </w:t>
      </w:r>
      <w:r w:rsidR="00A94AD7" w:rsidRPr="003F4488">
        <w:rPr>
          <w:rFonts w:ascii="Times New Roman" w:hAnsi="Times New Roman" w:cs="Times New Roman"/>
          <w:color w:val="000000" w:themeColor="text1"/>
        </w:rPr>
        <w:t>powiązane z kulturą lokalną czy tradycjami</w:t>
      </w:r>
      <w:r w:rsidRPr="003F4488">
        <w:rPr>
          <w:rFonts w:ascii="Times New Roman" w:hAnsi="Times New Roman" w:cs="Times New Roman"/>
          <w:color w:val="000000" w:themeColor="text1"/>
        </w:rPr>
        <w:t>;</w:t>
      </w:r>
    </w:p>
    <w:p w:rsidR="00F53BA2" w:rsidRPr="003F4488" w:rsidRDefault="00F53BA2" w:rsidP="0082207D">
      <w:pPr>
        <w:pStyle w:val="Akapitzlist"/>
        <w:numPr>
          <w:ilvl w:val="0"/>
          <w:numId w:val="20"/>
        </w:numPr>
        <w:spacing w:line="240" w:lineRule="auto"/>
        <w:jc w:val="both"/>
        <w:rPr>
          <w:rFonts w:ascii="Times New Roman" w:hAnsi="Times New Roman" w:cs="Times New Roman"/>
          <w:color w:val="000000" w:themeColor="text1"/>
        </w:rPr>
      </w:pPr>
      <w:r w:rsidRPr="003F4488">
        <w:rPr>
          <w:rFonts w:ascii="Times New Roman" w:hAnsi="Times New Roman" w:cs="Times New Roman"/>
          <w:color w:val="000000" w:themeColor="text1"/>
        </w:rPr>
        <w:t>prod</w:t>
      </w:r>
      <w:r w:rsidR="00A94AD7" w:rsidRPr="003F4488">
        <w:rPr>
          <w:rFonts w:ascii="Times New Roman" w:hAnsi="Times New Roman" w:cs="Times New Roman"/>
          <w:color w:val="000000" w:themeColor="text1"/>
        </w:rPr>
        <w:t>ukt / usługa związana z tradycja</w:t>
      </w:r>
      <w:r w:rsidRPr="003F4488">
        <w:rPr>
          <w:rFonts w:ascii="Times New Roman" w:hAnsi="Times New Roman" w:cs="Times New Roman"/>
          <w:color w:val="000000" w:themeColor="text1"/>
        </w:rPr>
        <w:t xml:space="preserve"> miejsca wytwarzania;</w:t>
      </w:r>
    </w:p>
    <w:p w:rsidR="00F53BA2" w:rsidRPr="003F4488" w:rsidRDefault="00F53BA2" w:rsidP="0082207D">
      <w:pPr>
        <w:pStyle w:val="Akapitzlist"/>
        <w:numPr>
          <w:ilvl w:val="0"/>
          <w:numId w:val="20"/>
        </w:numPr>
        <w:spacing w:line="240" w:lineRule="auto"/>
        <w:jc w:val="both"/>
        <w:rPr>
          <w:rFonts w:ascii="Times New Roman" w:hAnsi="Times New Roman" w:cs="Times New Roman"/>
          <w:color w:val="000000" w:themeColor="text1"/>
        </w:rPr>
      </w:pPr>
      <w:r w:rsidRPr="003F4488">
        <w:rPr>
          <w:rFonts w:ascii="Times New Roman" w:hAnsi="Times New Roman" w:cs="Times New Roman"/>
          <w:color w:val="000000" w:themeColor="text1"/>
        </w:rPr>
        <w:t>surowce użyte do produkcji są lokalne;</w:t>
      </w:r>
    </w:p>
    <w:p w:rsidR="00F53BA2" w:rsidRPr="003F4488" w:rsidRDefault="00F53BA2" w:rsidP="0082207D">
      <w:pPr>
        <w:pStyle w:val="Akapitzlist"/>
        <w:numPr>
          <w:ilvl w:val="0"/>
          <w:numId w:val="20"/>
        </w:numPr>
        <w:spacing w:line="240" w:lineRule="auto"/>
        <w:jc w:val="both"/>
        <w:rPr>
          <w:rFonts w:ascii="Times New Roman" w:hAnsi="Times New Roman" w:cs="Times New Roman"/>
          <w:color w:val="000000" w:themeColor="text1"/>
        </w:rPr>
      </w:pPr>
      <w:r w:rsidRPr="003F4488">
        <w:rPr>
          <w:rFonts w:ascii="Times New Roman" w:hAnsi="Times New Roman" w:cs="Times New Roman"/>
          <w:color w:val="000000" w:themeColor="text1"/>
        </w:rPr>
        <w:t>zastosowanie produktu / usługi ma charakter lokalny.</w:t>
      </w:r>
    </w:p>
    <w:p w:rsidR="00F53BA2" w:rsidRPr="003F4488" w:rsidRDefault="00F53BA2" w:rsidP="00CD3A30">
      <w:pPr>
        <w:spacing w:line="240" w:lineRule="auto"/>
        <w:jc w:val="both"/>
        <w:rPr>
          <w:rFonts w:ascii="Times New Roman" w:hAnsi="Times New Roman" w:cs="Times New Roman"/>
          <w:color w:val="000000" w:themeColor="text1"/>
        </w:rPr>
      </w:pPr>
      <w:r w:rsidRPr="003F4488">
        <w:rPr>
          <w:rFonts w:ascii="Times New Roman" w:hAnsi="Times New Roman" w:cs="Times New Roman"/>
          <w:color w:val="000000" w:themeColor="text1"/>
        </w:rPr>
        <w:t>Innym wyznacznikiem innowacyjności dla Zespołów Tematycznych (ZT) do zastosowania dla osiągnięcia oczekiwanych zmian animacyjnych jest:</w:t>
      </w:r>
    </w:p>
    <w:p w:rsidR="00F53BA2" w:rsidRPr="003F4488" w:rsidRDefault="00F53BA2" w:rsidP="0082207D">
      <w:pPr>
        <w:pStyle w:val="Akapitzlist"/>
        <w:numPr>
          <w:ilvl w:val="0"/>
          <w:numId w:val="21"/>
        </w:numPr>
        <w:spacing w:line="240" w:lineRule="auto"/>
        <w:jc w:val="both"/>
        <w:rPr>
          <w:rFonts w:ascii="Times New Roman" w:hAnsi="Times New Roman" w:cs="Times New Roman"/>
          <w:color w:val="000000" w:themeColor="text1"/>
        </w:rPr>
      </w:pPr>
      <w:r w:rsidRPr="003F4488">
        <w:rPr>
          <w:rFonts w:ascii="Times New Roman" w:hAnsi="Times New Roman" w:cs="Times New Roman"/>
          <w:color w:val="000000" w:themeColor="text1"/>
        </w:rPr>
        <w:t>sposób wdrażania tychże działań</w:t>
      </w:r>
      <w:r w:rsidR="003B4A18" w:rsidRPr="003F4488">
        <w:rPr>
          <w:rFonts w:ascii="Times New Roman" w:hAnsi="Times New Roman" w:cs="Times New Roman"/>
          <w:color w:val="000000" w:themeColor="text1"/>
        </w:rPr>
        <w:t xml:space="preserve"> (np. rekomendowanie dla</w:t>
      </w:r>
      <w:r w:rsidRPr="003F4488">
        <w:rPr>
          <w:rFonts w:ascii="Times New Roman" w:hAnsi="Times New Roman" w:cs="Times New Roman"/>
          <w:color w:val="000000" w:themeColor="text1"/>
        </w:rPr>
        <w:t xml:space="preserve"> LGD </w:t>
      </w:r>
      <w:r w:rsidR="003B4A18" w:rsidRPr="003F4488">
        <w:rPr>
          <w:rFonts w:ascii="Times New Roman" w:hAnsi="Times New Roman" w:cs="Times New Roman"/>
          <w:color w:val="000000" w:themeColor="text1"/>
        </w:rPr>
        <w:t xml:space="preserve">wdrażania LSR za pośrednictwem </w:t>
      </w:r>
      <w:r w:rsidRPr="003F4488">
        <w:rPr>
          <w:rFonts w:ascii="Times New Roman" w:hAnsi="Times New Roman" w:cs="Times New Roman"/>
          <w:color w:val="000000" w:themeColor="text1"/>
        </w:rPr>
        <w:t>projektów grantowych, projektów współpracy „kosztem” konkursów);</w:t>
      </w:r>
    </w:p>
    <w:p w:rsidR="00F53BA2" w:rsidRPr="003F4488" w:rsidRDefault="00F53BA2" w:rsidP="0082207D">
      <w:pPr>
        <w:pStyle w:val="Akapitzlist"/>
        <w:numPr>
          <w:ilvl w:val="0"/>
          <w:numId w:val="21"/>
        </w:numPr>
        <w:spacing w:line="240" w:lineRule="auto"/>
        <w:jc w:val="both"/>
        <w:rPr>
          <w:rFonts w:ascii="Times New Roman" w:hAnsi="Times New Roman" w:cs="Times New Roman"/>
          <w:color w:val="000000" w:themeColor="text1"/>
        </w:rPr>
      </w:pPr>
      <w:r w:rsidRPr="003F4488">
        <w:rPr>
          <w:rFonts w:ascii="Times New Roman" w:hAnsi="Times New Roman" w:cs="Times New Roman"/>
          <w:color w:val="000000" w:themeColor="text1"/>
        </w:rPr>
        <w:t>wysokość dostępnych środk</w:t>
      </w:r>
      <w:r w:rsidR="003B4A18" w:rsidRPr="003F4488">
        <w:rPr>
          <w:rFonts w:ascii="Times New Roman" w:hAnsi="Times New Roman" w:cs="Times New Roman"/>
          <w:color w:val="000000" w:themeColor="text1"/>
        </w:rPr>
        <w:t>ów na projekty grantowe, powinny</w:t>
      </w:r>
      <w:r w:rsidRPr="003F4488">
        <w:rPr>
          <w:rFonts w:ascii="Times New Roman" w:hAnsi="Times New Roman" w:cs="Times New Roman"/>
          <w:color w:val="000000" w:themeColor="text1"/>
        </w:rPr>
        <w:t xml:space="preserve"> umożliwić większej grupie</w:t>
      </w:r>
      <w:r w:rsidR="00B43293" w:rsidRPr="003F4488">
        <w:rPr>
          <w:rFonts w:ascii="Times New Roman" w:hAnsi="Times New Roman" w:cs="Times New Roman"/>
          <w:color w:val="000000" w:themeColor="text1"/>
        </w:rPr>
        <w:t xml:space="preserve"> możliwość</w:t>
      </w:r>
      <w:r w:rsidRPr="003F4488">
        <w:rPr>
          <w:rFonts w:ascii="Times New Roman" w:hAnsi="Times New Roman" w:cs="Times New Roman"/>
          <w:color w:val="000000" w:themeColor="text1"/>
        </w:rPr>
        <w:t xml:space="preserve"> </w:t>
      </w:r>
      <w:r w:rsidR="003B4A18" w:rsidRPr="003F4488">
        <w:rPr>
          <w:rFonts w:ascii="Times New Roman" w:hAnsi="Times New Roman" w:cs="Times New Roman"/>
          <w:color w:val="000000" w:themeColor="text1"/>
        </w:rPr>
        <w:t>o</w:t>
      </w:r>
      <w:r w:rsidR="00ED6F84" w:rsidRPr="003F4488">
        <w:rPr>
          <w:rFonts w:ascii="Times New Roman" w:hAnsi="Times New Roman" w:cs="Times New Roman"/>
          <w:color w:val="000000" w:themeColor="text1"/>
        </w:rPr>
        <w:t xml:space="preserve">rganizacji </w:t>
      </w:r>
      <w:r w:rsidR="00B43293" w:rsidRPr="003F4488">
        <w:rPr>
          <w:rFonts w:ascii="Times New Roman" w:hAnsi="Times New Roman" w:cs="Times New Roman"/>
          <w:color w:val="000000" w:themeColor="text1"/>
        </w:rPr>
        <w:t xml:space="preserve">i </w:t>
      </w:r>
      <w:r w:rsidR="00ED6F84" w:rsidRPr="003F4488">
        <w:rPr>
          <w:rFonts w:ascii="Times New Roman" w:hAnsi="Times New Roman" w:cs="Times New Roman"/>
          <w:color w:val="000000" w:themeColor="text1"/>
        </w:rPr>
        <w:t>kreować nowe rozwiąz</w:t>
      </w:r>
      <w:r w:rsidR="003B4A18" w:rsidRPr="003F4488">
        <w:rPr>
          <w:rFonts w:ascii="Times New Roman" w:hAnsi="Times New Roman" w:cs="Times New Roman"/>
          <w:color w:val="000000" w:themeColor="text1"/>
        </w:rPr>
        <w:t>ania</w:t>
      </w:r>
      <w:r w:rsidR="00B43293" w:rsidRPr="003F4488">
        <w:rPr>
          <w:rFonts w:ascii="Times New Roman" w:hAnsi="Times New Roman" w:cs="Times New Roman"/>
          <w:color w:val="000000" w:themeColor="text1"/>
        </w:rPr>
        <w:t xml:space="preserve"> do </w:t>
      </w:r>
      <w:r w:rsidRPr="003F4488">
        <w:rPr>
          <w:rFonts w:ascii="Times New Roman" w:hAnsi="Times New Roman" w:cs="Times New Roman"/>
          <w:color w:val="000000" w:themeColor="text1"/>
        </w:rPr>
        <w:t>aktywnego uczestnictwa w procesie wdrażania LSR;</w:t>
      </w:r>
    </w:p>
    <w:p w:rsidR="00F53BA2" w:rsidRPr="003F4488" w:rsidRDefault="00F53BA2" w:rsidP="0082207D">
      <w:pPr>
        <w:pStyle w:val="Akapitzlist"/>
        <w:numPr>
          <w:ilvl w:val="0"/>
          <w:numId w:val="21"/>
        </w:numPr>
        <w:spacing w:line="240" w:lineRule="auto"/>
        <w:jc w:val="both"/>
        <w:rPr>
          <w:rFonts w:ascii="Times New Roman" w:hAnsi="Times New Roman" w:cs="Times New Roman"/>
          <w:color w:val="000000" w:themeColor="text1"/>
        </w:rPr>
      </w:pPr>
      <w:r w:rsidRPr="003F4488">
        <w:rPr>
          <w:rFonts w:ascii="Times New Roman" w:hAnsi="Times New Roman" w:cs="Times New Roman"/>
          <w:color w:val="000000" w:themeColor="text1"/>
        </w:rPr>
        <w:t>wdrażania rozwiązań, zwłaszcza w aspekcie rynku pracy, wykluczeni</w:t>
      </w:r>
      <w:r w:rsidR="00A94AD7" w:rsidRPr="003F4488">
        <w:rPr>
          <w:rFonts w:ascii="Times New Roman" w:hAnsi="Times New Roman" w:cs="Times New Roman"/>
          <w:color w:val="000000" w:themeColor="text1"/>
        </w:rPr>
        <w:t>a</w:t>
      </w:r>
      <w:r w:rsidRPr="003F4488">
        <w:rPr>
          <w:rFonts w:ascii="Times New Roman" w:hAnsi="Times New Roman" w:cs="Times New Roman"/>
          <w:color w:val="000000" w:themeColor="text1"/>
        </w:rPr>
        <w:t>, integracji społecznej takich jakie nie są stosowane na obszarze LGD</w:t>
      </w:r>
      <w:r w:rsidR="003B4A18" w:rsidRPr="003F4488">
        <w:rPr>
          <w:rFonts w:ascii="Times New Roman" w:hAnsi="Times New Roman" w:cs="Times New Roman"/>
          <w:color w:val="000000" w:themeColor="text1"/>
        </w:rPr>
        <w:t>,</w:t>
      </w:r>
      <w:r w:rsidRPr="003F4488">
        <w:rPr>
          <w:rFonts w:ascii="Times New Roman" w:hAnsi="Times New Roman" w:cs="Times New Roman"/>
          <w:color w:val="000000" w:themeColor="text1"/>
        </w:rPr>
        <w:t xml:space="preserve"> a są już sprawdzone </w:t>
      </w:r>
      <w:r w:rsidR="00A94AD7" w:rsidRPr="003F4488">
        <w:rPr>
          <w:rFonts w:ascii="Times New Roman" w:hAnsi="Times New Roman" w:cs="Times New Roman"/>
          <w:color w:val="000000" w:themeColor="text1"/>
        </w:rPr>
        <w:t xml:space="preserve">w innych regionach </w:t>
      </w:r>
      <w:r w:rsidRPr="003F4488">
        <w:rPr>
          <w:rFonts w:ascii="Times New Roman" w:hAnsi="Times New Roman" w:cs="Times New Roman"/>
          <w:color w:val="000000" w:themeColor="text1"/>
        </w:rPr>
        <w:t>i są określane mianem „dobrych praktyk”;</w:t>
      </w:r>
    </w:p>
    <w:p w:rsidR="00F53BA2" w:rsidRPr="003F4488" w:rsidRDefault="00F53BA2" w:rsidP="0082207D">
      <w:pPr>
        <w:pStyle w:val="Akapitzlist"/>
        <w:numPr>
          <w:ilvl w:val="0"/>
          <w:numId w:val="21"/>
        </w:numPr>
        <w:spacing w:line="240" w:lineRule="auto"/>
        <w:jc w:val="both"/>
        <w:rPr>
          <w:rFonts w:ascii="Times New Roman" w:hAnsi="Times New Roman" w:cs="Times New Roman"/>
          <w:color w:val="000000" w:themeColor="text1"/>
        </w:rPr>
      </w:pPr>
      <w:r w:rsidRPr="003F4488">
        <w:rPr>
          <w:rFonts w:ascii="Times New Roman" w:hAnsi="Times New Roman" w:cs="Times New Roman"/>
          <w:color w:val="000000" w:themeColor="text1"/>
        </w:rPr>
        <w:t xml:space="preserve">sieciowania zasobów (kapitał ludzki, organizacyjny, dotychczas zrealizowanych projektów i potencjału z </w:t>
      </w:r>
      <w:r w:rsidR="00A94AD7" w:rsidRPr="003F4488">
        <w:rPr>
          <w:rFonts w:ascii="Times New Roman" w:hAnsi="Times New Roman" w:cs="Times New Roman"/>
          <w:color w:val="000000" w:themeColor="text1"/>
        </w:rPr>
        <w:t>nich</w:t>
      </w:r>
      <w:r w:rsidRPr="003F4488">
        <w:rPr>
          <w:rFonts w:ascii="Times New Roman" w:hAnsi="Times New Roman" w:cs="Times New Roman"/>
          <w:color w:val="000000" w:themeColor="text1"/>
        </w:rPr>
        <w:t xml:space="preserve"> w</w:t>
      </w:r>
      <w:r w:rsidR="00A94AD7" w:rsidRPr="003F4488">
        <w:rPr>
          <w:rFonts w:ascii="Times New Roman" w:hAnsi="Times New Roman" w:cs="Times New Roman"/>
          <w:color w:val="000000" w:themeColor="text1"/>
        </w:rPr>
        <w:t>ynikających</w:t>
      </w:r>
      <w:r w:rsidRPr="003F4488">
        <w:rPr>
          <w:rFonts w:ascii="Times New Roman" w:hAnsi="Times New Roman" w:cs="Times New Roman"/>
          <w:color w:val="000000" w:themeColor="text1"/>
        </w:rPr>
        <w:t>) poprzez zaprojektowanie operacji wymagających udziału kilku partnerów. </w:t>
      </w:r>
    </w:p>
    <w:p w:rsidR="00F50471" w:rsidRPr="003F4488" w:rsidRDefault="00F53BA2" w:rsidP="00781BA1">
      <w:pPr>
        <w:spacing w:after="0" w:line="240" w:lineRule="auto"/>
        <w:jc w:val="both"/>
        <w:rPr>
          <w:rFonts w:ascii="Times New Roman" w:hAnsi="Times New Roman" w:cs="Times New Roman"/>
        </w:rPr>
      </w:pPr>
      <w:r w:rsidRPr="003F4488">
        <w:rPr>
          <w:rFonts w:ascii="Times New Roman" w:hAnsi="Times New Roman" w:cs="Times New Roman"/>
        </w:rPr>
        <w:t>Kontekst innowacyjności realizacji przed</w:t>
      </w:r>
      <w:r w:rsidR="00A94AD7" w:rsidRPr="003F4488">
        <w:rPr>
          <w:rFonts w:ascii="Times New Roman" w:hAnsi="Times New Roman" w:cs="Times New Roman"/>
        </w:rPr>
        <w:t>sięwzięć stał się też podstawą</w:t>
      </w:r>
      <w:r w:rsidRPr="003F4488">
        <w:rPr>
          <w:rFonts w:ascii="Times New Roman" w:hAnsi="Times New Roman" w:cs="Times New Roman"/>
        </w:rPr>
        <w:t xml:space="preserve"> dla określenia wśród kryteriów wyboru operacji</w:t>
      </w:r>
      <w:r w:rsidR="003B4A18" w:rsidRPr="003F4488">
        <w:rPr>
          <w:rFonts w:ascii="Times New Roman" w:hAnsi="Times New Roman" w:cs="Times New Roman"/>
        </w:rPr>
        <w:t>,</w:t>
      </w:r>
      <w:r w:rsidRPr="003F4488">
        <w:rPr>
          <w:rFonts w:ascii="Times New Roman" w:hAnsi="Times New Roman" w:cs="Times New Roman"/>
        </w:rPr>
        <w:t xml:space="preserve"> kryterium „innowacyjności” i uszczegółowienia tego kryterium w zależności od typu przedsięwzięcia. </w:t>
      </w:r>
      <w:r w:rsidR="00A94AD7" w:rsidRPr="003F4488">
        <w:rPr>
          <w:rFonts w:ascii="Times New Roman" w:hAnsi="Times New Roman" w:cs="Times New Roman"/>
        </w:rPr>
        <w:t>Dla przykładu, w</w:t>
      </w:r>
      <w:r w:rsidR="00781BA1" w:rsidRPr="003F4488">
        <w:rPr>
          <w:rFonts w:ascii="Times New Roman" w:hAnsi="Times New Roman" w:cs="Times New Roman"/>
        </w:rPr>
        <w:t> </w:t>
      </w:r>
      <w:r w:rsidR="00916ECC" w:rsidRPr="003F4488">
        <w:rPr>
          <w:rFonts w:ascii="Times New Roman" w:hAnsi="Times New Roman" w:cs="Times New Roman"/>
        </w:rPr>
        <w:t>zakresie podejmowania działalności gospodarczej</w:t>
      </w:r>
      <w:r w:rsidR="00A94AD7" w:rsidRPr="003F4488">
        <w:rPr>
          <w:rFonts w:ascii="Times New Roman" w:hAnsi="Times New Roman" w:cs="Times New Roman"/>
        </w:rPr>
        <w:t xml:space="preserve"> za czynnik innowacyjności uznano:</w:t>
      </w:r>
    </w:p>
    <w:p w:rsidR="00A94AD7" w:rsidRPr="003F4488" w:rsidRDefault="00916ECC" w:rsidP="00781BA1">
      <w:pPr>
        <w:pStyle w:val="Default"/>
        <w:jc w:val="both"/>
        <w:rPr>
          <w:sz w:val="22"/>
          <w:szCs w:val="22"/>
        </w:rPr>
      </w:pPr>
      <w:r w:rsidRPr="003F4488">
        <w:rPr>
          <w:sz w:val="22"/>
          <w:szCs w:val="22"/>
        </w:rPr>
        <w:t>a) Operację, która</w:t>
      </w:r>
      <w:r w:rsidR="00A94AD7" w:rsidRPr="003F4488">
        <w:rPr>
          <w:sz w:val="22"/>
          <w:szCs w:val="22"/>
        </w:rPr>
        <w:t xml:space="preserve"> uruchamia nowe powiązania sieciowe pomiędzy lokalnymi przedsiębiorcami</w:t>
      </w:r>
      <w:r w:rsidRPr="003F4488">
        <w:rPr>
          <w:sz w:val="22"/>
          <w:szCs w:val="22"/>
        </w:rPr>
        <w:t>;</w:t>
      </w:r>
      <w:r w:rsidR="00A94AD7" w:rsidRPr="003F4488">
        <w:rPr>
          <w:sz w:val="22"/>
          <w:szCs w:val="22"/>
        </w:rPr>
        <w:t xml:space="preserve"> </w:t>
      </w:r>
    </w:p>
    <w:p w:rsidR="00A94AD7" w:rsidRPr="003F4488" w:rsidRDefault="00916ECC" w:rsidP="00781BA1">
      <w:pPr>
        <w:pStyle w:val="Default"/>
        <w:jc w:val="both"/>
        <w:rPr>
          <w:sz w:val="22"/>
          <w:szCs w:val="22"/>
        </w:rPr>
      </w:pPr>
      <w:r w:rsidRPr="003F4488">
        <w:rPr>
          <w:sz w:val="22"/>
          <w:szCs w:val="22"/>
        </w:rPr>
        <w:t>b) Operację, która</w:t>
      </w:r>
      <w:r w:rsidR="00A94AD7" w:rsidRPr="003F4488">
        <w:rPr>
          <w:sz w:val="22"/>
          <w:szCs w:val="22"/>
        </w:rPr>
        <w:t xml:space="preserve"> wprowadza nowe rozwiązani</w:t>
      </w:r>
      <w:r w:rsidRPr="003F4488">
        <w:rPr>
          <w:sz w:val="22"/>
          <w:szCs w:val="22"/>
        </w:rPr>
        <w:t>a techniczne lub technologiczne.</w:t>
      </w:r>
    </w:p>
    <w:p w:rsidR="00A94AD7" w:rsidRPr="003F4488" w:rsidRDefault="000C67F5" w:rsidP="00781BA1">
      <w:pPr>
        <w:pStyle w:val="Default"/>
        <w:jc w:val="both"/>
        <w:rPr>
          <w:sz w:val="22"/>
          <w:szCs w:val="22"/>
        </w:rPr>
      </w:pPr>
      <w:r w:rsidRPr="003F4488">
        <w:rPr>
          <w:sz w:val="22"/>
          <w:szCs w:val="22"/>
        </w:rPr>
        <w:t>T</w:t>
      </w:r>
      <w:r w:rsidR="00A94AD7" w:rsidRPr="003F4488">
        <w:rPr>
          <w:sz w:val="22"/>
          <w:szCs w:val="22"/>
        </w:rPr>
        <w:t xml:space="preserve">ym samym </w:t>
      </w:r>
      <w:r w:rsidR="00094BBF" w:rsidRPr="003F4488">
        <w:rPr>
          <w:sz w:val="22"/>
          <w:szCs w:val="22"/>
        </w:rPr>
        <w:t xml:space="preserve"> LGD wskazując na współprace wewnątrz sektorową jako czynnik pożądany oczekuje efektywniejszych operacji, m.in. ze względu na zaplanowana współpracę, budując zaufanie i kapitał społeczny wewnątrz sektora gospodarczego. </w:t>
      </w:r>
    </w:p>
    <w:p w:rsidR="00A94AD7" w:rsidRPr="003F4488" w:rsidRDefault="00A94AD7" w:rsidP="00F50471">
      <w:pPr>
        <w:spacing w:after="0" w:line="240" w:lineRule="auto"/>
        <w:jc w:val="both"/>
        <w:rPr>
          <w:rFonts w:ascii="Times New Roman" w:hAnsi="Times New Roman" w:cs="Times New Roman"/>
        </w:rPr>
      </w:pPr>
    </w:p>
    <w:p w:rsidR="00F53BA2" w:rsidRPr="003F4488" w:rsidRDefault="005818E4" w:rsidP="00CD3A30">
      <w:pPr>
        <w:spacing w:after="0" w:line="240" w:lineRule="auto"/>
        <w:rPr>
          <w:rFonts w:ascii="Times New Roman" w:hAnsi="Times New Roman" w:cs="Times New Roman"/>
          <w:b/>
          <w:color w:val="FF0000"/>
        </w:rPr>
      </w:pPr>
      <w:r w:rsidRPr="003F4488">
        <w:rPr>
          <w:rFonts w:ascii="Times New Roman" w:hAnsi="Times New Roman" w:cs="Times New Roman"/>
          <w:b/>
          <w:color w:val="1F497D" w:themeColor="text2"/>
        </w:rPr>
        <w:t xml:space="preserve">ROZDZIAŁ  VII. PLAN DZIAŁANIA </w:t>
      </w:r>
    </w:p>
    <w:p w:rsidR="00C277DF" w:rsidRPr="003F4488" w:rsidRDefault="00C277DF" w:rsidP="0024678B">
      <w:pPr>
        <w:spacing w:after="0" w:line="240" w:lineRule="auto"/>
        <w:ind w:firstLine="360"/>
        <w:jc w:val="both"/>
        <w:rPr>
          <w:rFonts w:ascii="Times New Roman" w:hAnsi="Times New Roman" w:cs="Times New Roman"/>
        </w:rPr>
      </w:pPr>
      <w:r w:rsidRPr="003F4488">
        <w:rPr>
          <w:rFonts w:ascii="Times New Roman" w:hAnsi="Times New Roman" w:cs="Times New Roman"/>
        </w:rPr>
        <w:t xml:space="preserve">Plan działania przedstawiony szczegółowo </w:t>
      </w:r>
      <w:r w:rsidRPr="003F4488">
        <w:rPr>
          <w:rFonts w:ascii="Times New Roman" w:hAnsi="Times New Roman" w:cs="Times New Roman"/>
          <w:color w:val="000000" w:themeColor="text1"/>
        </w:rPr>
        <w:t>w załączniku  nr 4 „Plan działania”</w:t>
      </w:r>
      <w:r w:rsidRPr="003F4488">
        <w:rPr>
          <w:rFonts w:ascii="Times New Roman" w:hAnsi="Times New Roman" w:cs="Times New Roman"/>
        </w:rPr>
        <w:t xml:space="preserve"> oraz  w </w:t>
      </w:r>
      <w:r w:rsidR="00720DBA" w:rsidRPr="003F4488">
        <w:rPr>
          <w:rFonts w:ascii="Times New Roman" w:hAnsi="Times New Roman" w:cs="Times New Roman"/>
        </w:rPr>
        <w:t xml:space="preserve"> </w:t>
      </w:r>
      <w:r w:rsidRPr="003F4488">
        <w:rPr>
          <w:rFonts w:ascii="Times New Roman" w:hAnsi="Times New Roman" w:cs="Times New Roman"/>
        </w:rPr>
        <w:t>tabeli „Cele i przykładowe typy działań” zawiera dokładne informacje o:</w:t>
      </w:r>
    </w:p>
    <w:p w:rsidR="00C277DF" w:rsidRPr="003F4488" w:rsidRDefault="00C277DF" w:rsidP="0082207D">
      <w:pPr>
        <w:pStyle w:val="Akapitzlist"/>
        <w:numPr>
          <w:ilvl w:val="0"/>
          <w:numId w:val="54"/>
        </w:numPr>
        <w:spacing w:after="0" w:line="240" w:lineRule="auto"/>
        <w:jc w:val="both"/>
        <w:rPr>
          <w:rFonts w:ascii="Times New Roman" w:hAnsi="Times New Roman" w:cs="Times New Roman"/>
        </w:rPr>
      </w:pPr>
      <w:r w:rsidRPr="003F4488">
        <w:rPr>
          <w:rFonts w:ascii="Times New Roman" w:hAnsi="Times New Roman" w:cs="Times New Roman"/>
        </w:rPr>
        <w:t>Celach głównych i szczegółowych;</w:t>
      </w:r>
    </w:p>
    <w:p w:rsidR="00C277DF" w:rsidRPr="003F4488" w:rsidRDefault="00C277DF" w:rsidP="0082207D">
      <w:pPr>
        <w:pStyle w:val="Akapitzlist"/>
        <w:numPr>
          <w:ilvl w:val="0"/>
          <w:numId w:val="54"/>
        </w:numPr>
        <w:spacing w:after="0" w:line="240" w:lineRule="auto"/>
        <w:jc w:val="both"/>
        <w:rPr>
          <w:rFonts w:ascii="Times New Roman" w:hAnsi="Times New Roman" w:cs="Times New Roman"/>
        </w:rPr>
      </w:pPr>
      <w:r w:rsidRPr="003F4488">
        <w:rPr>
          <w:rFonts w:ascii="Times New Roman" w:hAnsi="Times New Roman" w:cs="Times New Roman"/>
        </w:rPr>
        <w:t>Przedsięwzięcia w opisie zawierające: wskaźniki, wartość alokacji środków, terminy osiągania rezultatów;</w:t>
      </w:r>
    </w:p>
    <w:p w:rsidR="00C277DF" w:rsidRPr="003F4488" w:rsidRDefault="00C277DF" w:rsidP="0082207D">
      <w:pPr>
        <w:pStyle w:val="Akapitzlist"/>
        <w:numPr>
          <w:ilvl w:val="0"/>
          <w:numId w:val="54"/>
        </w:numPr>
        <w:spacing w:after="0" w:line="240" w:lineRule="auto"/>
        <w:jc w:val="both"/>
        <w:rPr>
          <w:rFonts w:ascii="Times New Roman" w:hAnsi="Times New Roman" w:cs="Times New Roman"/>
        </w:rPr>
      </w:pPr>
      <w:r w:rsidRPr="003F4488">
        <w:rPr>
          <w:rFonts w:ascii="Times New Roman" w:hAnsi="Times New Roman" w:cs="Times New Roman"/>
        </w:rPr>
        <w:t>Typy działań rekomendowanych do realizacji, zebranych na etapie konsultacji społecznych;</w:t>
      </w:r>
    </w:p>
    <w:p w:rsidR="00C277DF" w:rsidRPr="003F4488" w:rsidRDefault="00C277DF" w:rsidP="00781BA1">
      <w:pPr>
        <w:spacing w:after="0" w:line="240" w:lineRule="auto"/>
        <w:jc w:val="both"/>
        <w:rPr>
          <w:rFonts w:ascii="Times New Roman" w:hAnsi="Times New Roman" w:cs="Times New Roman"/>
        </w:rPr>
      </w:pPr>
    </w:p>
    <w:p w:rsidR="00C277DF" w:rsidRPr="003F4488" w:rsidRDefault="00C277DF" w:rsidP="00781BA1">
      <w:pPr>
        <w:spacing w:after="0" w:line="240" w:lineRule="auto"/>
        <w:jc w:val="both"/>
        <w:rPr>
          <w:rFonts w:ascii="Times New Roman" w:hAnsi="Times New Roman" w:cs="Times New Roman"/>
        </w:rPr>
      </w:pPr>
      <w:r w:rsidRPr="003F4488">
        <w:rPr>
          <w:rFonts w:ascii="Times New Roman" w:hAnsi="Times New Roman" w:cs="Times New Roman"/>
        </w:rPr>
        <w:t>Szczególnego podkreślenia wymaga partycypacyjna metoda kreowania planowanych do realizacji przedsięwzięć i</w:t>
      </w:r>
      <w:r w:rsidR="00781BA1" w:rsidRPr="003F4488">
        <w:rPr>
          <w:rFonts w:ascii="Times New Roman" w:hAnsi="Times New Roman" w:cs="Times New Roman"/>
        </w:rPr>
        <w:t> </w:t>
      </w:r>
      <w:r w:rsidRPr="003F4488">
        <w:rPr>
          <w:rFonts w:ascii="Times New Roman" w:hAnsi="Times New Roman" w:cs="Times New Roman"/>
        </w:rPr>
        <w:t>rekomendowanych typów działań. O ile definiowanie przedsięwzięć odbywało się analogicznie</w:t>
      </w:r>
      <w:r w:rsidR="00B43293" w:rsidRPr="003F4488">
        <w:rPr>
          <w:rFonts w:ascii="Times New Roman" w:hAnsi="Times New Roman" w:cs="Times New Roman"/>
        </w:rPr>
        <w:t>,</w:t>
      </w:r>
      <w:r w:rsidRPr="003F4488">
        <w:rPr>
          <w:rFonts w:ascii="Times New Roman" w:hAnsi="Times New Roman" w:cs="Times New Roman"/>
        </w:rPr>
        <w:t xml:space="preserve"> jak formułowanie celów LSR to w procedurze określania typów działań został, poza ww. metodami partycypacyjnymi uwzględniony dodatkowy mechanizm partycypacyjny jakim była możliwość zgłaszania typów działań bezpośrednio przez liderów </w:t>
      </w:r>
      <w:r w:rsidR="006A7BE6" w:rsidRPr="003F4488">
        <w:rPr>
          <w:rFonts w:ascii="Times New Roman" w:hAnsi="Times New Roman" w:cs="Times New Roman"/>
        </w:rPr>
        <w:br/>
      </w:r>
      <w:r w:rsidRPr="003F4488">
        <w:rPr>
          <w:rFonts w:ascii="Times New Roman" w:hAnsi="Times New Roman" w:cs="Times New Roman"/>
        </w:rPr>
        <w:t xml:space="preserve">i mieszkańców. Zgłaszanie propozycji miało miejsce w czasie: </w:t>
      </w:r>
    </w:p>
    <w:p w:rsidR="00C277DF" w:rsidRPr="003F4488" w:rsidRDefault="00C277DF" w:rsidP="0082207D">
      <w:pPr>
        <w:pStyle w:val="Default"/>
        <w:numPr>
          <w:ilvl w:val="0"/>
          <w:numId w:val="56"/>
        </w:numPr>
        <w:ind w:left="426" w:hanging="284"/>
        <w:jc w:val="both"/>
        <w:rPr>
          <w:color w:val="auto"/>
          <w:sz w:val="22"/>
          <w:szCs w:val="22"/>
        </w:rPr>
      </w:pPr>
      <w:r w:rsidRPr="003F4488">
        <w:rPr>
          <w:color w:val="auto"/>
          <w:sz w:val="22"/>
          <w:szCs w:val="22"/>
        </w:rPr>
        <w:t xml:space="preserve">Spotkań publicznych przeprowadzonych w 7 gminach; </w:t>
      </w:r>
    </w:p>
    <w:p w:rsidR="00C277DF" w:rsidRPr="003F4488" w:rsidRDefault="00C277DF" w:rsidP="0082207D">
      <w:pPr>
        <w:pStyle w:val="Default"/>
        <w:numPr>
          <w:ilvl w:val="0"/>
          <w:numId w:val="56"/>
        </w:numPr>
        <w:ind w:left="426" w:hanging="284"/>
        <w:jc w:val="both"/>
        <w:rPr>
          <w:color w:val="auto"/>
          <w:sz w:val="22"/>
          <w:szCs w:val="22"/>
        </w:rPr>
      </w:pPr>
      <w:r w:rsidRPr="003F4488">
        <w:rPr>
          <w:color w:val="auto"/>
          <w:sz w:val="22"/>
          <w:szCs w:val="22"/>
        </w:rPr>
        <w:t xml:space="preserve">Przeprowadzonych badań ankietowych obejmujących 700 respondentów; </w:t>
      </w:r>
    </w:p>
    <w:p w:rsidR="00C277DF" w:rsidRPr="003F4488" w:rsidRDefault="00C277DF" w:rsidP="0082207D">
      <w:pPr>
        <w:pStyle w:val="Default"/>
        <w:numPr>
          <w:ilvl w:val="0"/>
          <w:numId w:val="56"/>
        </w:numPr>
        <w:ind w:left="426" w:hanging="284"/>
        <w:jc w:val="both"/>
        <w:rPr>
          <w:color w:val="auto"/>
          <w:sz w:val="22"/>
          <w:szCs w:val="22"/>
        </w:rPr>
      </w:pPr>
      <w:r w:rsidRPr="003F4488">
        <w:rPr>
          <w:color w:val="auto"/>
          <w:sz w:val="22"/>
          <w:szCs w:val="22"/>
        </w:rPr>
        <w:t xml:space="preserve">W cyklu 3 sesji warsztatów strategicznych prowadzonych w 4 obszarach problemowych; </w:t>
      </w:r>
    </w:p>
    <w:p w:rsidR="00C277DF" w:rsidRPr="003F4488" w:rsidRDefault="00C277DF" w:rsidP="0082207D">
      <w:pPr>
        <w:pStyle w:val="Default"/>
        <w:numPr>
          <w:ilvl w:val="0"/>
          <w:numId w:val="56"/>
        </w:numPr>
        <w:ind w:left="426" w:hanging="284"/>
        <w:jc w:val="both"/>
        <w:rPr>
          <w:color w:val="auto"/>
          <w:sz w:val="22"/>
          <w:szCs w:val="22"/>
        </w:rPr>
      </w:pPr>
      <w:r w:rsidRPr="003F4488">
        <w:rPr>
          <w:color w:val="auto"/>
          <w:sz w:val="22"/>
          <w:szCs w:val="22"/>
        </w:rPr>
        <w:lastRenderedPageBreak/>
        <w:t>Wysłuchań publicznych, w czasie których zaprezentowano projekt LSR</w:t>
      </w:r>
    </w:p>
    <w:p w:rsidR="00C277DF" w:rsidRPr="003F4488" w:rsidRDefault="00C277DF" w:rsidP="0082207D">
      <w:pPr>
        <w:pStyle w:val="Default"/>
        <w:numPr>
          <w:ilvl w:val="0"/>
          <w:numId w:val="56"/>
        </w:numPr>
        <w:ind w:left="426" w:hanging="284"/>
        <w:jc w:val="both"/>
        <w:rPr>
          <w:color w:val="auto"/>
          <w:sz w:val="22"/>
          <w:szCs w:val="22"/>
        </w:rPr>
      </w:pPr>
      <w:r w:rsidRPr="003F4488">
        <w:rPr>
          <w:color w:val="auto"/>
          <w:sz w:val="22"/>
          <w:szCs w:val="22"/>
        </w:rPr>
        <w:t>Pracy warsztatowej Zespołu Koordynującego reprezentującego 3 sektory składające się na LGD;</w:t>
      </w:r>
    </w:p>
    <w:p w:rsidR="00C277DF" w:rsidRPr="003F4488" w:rsidRDefault="00C277DF" w:rsidP="0082207D">
      <w:pPr>
        <w:pStyle w:val="Default"/>
        <w:numPr>
          <w:ilvl w:val="0"/>
          <w:numId w:val="56"/>
        </w:numPr>
        <w:ind w:left="426" w:hanging="284"/>
        <w:jc w:val="both"/>
        <w:rPr>
          <w:color w:val="auto"/>
          <w:sz w:val="22"/>
          <w:szCs w:val="22"/>
        </w:rPr>
      </w:pPr>
      <w:r w:rsidRPr="003F4488">
        <w:rPr>
          <w:color w:val="auto"/>
          <w:sz w:val="22"/>
          <w:szCs w:val="22"/>
        </w:rPr>
        <w:t>Indywidualnych zgłoszeń drogą mailową i listowną, przekazywanych bezpośrednio do Biura LGD.</w:t>
      </w:r>
    </w:p>
    <w:p w:rsidR="00C277DF" w:rsidRPr="003F4488" w:rsidRDefault="00C277DF" w:rsidP="00781BA1">
      <w:pPr>
        <w:pStyle w:val="Default"/>
        <w:jc w:val="both"/>
        <w:rPr>
          <w:color w:val="auto"/>
          <w:sz w:val="22"/>
          <w:szCs w:val="22"/>
        </w:rPr>
      </w:pPr>
    </w:p>
    <w:p w:rsidR="00C277DF" w:rsidRPr="003F4488" w:rsidRDefault="00C277DF" w:rsidP="00781BA1">
      <w:pPr>
        <w:pStyle w:val="Default"/>
        <w:jc w:val="both"/>
        <w:rPr>
          <w:color w:val="auto"/>
          <w:sz w:val="22"/>
          <w:szCs w:val="22"/>
        </w:rPr>
      </w:pPr>
      <w:r w:rsidRPr="003F4488">
        <w:rPr>
          <w:color w:val="auto"/>
          <w:sz w:val="22"/>
          <w:szCs w:val="22"/>
        </w:rPr>
        <w:t>Takie podejście, zarówno umożliwiało każdej zainteresowanej osobie czy organizacji zgłoszenie propozycji lub uwag do planowanych działań LGD  ale również pozwoliło zebrać maksymalnie szeroką listę propozycji działań, które dla przyszłych wnioskodawców i LGD mogą być optymalne dla skutecznego osiągania rezultatów poszczególnych przedsięwzięć i celów szczegółowych. Jednocześnie metoda ta umożliwiała potencjalnym beneficjentom LSR na zapoznanie się z konstruktywnymi uwagami innych beneficjentów, stymulując dyskusję, bez wskazywania na etapie planowania, które typy przedsięwzięć będą optymalne na etapie wdrażania Strategii.  Założeniem jest bowiem</w:t>
      </w:r>
      <w:r w:rsidR="00AF6D0F">
        <w:rPr>
          <w:color w:val="auto"/>
          <w:sz w:val="22"/>
          <w:szCs w:val="22"/>
        </w:rPr>
        <w:t>,</w:t>
      </w:r>
      <w:r w:rsidRPr="003F4488">
        <w:rPr>
          <w:color w:val="auto"/>
          <w:sz w:val="22"/>
          <w:szCs w:val="22"/>
        </w:rPr>
        <w:t xml:space="preserve"> aby uwzględniając kryteria oceny merytorycznej wyboru operacji oraz zmiany jakie nastąpią w perspektywie następnych lat (np. wdrażania inicjatyw przez inne podmioty finansowane z innych źródeł) uzyskać w przyszłości wybór najbardziej efektywnych inicjatyw uwzględniających ww. okoliczności.</w:t>
      </w:r>
    </w:p>
    <w:p w:rsidR="00F2589A" w:rsidRPr="003F4488" w:rsidRDefault="00F2589A" w:rsidP="00C277DF">
      <w:pPr>
        <w:pStyle w:val="Default"/>
        <w:jc w:val="both"/>
        <w:rPr>
          <w:color w:val="auto"/>
          <w:sz w:val="22"/>
          <w:szCs w:val="22"/>
        </w:rPr>
      </w:pPr>
    </w:p>
    <w:tbl>
      <w:tblPr>
        <w:tblStyle w:val="Tabela-Siatka"/>
        <w:tblW w:w="0" w:type="auto"/>
        <w:tblLook w:val="04A0"/>
      </w:tblPr>
      <w:tblGrid>
        <w:gridCol w:w="1358"/>
        <w:gridCol w:w="7"/>
        <w:gridCol w:w="3563"/>
        <w:gridCol w:w="2693"/>
        <w:gridCol w:w="1418"/>
        <w:gridCol w:w="1701"/>
      </w:tblGrid>
      <w:tr w:rsidR="00392D23" w:rsidRPr="003F4488" w:rsidTr="00164A04">
        <w:tc>
          <w:tcPr>
            <w:tcW w:w="1365" w:type="dxa"/>
            <w:gridSpan w:val="2"/>
            <w:tcBorders>
              <w:top w:val="double" w:sz="6" w:space="0" w:color="auto"/>
              <w:left w:val="double" w:sz="4" w:space="0" w:color="auto"/>
              <w:bottom w:val="nil"/>
            </w:tcBorders>
            <w:shd w:val="clear" w:color="auto" w:fill="BFBFBF" w:themeFill="background1" w:themeFillShade="BF"/>
            <w:vAlign w:val="center"/>
          </w:tcPr>
          <w:p w:rsidR="00392D23" w:rsidRPr="003F4488" w:rsidRDefault="00392D23" w:rsidP="006C0ACF">
            <w:pPr>
              <w:jc w:val="center"/>
              <w:rPr>
                <w:rFonts w:ascii="Times New Roman" w:hAnsi="Times New Roman" w:cs="Times New Roman"/>
                <w:b/>
              </w:rPr>
            </w:pPr>
            <w:r w:rsidRPr="003F4488">
              <w:rPr>
                <w:rFonts w:ascii="Times New Roman" w:hAnsi="Times New Roman" w:cs="Times New Roman"/>
                <w:b/>
              </w:rPr>
              <w:t>Cel szczegółowy</w:t>
            </w:r>
          </w:p>
        </w:tc>
        <w:tc>
          <w:tcPr>
            <w:tcW w:w="3563" w:type="dxa"/>
            <w:tcBorders>
              <w:top w:val="double" w:sz="6" w:space="0" w:color="auto"/>
              <w:bottom w:val="double" w:sz="6" w:space="0" w:color="auto"/>
            </w:tcBorders>
            <w:shd w:val="clear" w:color="auto" w:fill="FABF8F" w:themeFill="accent6" w:themeFillTint="99"/>
            <w:vAlign w:val="center"/>
          </w:tcPr>
          <w:p w:rsidR="00392D23" w:rsidRPr="003F4488" w:rsidRDefault="00392D23" w:rsidP="006C0ACF">
            <w:pPr>
              <w:jc w:val="center"/>
              <w:rPr>
                <w:rFonts w:ascii="Times New Roman" w:hAnsi="Times New Roman" w:cs="Times New Roman"/>
                <w:b/>
              </w:rPr>
            </w:pPr>
            <w:r w:rsidRPr="003F4488">
              <w:rPr>
                <w:rFonts w:ascii="Times New Roman" w:hAnsi="Times New Roman" w:cs="Times New Roman"/>
                <w:b/>
              </w:rPr>
              <w:t>Nazwa przedsięwzięcia</w:t>
            </w:r>
          </w:p>
        </w:tc>
        <w:tc>
          <w:tcPr>
            <w:tcW w:w="2693" w:type="dxa"/>
            <w:tcBorders>
              <w:top w:val="double" w:sz="6" w:space="0" w:color="auto"/>
              <w:left w:val="double" w:sz="6" w:space="0" w:color="auto"/>
              <w:bottom w:val="single" w:sz="4" w:space="0" w:color="000000" w:themeColor="text1"/>
            </w:tcBorders>
            <w:shd w:val="clear" w:color="auto" w:fill="FABF8F" w:themeFill="accent6" w:themeFillTint="99"/>
            <w:vAlign w:val="center"/>
          </w:tcPr>
          <w:p w:rsidR="00392D23" w:rsidRPr="003F4488" w:rsidRDefault="00392D23" w:rsidP="006C0ACF">
            <w:pPr>
              <w:jc w:val="center"/>
              <w:rPr>
                <w:rFonts w:ascii="Times New Roman" w:hAnsi="Times New Roman" w:cs="Times New Roman"/>
                <w:b/>
              </w:rPr>
            </w:pPr>
            <w:r w:rsidRPr="003F4488">
              <w:rPr>
                <w:rFonts w:ascii="Times New Roman" w:hAnsi="Times New Roman" w:cs="Times New Roman"/>
                <w:b/>
              </w:rPr>
              <w:t>Nazwa wskaźnika</w:t>
            </w:r>
            <w:r w:rsidR="004B32F6" w:rsidRPr="003F4488">
              <w:rPr>
                <w:rFonts w:ascii="Times New Roman" w:hAnsi="Times New Roman" w:cs="Times New Roman"/>
                <w:b/>
              </w:rPr>
              <w:t xml:space="preserve"> produktu</w:t>
            </w:r>
          </w:p>
        </w:tc>
        <w:tc>
          <w:tcPr>
            <w:tcW w:w="1418" w:type="dxa"/>
            <w:tcBorders>
              <w:top w:val="double" w:sz="6" w:space="0" w:color="auto"/>
              <w:left w:val="double" w:sz="6" w:space="0" w:color="auto"/>
              <w:bottom w:val="single" w:sz="4" w:space="0" w:color="000000" w:themeColor="text1"/>
            </w:tcBorders>
            <w:shd w:val="clear" w:color="auto" w:fill="FABF8F" w:themeFill="accent6" w:themeFillTint="99"/>
            <w:vAlign w:val="center"/>
          </w:tcPr>
          <w:p w:rsidR="00392D23" w:rsidRPr="003F4488" w:rsidRDefault="00392D23" w:rsidP="006C0ACF">
            <w:pPr>
              <w:jc w:val="center"/>
              <w:rPr>
                <w:rFonts w:ascii="Times New Roman" w:hAnsi="Times New Roman" w:cs="Times New Roman"/>
                <w:b/>
              </w:rPr>
            </w:pPr>
            <w:r w:rsidRPr="003F4488">
              <w:rPr>
                <w:rFonts w:ascii="Times New Roman" w:hAnsi="Times New Roman" w:cs="Times New Roman"/>
                <w:b/>
              </w:rPr>
              <w:t>Docelowa wartość wskaźnika</w:t>
            </w:r>
          </w:p>
          <w:p w:rsidR="00392D23" w:rsidRPr="003F4488" w:rsidRDefault="00392D23" w:rsidP="006116DB">
            <w:pPr>
              <w:jc w:val="center"/>
              <w:rPr>
                <w:rFonts w:ascii="Times New Roman" w:hAnsi="Times New Roman" w:cs="Times New Roman"/>
                <w:b/>
              </w:rPr>
            </w:pPr>
            <w:r w:rsidRPr="003F4488">
              <w:rPr>
                <w:rFonts w:ascii="Times New Roman" w:hAnsi="Times New Roman" w:cs="Times New Roman"/>
                <w:b/>
              </w:rPr>
              <w:t>w 2023 roku.</w:t>
            </w:r>
          </w:p>
        </w:tc>
        <w:tc>
          <w:tcPr>
            <w:tcW w:w="1701" w:type="dxa"/>
            <w:tcBorders>
              <w:top w:val="double" w:sz="6" w:space="0" w:color="auto"/>
              <w:left w:val="double" w:sz="6" w:space="0" w:color="auto"/>
              <w:bottom w:val="single" w:sz="4" w:space="0" w:color="000000" w:themeColor="text1"/>
              <w:right w:val="double" w:sz="4" w:space="0" w:color="auto"/>
            </w:tcBorders>
            <w:shd w:val="clear" w:color="auto" w:fill="FABF8F" w:themeFill="accent6" w:themeFillTint="99"/>
            <w:vAlign w:val="center"/>
          </w:tcPr>
          <w:p w:rsidR="00392D23" w:rsidRPr="003F4488" w:rsidRDefault="00392D23" w:rsidP="006116DB">
            <w:pPr>
              <w:jc w:val="center"/>
              <w:rPr>
                <w:rFonts w:ascii="Times New Roman" w:hAnsi="Times New Roman" w:cs="Times New Roman"/>
                <w:b/>
              </w:rPr>
            </w:pPr>
            <w:r w:rsidRPr="003F4488">
              <w:rPr>
                <w:rFonts w:ascii="Times New Roman" w:hAnsi="Times New Roman" w:cs="Times New Roman"/>
                <w:b/>
              </w:rPr>
              <w:t>Łączna kwota wsparcia na przedsięwzięcie</w:t>
            </w:r>
          </w:p>
        </w:tc>
      </w:tr>
      <w:tr w:rsidR="00392D23" w:rsidRPr="003F4488" w:rsidTr="00164A04">
        <w:tc>
          <w:tcPr>
            <w:tcW w:w="1358" w:type="dxa"/>
            <w:tcBorders>
              <w:top w:val="nil"/>
              <w:left w:val="double" w:sz="4" w:space="0" w:color="auto"/>
              <w:bottom w:val="double" w:sz="6" w:space="0" w:color="auto"/>
              <w:right w:val="single" w:sz="4" w:space="0" w:color="000000" w:themeColor="text1"/>
            </w:tcBorders>
            <w:shd w:val="clear" w:color="auto" w:fill="BFBFBF" w:themeFill="background1" w:themeFillShade="BF"/>
            <w:vAlign w:val="center"/>
          </w:tcPr>
          <w:p w:rsidR="00392D23" w:rsidRPr="003F4488" w:rsidRDefault="00392D23" w:rsidP="006116DB">
            <w:pPr>
              <w:jc w:val="center"/>
              <w:rPr>
                <w:rFonts w:ascii="Times New Roman" w:hAnsi="Times New Roman" w:cs="Times New Roman"/>
                <w:b/>
              </w:rPr>
            </w:pPr>
          </w:p>
        </w:tc>
        <w:tc>
          <w:tcPr>
            <w:tcW w:w="9382" w:type="dxa"/>
            <w:gridSpan w:val="5"/>
            <w:tcBorders>
              <w:top w:val="double" w:sz="6" w:space="0" w:color="auto"/>
              <w:left w:val="single" w:sz="4" w:space="0" w:color="000000" w:themeColor="text1"/>
              <w:bottom w:val="double" w:sz="6" w:space="0" w:color="auto"/>
              <w:right w:val="double" w:sz="4" w:space="0" w:color="auto"/>
            </w:tcBorders>
            <w:shd w:val="clear" w:color="auto" w:fill="FABF8F" w:themeFill="accent6" w:themeFillTint="99"/>
            <w:vAlign w:val="center"/>
          </w:tcPr>
          <w:p w:rsidR="00392D23" w:rsidRPr="003F4488" w:rsidRDefault="00392D23" w:rsidP="00392D23">
            <w:pPr>
              <w:jc w:val="center"/>
              <w:rPr>
                <w:rFonts w:ascii="Times New Roman" w:hAnsi="Times New Roman" w:cs="Times New Roman"/>
                <w:b/>
                <w:color w:val="000000" w:themeColor="text1"/>
              </w:rPr>
            </w:pPr>
            <w:r w:rsidRPr="003F4488">
              <w:rPr>
                <w:rFonts w:ascii="Times New Roman" w:hAnsi="Times New Roman" w:cs="Times New Roman"/>
                <w:b/>
              </w:rPr>
              <w:t xml:space="preserve">Cel ogólny 1. </w:t>
            </w:r>
            <w:r w:rsidRPr="003F4488">
              <w:rPr>
                <w:rFonts w:ascii="Times New Roman" w:hAnsi="Times New Roman" w:cs="Times New Roman"/>
                <w:b/>
                <w:color w:val="000000" w:themeColor="text1"/>
              </w:rPr>
              <w:t>Wzrost uczestnictwa mieszkańców w życiu społecznym i zawodowym obszaru LGD.</w:t>
            </w:r>
          </w:p>
        </w:tc>
      </w:tr>
      <w:tr w:rsidR="00392D23" w:rsidRPr="003F4488" w:rsidTr="00392D23">
        <w:trPr>
          <w:trHeight w:val="120"/>
        </w:trPr>
        <w:tc>
          <w:tcPr>
            <w:tcW w:w="1365" w:type="dxa"/>
            <w:gridSpan w:val="2"/>
            <w:vMerge w:val="restart"/>
            <w:tcBorders>
              <w:top w:val="double" w:sz="6" w:space="0" w:color="auto"/>
              <w:left w:val="double" w:sz="4" w:space="0" w:color="auto"/>
            </w:tcBorders>
            <w:shd w:val="clear" w:color="auto" w:fill="BFBFBF" w:themeFill="background1" w:themeFillShade="BF"/>
            <w:vAlign w:val="center"/>
          </w:tcPr>
          <w:p w:rsidR="00392D23" w:rsidRPr="003F4488" w:rsidRDefault="00392D23" w:rsidP="006C0ACF">
            <w:pPr>
              <w:jc w:val="center"/>
              <w:rPr>
                <w:rFonts w:ascii="Times New Roman" w:hAnsi="Times New Roman" w:cs="Times New Roman"/>
                <w:b/>
              </w:rPr>
            </w:pPr>
            <w:r w:rsidRPr="003F4488">
              <w:rPr>
                <w:rFonts w:ascii="Times New Roman" w:hAnsi="Times New Roman" w:cs="Times New Roman"/>
                <w:b/>
              </w:rPr>
              <w:t>1.1</w:t>
            </w:r>
          </w:p>
        </w:tc>
        <w:tc>
          <w:tcPr>
            <w:tcW w:w="3563" w:type="dxa"/>
            <w:tcBorders>
              <w:top w:val="double" w:sz="6" w:space="0" w:color="auto"/>
              <w:bottom w:val="single" w:sz="4" w:space="0" w:color="auto"/>
            </w:tcBorders>
            <w:vAlign w:val="center"/>
          </w:tcPr>
          <w:p w:rsidR="00392D23" w:rsidRPr="003F4488" w:rsidRDefault="00392D23" w:rsidP="00857093">
            <w:pPr>
              <w:rPr>
                <w:rFonts w:ascii="Times New Roman" w:hAnsi="Times New Roman" w:cs="Times New Roman"/>
              </w:rPr>
            </w:pPr>
            <w:r w:rsidRPr="003F4488">
              <w:rPr>
                <w:rFonts w:ascii="Times New Roman" w:hAnsi="Times New Roman" w:cs="Times New Roman"/>
              </w:rPr>
              <w:t>1.1.1 Mechanizmy współpracy społecznej, obywatelskiej, gospodarczej i ekologicznej.</w:t>
            </w:r>
          </w:p>
        </w:tc>
        <w:tc>
          <w:tcPr>
            <w:tcW w:w="2693" w:type="dxa"/>
            <w:tcBorders>
              <w:top w:val="double" w:sz="6" w:space="0" w:color="auto"/>
              <w:left w:val="double" w:sz="6" w:space="0" w:color="auto"/>
              <w:bottom w:val="single" w:sz="4" w:space="0" w:color="auto"/>
            </w:tcBorders>
            <w:shd w:val="clear" w:color="auto" w:fill="FABF8F" w:themeFill="accent6" w:themeFillTint="99"/>
            <w:vAlign w:val="center"/>
          </w:tcPr>
          <w:p w:rsidR="00392D23" w:rsidRPr="003F4488" w:rsidRDefault="00392D23" w:rsidP="00431B6D">
            <w:pPr>
              <w:rPr>
                <w:rFonts w:ascii="Times New Roman" w:hAnsi="Times New Roman" w:cs="Times New Roman"/>
                <w:color w:val="000000" w:themeColor="text1"/>
              </w:rPr>
            </w:pPr>
            <w:r w:rsidRPr="003F4488">
              <w:rPr>
                <w:rFonts w:ascii="Times New Roman" w:hAnsi="Times New Roman" w:cs="Times New Roman"/>
                <w:color w:val="000000" w:themeColor="text1"/>
              </w:rPr>
              <w:t>Liczba wypracowanych narzędzi</w:t>
            </w:r>
            <w:r w:rsidR="00431B6D" w:rsidRPr="003F4488">
              <w:rPr>
                <w:rFonts w:ascii="Times New Roman" w:hAnsi="Times New Roman" w:cs="Times New Roman"/>
                <w:color w:val="000000" w:themeColor="text1"/>
              </w:rPr>
              <w:t xml:space="preserve"> </w:t>
            </w:r>
            <w:r w:rsidRPr="003F4488">
              <w:rPr>
                <w:rFonts w:ascii="Times New Roman" w:hAnsi="Times New Roman" w:cs="Times New Roman"/>
                <w:color w:val="000000" w:themeColor="text1"/>
              </w:rPr>
              <w:t xml:space="preserve"> partycypacji</w:t>
            </w:r>
          </w:p>
        </w:tc>
        <w:tc>
          <w:tcPr>
            <w:tcW w:w="1418" w:type="dxa"/>
            <w:tcBorders>
              <w:top w:val="double" w:sz="6" w:space="0" w:color="auto"/>
              <w:left w:val="double" w:sz="6" w:space="0" w:color="auto"/>
              <w:bottom w:val="single" w:sz="4" w:space="0" w:color="auto"/>
            </w:tcBorders>
            <w:shd w:val="clear" w:color="auto" w:fill="FABF8F" w:themeFill="accent6" w:themeFillTint="99"/>
            <w:vAlign w:val="center"/>
          </w:tcPr>
          <w:p w:rsidR="00392D23" w:rsidRPr="003F4488" w:rsidRDefault="00392D23" w:rsidP="006C0ACF">
            <w:pPr>
              <w:jc w:val="center"/>
              <w:rPr>
                <w:rFonts w:ascii="Times New Roman" w:hAnsi="Times New Roman" w:cs="Times New Roman"/>
              </w:rPr>
            </w:pPr>
            <w:r w:rsidRPr="003F4488">
              <w:rPr>
                <w:rFonts w:ascii="Times New Roman" w:hAnsi="Times New Roman" w:cs="Times New Roman"/>
              </w:rPr>
              <w:t>15 szt.</w:t>
            </w:r>
          </w:p>
        </w:tc>
        <w:tc>
          <w:tcPr>
            <w:tcW w:w="1701" w:type="dxa"/>
            <w:tcBorders>
              <w:top w:val="double" w:sz="6" w:space="0" w:color="auto"/>
              <w:left w:val="double" w:sz="6" w:space="0" w:color="auto"/>
              <w:bottom w:val="single" w:sz="4" w:space="0" w:color="auto"/>
              <w:right w:val="double" w:sz="4" w:space="0" w:color="auto"/>
            </w:tcBorders>
            <w:shd w:val="clear" w:color="auto" w:fill="FABF8F" w:themeFill="accent6" w:themeFillTint="99"/>
            <w:vAlign w:val="center"/>
          </w:tcPr>
          <w:p w:rsidR="00392D23" w:rsidRPr="003F4488" w:rsidRDefault="00392D23" w:rsidP="00857093">
            <w:pPr>
              <w:jc w:val="center"/>
              <w:rPr>
                <w:rFonts w:ascii="Times New Roman" w:hAnsi="Times New Roman" w:cs="Times New Roman"/>
              </w:rPr>
            </w:pPr>
            <w:r w:rsidRPr="003F4488">
              <w:rPr>
                <w:rFonts w:ascii="Times New Roman" w:hAnsi="Times New Roman" w:cs="Times New Roman"/>
              </w:rPr>
              <w:t>100 000</w:t>
            </w:r>
          </w:p>
        </w:tc>
      </w:tr>
      <w:tr w:rsidR="00392D23" w:rsidRPr="003F4488" w:rsidTr="00392D23">
        <w:trPr>
          <w:trHeight w:val="120"/>
        </w:trPr>
        <w:tc>
          <w:tcPr>
            <w:tcW w:w="1365" w:type="dxa"/>
            <w:gridSpan w:val="2"/>
            <w:vMerge/>
            <w:tcBorders>
              <w:left w:val="double" w:sz="4" w:space="0" w:color="auto"/>
              <w:bottom w:val="double" w:sz="4" w:space="0" w:color="auto"/>
            </w:tcBorders>
            <w:shd w:val="clear" w:color="auto" w:fill="BFBFBF" w:themeFill="background1" w:themeFillShade="BF"/>
            <w:vAlign w:val="center"/>
          </w:tcPr>
          <w:p w:rsidR="00392D23" w:rsidRPr="003F4488" w:rsidRDefault="00392D23" w:rsidP="006C0ACF">
            <w:pPr>
              <w:jc w:val="center"/>
              <w:rPr>
                <w:rFonts w:ascii="Times New Roman" w:hAnsi="Times New Roman" w:cs="Times New Roman"/>
                <w:b/>
              </w:rPr>
            </w:pPr>
          </w:p>
        </w:tc>
        <w:tc>
          <w:tcPr>
            <w:tcW w:w="3563" w:type="dxa"/>
            <w:tcBorders>
              <w:top w:val="single" w:sz="4" w:space="0" w:color="auto"/>
              <w:bottom w:val="double" w:sz="4" w:space="0" w:color="auto"/>
            </w:tcBorders>
            <w:vAlign w:val="center"/>
          </w:tcPr>
          <w:p w:rsidR="00392D23" w:rsidRPr="003F4488" w:rsidRDefault="00392D23" w:rsidP="00857093">
            <w:pPr>
              <w:rPr>
                <w:rFonts w:ascii="Times New Roman" w:hAnsi="Times New Roman" w:cs="Times New Roman"/>
              </w:rPr>
            </w:pPr>
            <w:r w:rsidRPr="003F4488">
              <w:rPr>
                <w:rFonts w:ascii="Times New Roman" w:hAnsi="Times New Roman" w:cs="Times New Roman"/>
              </w:rPr>
              <w:t>1.1.2</w:t>
            </w:r>
            <w:r w:rsidR="00431B6D" w:rsidRPr="003F4488">
              <w:rPr>
                <w:rFonts w:ascii="Times New Roman" w:hAnsi="Times New Roman" w:cs="Times New Roman"/>
              </w:rPr>
              <w:t xml:space="preserve"> </w:t>
            </w:r>
            <w:r w:rsidRPr="003F4488">
              <w:rPr>
                <w:rFonts w:ascii="Times New Roman" w:hAnsi="Times New Roman" w:cs="Times New Roman"/>
              </w:rPr>
              <w:t>Organizacja form aktywności osób  defaworyzowanych.</w:t>
            </w:r>
          </w:p>
        </w:tc>
        <w:tc>
          <w:tcPr>
            <w:tcW w:w="2693" w:type="dxa"/>
            <w:tcBorders>
              <w:top w:val="single" w:sz="4" w:space="0" w:color="auto"/>
              <w:left w:val="double" w:sz="6" w:space="0" w:color="auto"/>
              <w:bottom w:val="double" w:sz="4" w:space="0" w:color="auto"/>
            </w:tcBorders>
            <w:shd w:val="clear" w:color="auto" w:fill="FABF8F" w:themeFill="accent6" w:themeFillTint="99"/>
            <w:vAlign w:val="center"/>
          </w:tcPr>
          <w:p w:rsidR="00392D23" w:rsidRPr="003F4488" w:rsidRDefault="00392D23" w:rsidP="00431B6D">
            <w:pPr>
              <w:rPr>
                <w:rFonts w:ascii="Times New Roman" w:hAnsi="Times New Roman" w:cs="Times New Roman"/>
                <w:color w:val="000000" w:themeColor="text1"/>
              </w:rPr>
            </w:pPr>
            <w:r w:rsidRPr="003F4488">
              <w:rPr>
                <w:rFonts w:ascii="Times New Roman" w:hAnsi="Times New Roman" w:cs="Times New Roman"/>
                <w:color w:val="000000" w:themeColor="text1"/>
              </w:rPr>
              <w:t xml:space="preserve">Liczba zorganizowanych form </w:t>
            </w:r>
            <w:r w:rsidR="00431B6D" w:rsidRPr="003F4488">
              <w:rPr>
                <w:rFonts w:ascii="Times New Roman" w:hAnsi="Times New Roman" w:cs="Times New Roman"/>
                <w:color w:val="000000" w:themeColor="text1"/>
              </w:rPr>
              <w:t>aktywności osób defaworyzowanych</w:t>
            </w:r>
          </w:p>
        </w:tc>
        <w:tc>
          <w:tcPr>
            <w:tcW w:w="1418" w:type="dxa"/>
            <w:tcBorders>
              <w:top w:val="single" w:sz="4" w:space="0" w:color="auto"/>
              <w:left w:val="double" w:sz="6" w:space="0" w:color="auto"/>
              <w:bottom w:val="double" w:sz="4" w:space="0" w:color="auto"/>
            </w:tcBorders>
            <w:shd w:val="clear" w:color="auto" w:fill="FABF8F" w:themeFill="accent6" w:themeFillTint="99"/>
            <w:vAlign w:val="center"/>
          </w:tcPr>
          <w:p w:rsidR="00392D23" w:rsidRPr="00483CBB" w:rsidRDefault="00BF2D6A" w:rsidP="006C0ACF">
            <w:pPr>
              <w:jc w:val="center"/>
              <w:rPr>
                <w:rFonts w:ascii="Times New Roman" w:hAnsi="Times New Roman" w:cs="Times New Roman"/>
              </w:rPr>
            </w:pPr>
            <w:r w:rsidRPr="00483CBB">
              <w:rPr>
                <w:rFonts w:ascii="Times New Roman" w:hAnsi="Times New Roman" w:cs="Times New Roman"/>
              </w:rPr>
              <w:t>5</w:t>
            </w:r>
            <w:r w:rsidR="00392D23" w:rsidRPr="00483CBB">
              <w:rPr>
                <w:rFonts w:ascii="Times New Roman" w:hAnsi="Times New Roman" w:cs="Times New Roman"/>
              </w:rPr>
              <w:t xml:space="preserve"> szt.</w:t>
            </w:r>
          </w:p>
        </w:tc>
        <w:tc>
          <w:tcPr>
            <w:tcW w:w="1701" w:type="dxa"/>
            <w:tcBorders>
              <w:top w:val="single" w:sz="4" w:space="0" w:color="auto"/>
              <w:left w:val="double" w:sz="6" w:space="0" w:color="auto"/>
              <w:bottom w:val="double" w:sz="4" w:space="0" w:color="auto"/>
              <w:right w:val="double" w:sz="4" w:space="0" w:color="auto"/>
            </w:tcBorders>
            <w:shd w:val="clear" w:color="auto" w:fill="FABF8F" w:themeFill="accent6" w:themeFillTint="99"/>
            <w:vAlign w:val="center"/>
          </w:tcPr>
          <w:p w:rsidR="00392D23" w:rsidRPr="00483CBB" w:rsidRDefault="00BF2D6A" w:rsidP="00857093">
            <w:pPr>
              <w:jc w:val="center"/>
              <w:rPr>
                <w:rFonts w:ascii="Times New Roman" w:hAnsi="Times New Roman" w:cs="Times New Roman"/>
              </w:rPr>
            </w:pPr>
            <w:r w:rsidRPr="00483CBB">
              <w:rPr>
                <w:rFonts w:ascii="Times New Roman" w:hAnsi="Times New Roman" w:cs="Times New Roman"/>
              </w:rPr>
              <w:t>100</w:t>
            </w:r>
            <w:r w:rsidR="00392D23" w:rsidRPr="00483CBB">
              <w:rPr>
                <w:rFonts w:ascii="Times New Roman" w:hAnsi="Times New Roman" w:cs="Times New Roman"/>
              </w:rPr>
              <w:t> 000</w:t>
            </w:r>
          </w:p>
        </w:tc>
      </w:tr>
      <w:tr w:rsidR="00392D23" w:rsidRPr="003F4488" w:rsidTr="00392D23">
        <w:trPr>
          <w:trHeight w:val="117"/>
        </w:trPr>
        <w:tc>
          <w:tcPr>
            <w:tcW w:w="1365" w:type="dxa"/>
            <w:gridSpan w:val="2"/>
            <w:vMerge w:val="restart"/>
            <w:tcBorders>
              <w:top w:val="double" w:sz="4" w:space="0" w:color="auto"/>
              <w:left w:val="double" w:sz="4" w:space="0" w:color="auto"/>
            </w:tcBorders>
            <w:shd w:val="clear" w:color="auto" w:fill="BFBFBF" w:themeFill="background1" w:themeFillShade="BF"/>
            <w:vAlign w:val="center"/>
          </w:tcPr>
          <w:p w:rsidR="00392D23" w:rsidRPr="003F4488" w:rsidRDefault="00392D23" w:rsidP="006C0ACF">
            <w:pPr>
              <w:jc w:val="center"/>
              <w:rPr>
                <w:rFonts w:ascii="Times New Roman" w:hAnsi="Times New Roman" w:cs="Times New Roman"/>
                <w:b/>
              </w:rPr>
            </w:pPr>
            <w:r w:rsidRPr="003F4488">
              <w:rPr>
                <w:rFonts w:ascii="Times New Roman" w:hAnsi="Times New Roman" w:cs="Times New Roman"/>
                <w:b/>
              </w:rPr>
              <w:t>1.2</w:t>
            </w:r>
          </w:p>
        </w:tc>
        <w:tc>
          <w:tcPr>
            <w:tcW w:w="3563" w:type="dxa"/>
            <w:tcBorders>
              <w:top w:val="double" w:sz="4" w:space="0" w:color="auto"/>
            </w:tcBorders>
            <w:vAlign w:val="center"/>
          </w:tcPr>
          <w:p w:rsidR="00392D23" w:rsidRPr="003F4488" w:rsidRDefault="00392D23" w:rsidP="00B54F33">
            <w:pPr>
              <w:rPr>
                <w:rFonts w:ascii="Times New Roman" w:hAnsi="Times New Roman" w:cs="Times New Roman"/>
              </w:rPr>
            </w:pPr>
            <w:r w:rsidRPr="003F4488">
              <w:rPr>
                <w:rFonts w:ascii="Times New Roman" w:hAnsi="Times New Roman" w:cs="Times New Roman"/>
              </w:rPr>
              <w:t>1.2.1 Dobre  praktyki w zakresie aktywności zawodowej</w:t>
            </w:r>
          </w:p>
        </w:tc>
        <w:tc>
          <w:tcPr>
            <w:tcW w:w="2693" w:type="dxa"/>
            <w:tcBorders>
              <w:top w:val="double" w:sz="4" w:space="0" w:color="auto"/>
              <w:left w:val="double" w:sz="6" w:space="0" w:color="auto"/>
            </w:tcBorders>
            <w:shd w:val="clear" w:color="auto" w:fill="FABF8F" w:themeFill="accent6" w:themeFillTint="99"/>
            <w:vAlign w:val="center"/>
          </w:tcPr>
          <w:p w:rsidR="00392D23" w:rsidRPr="003F4488" w:rsidRDefault="00392D23" w:rsidP="00431B6D">
            <w:pPr>
              <w:rPr>
                <w:rFonts w:ascii="Times New Roman" w:hAnsi="Times New Roman" w:cs="Times New Roman"/>
                <w:color w:val="000000" w:themeColor="text1"/>
              </w:rPr>
            </w:pPr>
            <w:r w:rsidRPr="003F4488">
              <w:rPr>
                <w:rFonts w:ascii="Times New Roman" w:hAnsi="Times New Roman" w:cs="Times New Roman"/>
                <w:color w:val="000000" w:themeColor="text1"/>
              </w:rPr>
              <w:t>Liczba wypracowanych narzędzi aktywności zawodowej</w:t>
            </w:r>
          </w:p>
        </w:tc>
        <w:tc>
          <w:tcPr>
            <w:tcW w:w="1418" w:type="dxa"/>
            <w:tcBorders>
              <w:top w:val="double" w:sz="4" w:space="0" w:color="auto"/>
              <w:left w:val="double" w:sz="6" w:space="0" w:color="auto"/>
            </w:tcBorders>
            <w:shd w:val="clear" w:color="auto" w:fill="FABF8F" w:themeFill="accent6" w:themeFillTint="99"/>
            <w:vAlign w:val="center"/>
          </w:tcPr>
          <w:p w:rsidR="00392D23" w:rsidRPr="003F4488" w:rsidRDefault="00392D23" w:rsidP="006C0ACF">
            <w:pPr>
              <w:jc w:val="center"/>
              <w:rPr>
                <w:rFonts w:ascii="Times New Roman" w:hAnsi="Times New Roman" w:cs="Times New Roman"/>
              </w:rPr>
            </w:pPr>
            <w:r w:rsidRPr="003F4488">
              <w:rPr>
                <w:rFonts w:ascii="Times New Roman" w:hAnsi="Times New Roman" w:cs="Times New Roman"/>
              </w:rPr>
              <w:t>10 szt.</w:t>
            </w:r>
          </w:p>
        </w:tc>
        <w:tc>
          <w:tcPr>
            <w:tcW w:w="1701" w:type="dxa"/>
            <w:tcBorders>
              <w:top w:val="double" w:sz="4" w:space="0" w:color="auto"/>
              <w:left w:val="double" w:sz="6" w:space="0" w:color="auto"/>
              <w:right w:val="double" w:sz="4" w:space="0" w:color="auto"/>
            </w:tcBorders>
            <w:shd w:val="clear" w:color="auto" w:fill="FABF8F" w:themeFill="accent6" w:themeFillTint="99"/>
            <w:vAlign w:val="center"/>
          </w:tcPr>
          <w:p w:rsidR="00392D23" w:rsidRPr="003F4488" w:rsidRDefault="00392D23" w:rsidP="00857093">
            <w:pPr>
              <w:jc w:val="center"/>
              <w:rPr>
                <w:rFonts w:ascii="Times New Roman" w:hAnsi="Times New Roman" w:cs="Times New Roman"/>
              </w:rPr>
            </w:pPr>
            <w:r w:rsidRPr="003F4488">
              <w:rPr>
                <w:rFonts w:ascii="Times New Roman" w:hAnsi="Times New Roman" w:cs="Times New Roman"/>
              </w:rPr>
              <w:t>100 000</w:t>
            </w:r>
          </w:p>
        </w:tc>
      </w:tr>
      <w:tr w:rsidR="00392D23" w:rsidRPr="003F4488" w:rsidTr="00392D23">
        <w:trPr>
          <w:trHeight w:val="134"/>
        </w:trPr>
        <w:tc>
          <w:tcPr>
            <w:tcW w:w="1365" w:type="dxa"/>
            <w:gridSpan w:val="2"/>
            <w:vMerge/>
            <w:tcBorders>
              <w:left w:val="double" w:sz="4" w:space="0" w:color="auto"/>
              <w:bottom w:val="double" w:sz="4" w:space="0" w:color="auto"/>
            </w:tcBorders>
            <w:shd w:val="clear" w:color="auto" w:fill="BFBFBF" w:themeFill="background1" w:themeFillShade="BF"/>
            <w:vAlign w:val="center"/>
          </w:tcPr>
          <w:p w:rsidR="00392D23" w:rsidRPr="003F4488" w:rsidRDefault="00392D23" w:rsidP="006C0ACF">
            <w:pPr>
              <w:jc w:val="center"/>
              <w:rPr>
                <w:rFonts w:ascii="Times New Roman" w:hAnsi="Times New Roman" w:cs="Times New Roman"/>
                <w:b/>
              </w:rPr>
            </w:pPr>
          </w:p>
        </w:tc>
        <w:tc>
          <w:tcPr>
            <w:tcW w:w="3563" w:type="dxa"/>
            <w:tcBorders>
              <w:bottom w:val="double" w:sz="4" w:space="0" w:color="auto"/>
            </w:tcBorders>
            <w:vAlign w:val="center"/>
          </w:tcPr>
          <w:p w:rsidR="00392D23" w:rsidRPr="003F4488" w:rsidRDefault="00392D23" w:rsidP="00B54F33">
            <w:pPr>
              <w:rPr>
                <w:rFonts w:ascii="Times New Roman" w:hAnsi="Times New Roman" w:cs="Times New Roman"/>
              </w:rPr>
            </w:pPr>
            <w:r w:rsidRPr="003F4488">
              <w:rPr>
                <w:rFonts w:ascii="Times New Roman" w:hAnsi="Times New Roman" w:cs="Times New Roman"/>
              </w:rPr>
              <w:t>1.2.2 Kluby aktywności osób defaworyzowanych na rynku pracy</w:t>
            </w:r>
          </w:p>
        </w:tc>
        <w:tc>
          <w:tcPr>
            <w:tcW w:w="2693" w:type="dxa"/>
            <w:tcBorders>
              <w:left w:val="double" w:sz="6" w:space="0" w:color="auto"/>
              <w:bottom w:val="double" w:sz="4" w:space="0" w:color="auto"/>
            </w:tcBorders>
            <w:shd w:val="clear" w:color="auto" w:fill="FABF8F" w:themeFill="accent6" w:themeFillTint="99"/>
            <w:vAlign w:val="center"/>
          </w:tcPr>
          <w:p w:rsidR="00392D23" w:rsidRPr="003F4488" w:rsidRDefault="00392D23" w:rsidP="00392D23">
            <w:pPr>
              <w:rPr>
                <w:rFonts w:ascii="Times New Roman" w:hAnsi="Times New Roman" w:cs="Times New Roman"/>
                <w:color w:val="000000" w:themeColor="text1"/>
              </w:rPr>
            </w:pPr>
            <w:r w:rsidRPr="003F4488">
              <w:rPr>
                <w:rFonts w:ascii="Times New Roman" w:hAnsi="Times New Roman" w:cs="Times New Roman"/>
                <w:color w:val="000000" w:themeColor="text1"/>
              </w:rPr>
              <w:t>Liczba klubów aktywności.</w:t>
            </w:r>
          </w:p>
        </w:tc>
        <w:tc>
          <w:tcPr>
            <w:tcW w:w="1418" w:type="dxa"/>
            <w:tcBorders>
              <w:left w:val="double" w:sz="6" w:space="0" w:color="auto"/>
              <w:bottom w:val="double" w:sz="4" w:space="0" w:color="auto"/>
            </w:tcBorders>
            <w:shd w:val="clear" w:color="auto" w:fill="FABF8F" w:themeFill="accent6" w:themeFillTint="99"/>
            <w:vAlign w:val="center"/>
          </w:tcPr>
          <w:p w:rsidR="00392D23" w:rsidRPr="003F4488" w:rsidRDefault="00392D23" w:rsidP="006C0ACF">
            <w:pPr>
              <w:jc w:val="center"/>
              <w:rPr>
                <w:rFonts w:ascii="Times New Roman" w:hAnsi="Times New Roman" w:cs="Times New Roman"/>
              </w:rPr>
            </w:pPr>
            <w:r w:rsidRPr="003F4488">
              <w:rPr>
                <w:rFonts w:ascii="Times New Roman" w:hAnsi="Times New Roman" w:cs="Times New Roman"/>
              </w:rPr>
              <w:t>12 szt.</w:t>
            </w:r>
          </w:p>
        </w:tc>
        <w:tc>
          <w:tcPr>
            <w:tcW w:w="1701" w:type="dxa"/>
            <w:tcBorders>
              <w:left w:val="double" w:sz="6" w:space="0" w:color="auto"/>
              <w:bottom w:val="double" w:sz="4" w:space="0" w:color="auto"/>
              <w:right w:val="double" w:sz="4" w:space="0" w:color="auto"/>
            </w:tcBorders>
            <w:shd w:val="clear" w:color="auto" w:fill="FABF8F" w:themeFill="accent6" w:themeFillTint="99"/>
            <w:vAlign w:val="center"/>
          </w:tcPr>
          <w:p w:rsidR="00392D23" w:rsidRPr="003F4488" w:rsidRDefault="00392D23" w:rsidP="00857093">
            <w:pPr>
              <w:jc w:val="center"/>
              <w:rPr>
                <w:rFonts w:ascii="Times New Roman" w:hAnsi="Times New Roman" w:cs="Times New Roman"/>
              </w:rPr>
            </w:pPr>
            <w:r w:rsidRPr="003F4488">
              <w:rPr>
                <w:rFonts w:ascii="Times New Roman" w:hAnsi="Times New Roman" w:cs="Times New Roman"/>
              </w:rPr>
              <w:t>120 000</w:t>
            </w:r>
          </w:p>
        </w:tc>
      </w:tr>
      <w:tr w:rsidR="00392D23" w:rsidRPr="003F4488" w:rsidTr="00392D23">
        <w:trPr>
          <w:trHeight w:val="77"/>
        </w:trPr>
        <w:tc>
          <w:tcPr>
            <w:tcW w:w="1365" w:type="dxa"/>
            <w:gridSpan w:val="2"/>
            <w:vMerge w:val="restart"/>
            <w:tcBorders>
              <w:top w:val="double" w:sz="4" w:space="0" w:color="auto"/>
              <w:left w:val="double" w:sz="4" w:space="0" w:color="auto"/>
            </w:tcBorders>
            <w:shd w:val="clear" w:color="auto" w:fill="BFBFBF" w:themeFill="background1" w:themeFillShade="BF"/>
            <w:vAlign w:val="center"/>
          </w:tcPr>
          <w:p w:rsidR="00392D23" w:rsidRPr="003F4488" w:rsidRDefault="00392D23" w:rsidP="006C0ACF">
            <w:pPr>
              <w:jc w:val="center"/>
              <w:rPr>
                <w:rFonts w:ascii="Times New Roman" w:hAnsi="Times New Roman" w:cs="Times New Roman"/>
                <w:b/>
              </w:rPr>
            </w:pPr>
            <w:r w:rsidRPr="003F4488">
              <w:rPr>
                <w:rFonts w:ascii="Times New Roman" w:hAnsi="Times New Roman" w:cs="Times New Roman"/>
                <w:b/>
              </w:rPr>
              <w:t>1.3</w:t>
            </w:r>
          </w:p>
        </w:tc>
        <w:tc>
          <w:tcPr>
            <w:tcW w:w="3563" w:type="dxa"/>
            <w:tcBorders>
              <w:top w:val="double" w:sz="4" w:space="0" w:color="auto"/>
              <w:bottom w:val="single" w:sz="4" w:space="0" w:color="000000" w:themeColor="text1"/>
            </w:tcBorders>
            <w:vAlign w:val="center"/>
          </w:tcPr>
          <w:p w:rsidR="00392D23" w:rsidRPr="003F4488" w:rsidRDefault="00392D23" w:rsidP="00B54F33">
            <w:pPr>
              <w:rPr>
                <w:rFonts w:ascii="Times New Roman" w:hAnsi="Times New Roman" w:cs="Times New Roman"/>
              </w:rPr>
            </w:pPr>
            <w:r w:rsidRPr="003F4488">
              <w:rPr>
                <w:rFonts w:ascii="Times New Roman" w:hAnsi="Times New Roman" w:cs="Times New Roman"/>
              </w:rPr>
              <w:t>1.3.1Świetlica wiejska miejscem aktywizacji edukacyjnej.</w:t>
            </w:r>
          </w:p>
        </w:tc>
        <w:tc>
          <w:tcPr>
            <w:tcW w:w="2693" w:type="dxa"/>
            <w:tcBorders>
              <w:top w:val="double" w:sz="4" w:space="0" w:color="auto"/>
              <w:left w:val="double" w:sz="6" w:space="0" w:color="auto"/>
              <w:bottom w:val="single" w:sz="4" w:space="0" w:color="000000" w:themeColor="text1"/>
            </w:tcBorders>
            <w:shd w:val="clear" w:color="auto" w:fill="FABF8F" w:themeFill="accent6" w:themeFillTint="99"/>
            <w:vAlign w:val="center"/>
          </w:tcPr>
          <w:p w:rsidR="00392D23" w:rsidRPr="003F4488" w:rsidRDefault="00392D23" w:rsidP="00431B6D">
            <w:pPr>
              <w:rPr>
                <w:rFonts w:ascii="Times New Roman" w:hAnsi="Times New Roman" w:cs="Times New Roman"/>
                <w:color w:val="000000" w:themeColor="text1"/>
              </w:rPr>
            </w:pPr>
            <w:r w:rsidRPr="003F4488">
              <w:rPr>
                <w:rFonts w:ascii="Times New Roman" w:hAnsi="Times New Roman" w:cs="Times New Roman"/>
                <w:color w:val="000000" w:themeColor="text1"/>
              </w:rPr>
              <w:t>Liczba zaadoptowanych  i wyposażonych miejsc do pełnienia funkcji świetli</w:t>
            </w:r>
            <w:r w:rsidR="00431B6D" w:rsidRPr="003F4488">
              <w:rPr>
                <w:rFonts w:ascii="Times New Roman" w:hAnsi="Times New Roman" w:cs="Times New Roman"/>
                <w:color w:val="000000" w:themeColor="text1"/>
              </w:rPr>
              <w:t xml:space="preserve">c </w:t>
            </w:r>
            <w:r w:rsidRPr="003F4488">
              <w:rPr>
                <w:rFonts w:ascii="Times New Roman" w:hAnsi="Times New Roman" w:cs="Times New Roman"/>
                <w:color w:val="000000" w:themeColor="text1"/>
              </w:rPr>
              <w:t>wiejskich</w:t>
            </w:r>
          </w:p>
        </w:tc>
        <w:tc>
          <w:tcPr>
            <w:tcW w:w="1418" w:type="dxa"/>
            <w:tcBorders>
              <w:top w:val="double" w:sz="4" w:space="0" w:color="auto"/>
              <w:left w:val="double" w:sz="6" w:space="0" w:color="auto"/>
              <w:bottom w:val="single" w:sz="4" w:space="0" w:color="000000" w:themeColor="text1"/>
            </w:tcBorders>
            <w:shd w:val="clear" w:color="auto" w:fill="FABF8F" w:themeFill="accent6" w:themeFillTint="99"/>
            <w:vAlign w:val="center"/>
          </w:tcPr>
          <w:p w:rsidR="00392D23" w:rsidRPr="00483CBB" w:rsidRDefault="00431B6D" w:rsidP="00BF2D6A">
            <w:pPr>
              <w:jc w:val="center"/>
              <w:rPr>
                <w:rFonts w:ascii="Times New Roman" w:hAnsi="Times New Roman" w:cs="Times New Roman"/>
              </w:rPr>
            </w:pPr>
            <w:r w:rsidRPr="00483CBB">
              <w:rPr>
                <w:rFonts w:ascii="Times New Roman" w:hAnsi="Times New Roman" w:cs="Times New Roman"/>
              </w:rPr>
              <w:t>1</w:t>
            </w:r>
            <w:r w:rsidR="00BF2D6A" w:rsidRPr="00483CBB">
              <w:rPr>
                <w:rFonts w:ascii="Times New Roman" w:hAnsi="Times New Roman" w:cs="Times New Roman"/>
              </w:rPr>
              <w:t>0</w:t>
            </w:r>
            <w:r w:rsidR="00392D23" w:rsidRPr="00483CBB">
              <w:rPr>
                <w:rFonts w:ascii="Times New Roman" w:hAnsi="Times New Roman" w:cs="Times New Roman"/>
              </w:rPr>
              <w:t xml:space="preserve"> szt.</w:t>
            </w:r>
          </w:p>
        </w:tc>
        <w:tc>
          <w:tcPr>
            <w:tcW w:w="1701" w:type="dxa"/>
            <w:tcBorders>
              <w:top w:val="double" w:sz="4" w:space="0" w:color="auto"/>
              <w:left w:val="double" w:sz="6" w:space="0" w:color="auto"/>
              <w:bottom w:val="single" w:sz="4" w:space="0" w:color="000000" w:themeColor="text1"/>
              <w:right w:val="double" w:sz="4" w:space="0" w:color="auto"/>
            </w:tcBorders>
            <w:shd w:val="clear" w:color="auto" w:fill="FABF8F" w:themeFill="accent6" w:themeFillTint="99"/>
            <w:vAlign w:val="center"/>
          </w:tcPr>
          <w:p w:rsidR="00392D23" w:rsidRPr="00483CBB" w:rsidRDefault="00BF2D6A" w:rsidP="00857093">
            <w:pPr>
              <w:jc w:val="center"/>
              <w:rPr>
                <w:rFonts w:ascii="Times New Roman" w:hAnsi="Times New Roman" w:cs="Times New Roman"/>
              </w:rPr>
            </w:pPr>
            <w:r w:rsidRPr="00483CBB">
              <w:rPr>
                <w:rFonts w:ascii="Times New Roman" w:hAnsi="Times New Roman" w:cs="Times New Roman"/>
              </w:rPr>
              <w:t>500 000</w:t>
            </w:r>
          </w:p>
        </w:tc>
      </w:tr>
      <w:tr w:rsidR="00392D23" w:rsidRPr="003F4488" w:rsidTr="00392D23">
        <w:trPr>
          <w:trHeight w:val="102"/>
        </w:trPr>
        <w:tc>
          <w:tcPr>
            <w:tcW w:w="1365" w:type="dxa"/>
            <w:gridSpan w:val="2"/>
            <w:vMerge/>
            <w:tcBorders>
              <w:left w:val="double" w:sz="4" w:space="0" w:color="auto"/>
            </w:tcBorders>
            <w:shd w:val="clear" w:color="auto" w:fill="BFBFBF" w:themeFill="background1" w:themeFillShade="BF"/>
            <w:vAlign w:val="center"/>
          </w:tcPr>
          <w:p w:rsidR="00392D23" w:rsidRPr="003F4488" w:rsidRDefault="00392D23" w:rsidP="006C0ACF">
            <w:pPr>
              <w:jc w:val="center"/>
              <w:rPr>
                <w:rFonts w:ascii="Times New Roman" w:hAnsi="Times New Roman" w:cs="Times New Roman"/>
                <w:b/>
              </w:rPr>
            </w:pPr>
          </w:p>
        </w:tc>
        <w:tc>
          <w:tcPr>
            <w:tcW w:w="3563" w:type="dxa"/>
            <w:tcBorders>
              <w:bottom w:val="single" w:sz="4" w:space="0" w:color="000000" w:themeColor="text1"/>
            </w:tcBorders>
            <w:vAlign w:val="center"/>
          </w:tcPr>
          <w:p w:rsidR="00392D23" w:rsidRPr="003F4488" w:rsidRDefault="00392D23" w:rsidP="00B54F33">
            <w:pPr>
              <w:rPr>
                <w:rFonts w:ascii="Times New Roman" w:hAnsi="Times New Roman" w:cs="Times New Roman"/>
              </w:rPr>
            </w:pPr>
            <w:r w:rsidRPr="003F4488">
              <w:rPr>
                <w:rFonts w:ascii="Times New Roman" w:hAnsi="Times New Roman" w:cs="Times New Roman"/>
              </w:rPr>
              <w:t>1.3.2 Adaptacja istniejącej infrastruktury na Miejsca Aktywności Lokalnej (MAL).</w:t>
            </w:r>
          </w:p>
        </w:tc>
        <w:tc>
          <w:tcPr>
            <w:tcW w:w="2693" w:type="dxa"/>
            <w:tcBorders>
              <w:left w:val="double" w:sz="6" w:space="0" w:color="auto"/>
              <w:bottom w:val="single" w:sz="4" w:space="0" w:color="000000" w:themeColor="text1"/>
            </w:tcBorders>
            <w:shd w:val="clear" w:color="auto" w:fill="FABF8F" w:themeFill="accent6" w:themeFillTint="99"/>
            <w:vAlign w:val="center"/>
          </w:tcPr>
          <w:p w:rsidR="00392D23" w:rsidRPr="003F4488" w:rsidRDefault="00392D23" w:rsidP="00392D23">
            <w:pPr>
              <w:rPr>
                <w:rFonts w:ascii="Times New Roman" w:hAnsi="Times New Roman" w:cs="Times New Roman"/>
                <w:color w:val="000000" w:themeColor="text1"/>
              </w:rPr>
            </w:pPr>
            <w:r w:rsidRPr="003F4488">
              <w:rPr>
                <w:rFonts w:ascii="Times New Roman" w:hAnsi="Times New Roman" w:cs="Times New Roman"/>
                <w:color w:val="000000" w:themeColor="text1"/>
              </w:rPr>
              <w:t>Liczba utworzonych „MAL”</w:t>
            </w:r>
          </w:p>
        </w:tc>
        <w:tc>
          <w:tcPr>
            <w:tcW w:w="1418" w:type="dxa"/>
            <w:tcBorders>
              <w:left w:val="double" w:sz="6" w:space="0" w:color="auto"/>
              <w:bottom w:val="single" w:sz="4" w:space="0" w:color="000000" w:themeColor="text1"/>
            </w:tcBorders>
            <w:shd w:val="clear" w:color="auto" w:fill="FABF8F" w:themeFill="accent6" w:themeFillTint="99"/>
            <w:vAlign w:val="center"/>
          </w:tcPr>
          <w:p w:rsidR="00392D23" w:rsidRPr="00483CBB" w:rsidRDefault="00BF2D6A" w:rsidP="006C0ACF">
            <w:pPr>
              <w:jc w:val="center"/>
              <w:rPr>
                <w:rFonts w:ascii="Times New Roman" w:hAnsi="Times New Roman" w:cs="Times New Roman"/>
              </w:rPr>
            </w:pPr>
            <w:r w:rsidRPr="00483CBB">
              <w:rPr>
                <w:rFonts w:ascii="Times New Roman" w:hAnsi="Times New Roman" w:cs="Times New Roman"/>
              </w:rPr>
              <w:t>11</w:t>
            </w:r>
            <w:r w:rsidR="00392D23" w:rsidRPr="00483CBB">
              <w:rPr>
                <w:rFonts w:ascii="Times New Roman" w:hAnsi="Times New Roman" w:cs="Times New Roman"/>
              </w:rPr>
              <w:t xml:space="preserve"> szt.</w:t>
            </w:r>
          </w:p>
        </w:tc>
        <w:tc>
          <w:tcPr>
            <w:tcW w:w="1701" w:type="dxa"/>
            <w:tcBorders>
              <w:left w:val="double" w:sz="6" w:space="0" w:color="auto"/>
              <w:bottom w:val="single" w:sz="4" w:space="0" w:color="000000" w:themeColor="text1"/>
              <w:right w:val="double" w:sz="4" w:space="0" w:color="auto"/>
            </w:tcBorders>
            <w:shd w:val="clear" w:color="auto" w:fill="FABF8F" w:themeFill="accent6" w:themeFillTint="99"/>
            <w:vAlign w:val="center"/>
          </w:tcPr>
          <w:p w:rsidR="00392D23" w:rsidRPr="00483CBB" w:rsidRDefault="00BF2D6A" w:rsidP="00857093">
            <w:pPr>
              <w:jc w:val="center"/>
              <w:rPr>
                <w:rFonts w:ascii="Times New Roman" w:hAnsi="Times New Roman" w:cs="Times New Roman"/>
              </w:rPr>
            </w:pPr>
            <w:r w:rsidRPr="00483CBB">
              <w:rPr>
                <w:rFonts w:ascii="Times New Roman" w:hAnsi="Times New Roman" w:cs="Times New Roman"/>
              </w:rPr>
              <w:t>550 000</w:t>
            </w:r>
          </w:p>
        </w:tc>
      </w:tr>
      <w:tr w:rsidR="00392D23" w:rsidRPr="003F4488" w:rsidTr="00ED654F">
        <w:trPr>
          <w:trHeight w:val="134"/>
        </w:trPr>
        <w:tc>
          <w:tcPr>
            <w:tcW w:w="1365" w:type="dxa"/>
            <w:gridSpan w:val="2"/>
            <w:vMerge/>
            <w:tcBorders>
              <w:left w:val="double" w:sz="4" w:space="0" w:color="auto"/>
              <w:bottom w:val="double" w:sz="6" w:space="0" w:color="auto"/>
            </w:tcBorders>
            <w:shd w:val="clear" w:color="auto" w:fill="BFBFBF" w:themeFill="background1" w:themeFillShade="BF"/>
            <w:vAlign w:val="center"/>
          </w:tcPr>
          <w:p w:rsidR="00392D23" w:rsidRPr="003F4488" w:rsidRDefault="00392D23" w:rsidP="006C0ACF">
            <w:pPr>
              <w:jc w:val="center"/>
              <w:rPr>
                <w:rFonts w:ascii="Times New Roman" w:hAnsi="Times New Roman" w:cs="Times New Roman"/>
                <w:b/>
              </w:rPr>
            </w:pPr>
          </w:p>
        </w:tc>
        <w:tc>
          <w:tcPr>
            <w:tcW w:w="3563" w:type="dxa"/>
            <w:tcBorders>
              <w:bottom w:val="double" w:sz="6" w:space="0" w:color="auto"/>
            </w:tcBorders>
            <w:vAlign w:val="center"/>
          </w:tcPr>
          <w:p w:rsidR="00392D23" w:rsidRPr="003F4488" w:rsidRDefault="00392D23" w:rsidP="00B54F33">
            <w:pPr>
              <w:rPr>
                <w:rFonts w:ascii="Times New Roman" w:hAnsi="Times New Roman" w:cs="Times New Roman"/>
                <w:color w:val="000000" w:themeColor="text1"/>
              </w:rPr>
            </w:pPr>
            <w:r w:rsidRPr="003F4488">
              <w:rPr>
                <w:rFonts w:ascii="Times New Roman" w:hAnsi="Times New Roman" w:cs="Times New Roman"/>
                <w:color w:val="000000" w:themeColor="text1"/>
              </w:rPr>
              <w:t>1.3.3 System wsparcia dla aktywności.</w:t>
            </w:r>
          </w:p>
        </w:tc>
        <w:tc>
          <w:tcPr>
            <w:tcW w:w="2693" w:type="dxa"/>
            <w:tcBorders>
              <w:left w:val="double" w:sz="6" w:space="0" w:color="auto"/>
              <w:bottom w:val="double" w:sz="6" w:space="0" w:color="auto"/>
            </w:tcBorders>
            <w:shd w:val="clear" w:color="auto" w:fill="FABF8F" w:themeFill="accent6" w:themeFillTint="99"/>
            <w:vAlign w:val="center"/>
          </w:tcPr>
          <w:p w:rsidR="00392D23" w:rsidRPr="003F4488" w:rsidRDefault="00392D23" w:rsidP="00392D23">
            <w:pPr>
              <w:rPr>
                <w:rFonts w:ascii="Times New Roman" w:hAnsi="Times New Roman" w:cs="Times New Roman"/>
                <w:color w:val="000000" w:themeColor="text1"/>
              </w:rPr>
            </w:pPr>
            <w:r w:rsidRPr="003F4488">
              <w:rPr>
                <w:rFonts w:ascii="Times New Roman" w:hAnsi="Times New Roman" w:cs="Times New Roman"/>
                <w:color w:val="000000" w:themeColor="text1"/>
              </w:rPr>
              <w:t>1.Liczba udzielonych porad.</w:t>
            </w:r>
          </w:p>
          <w:p w:rsidR="00392D23" w:rsidRPr="003F4488" w:rsidRDefault="00392D23" w:rsidP="00392D23">
            <w:pPr>
              <w:rPr>
                <w:rFonts w:ascii="Times New Roman" w:hAnsi="Times New Roman" w:cs="Times New Roman"/>
                <w:color w:val="000000" w:themeColor="text1"/>
              </w:rPr>
            </w:pPr>
            <w:r w:rsidRPr="003F4488">
              <w:rPr>
                <w:rFonts w:ascii="Times New Roman" w:hAnsi="Times New Roman" w:cs="Times New Roman"/>
                <w:color w:val="000000" w:themeColor="text1"/>
              </w:rPr>
              <w:t>2.Liczba zorganizowanych szkoleń i spotkań informacyjnych.</w:t>
            </w:r>
          </w:p>
        </w:tc>
        <w:tc>
          <w:tcPr>
            <w:tcW w:w="1418" w:type="dxa"/>
            <w:tcBorders>
              <w:left w:val="double" w:sz="6" w:space="0" w:color="auto"/>
              <w:bottom w:val="double" w:sz="6" w:space="0" w:color="auto"/>
            </w:tcBorders>
            <w:shd w:val="clear" w:color="auto" w:fill="FABF8F" w:themeFill="accent6" w:themeFillTint="99"/>
            <w:vAlign w:val="center"/>
          </w:tcPr>
          <w:p w:rsidR="00ED654F" w:rsidRPr="00483CBB" w:rsidRDefault="00ED654F" w:rsidP="00ED654F">
            <w:pPr>
              <w:jc w:val="center"/>
              <w:rPr>
                <w:rFonts w:ascii="Times New Roman" w:hAnsi="Times New Roman" w:cs="Times New Roman"/>
              </w:rPr>
            </w:pPr>
          </w:p>
          <w:p w:rsidR="00431B6D" w:rsidRPr="00483CBB" w:rsidRDefault="00ED3E28" w:rsidP="00ED654F">
            <w:pPr>
              <w:jc w:val="center"/>
              <w:rPr>
                <w:rFonts w:ascii="Times New Roman" w:hAnsi="Times New Roman" w:cs="Times New Roman"/>
              </w:rPr>
            </w:pPr>
            <w:r w:rsidRPr="00483CBB">
              <w:rPr>
                <w:rFonts w:ascii="Times New Roman" w:hAnsi="Times New Roman" w:cs="Times New Roman"/>
              </w:rPr>
              <w:t>1.</w:t>
            </w:r>
            <w:r w:rsidR="00C00577" w:rsidRPr="00483CBB">
              <w:rPr>
                <w:rFonts w:ascii="Times New Roman" w:hAnsi="Times New Roman" w:cs="Times New Roman"/>
              </w:rPr>
              <w:t xml:space="preserve"> 380</w:t>
            </w:r>
            <w:r w:rsidRPr="00483CBB">
              <w:rPr>
                <w:rFonts w:ascii="Times New Roman" w:hAnsi="Times New Roman" w:cs="Times New Roman"/>
              </w:rPr>
              <w:t xml:space="preserve"> szt.</w:t>
            </w:r>
          </w:p>
          <w:p w:rsidR="00431B6D" w:rsidRPr="00483CBB" w:rsidRDefault="00C00577" w:rsidP="00ED654F">
            <w:pPr>
              <w:jc w:val="center"/>
              <w:rPr>
                <w:rFonts w:ascii="Times New Roman" w:hAnsi="Times New Roman" w:cs="Times New Roman"/>
              </w:rPr>
            </w:pPr>
            <w:r w:rsidRPr="00483CBB">
              <w:rPr>
                <w:rFonts w:ascii="Times New Roman" w:hAnsi="Times New Roman" w:cs="Times New Roman"/>
              </w:rPr>
              <w:t>2.76</w:t>
            </w:r>
            <w:r w:rsidR="00431B6D" w:rsidRPr="00483CBB">
              <w:rPr>
                <w:rFonts w:ascii="Times New Roman" w:hAnsi="Times New Roman" w:cs="Times New Roman"/>
              </w:rPr>
              <w:t xml:space="preserve"> </w:t>
            </w:r>
            <w:r w:rsidR="00ED3E28" w:rsidRPr="00483CBB">
              <w:rPr>
                <w:rFonts w:ascii="Times New Roman" w:hAnsi="Times New Roman" w:cs="Times New Roman"/>
              </w:rPr>
              <w:t>szt.</w:t>
            </w:r>
          </w:p>
          <w:p w:rsidR="00392D23" w:rsidRPr="00483CBB" w:rsidRDefault="00392D23" w:rsidP="00ED654F">
            <w:pPr>
              <w:jc w:val="center"/>
              <w:rPr>
                <w:rFonts w:ascii="Times New Roman" w:hAnsi="Times New Roman" w:cs="Times New Roman"/>
              </w:rPr>
            </w:pPr>
          </w:p>
        </w:tc>
        <w:tc>
          <w:tcPr>
            <w:tcW w:w="1701" w:type="dxa"/>
            <w:tcBorders>
              <w:left w:val="double" w:sz="6" w:space="0" w:color="auto"/>
              <w:bottom w:val="double" w:sz="6" w:space="0" w:color="auto"/>
              <w:right w:val="double" w:sz="4" w:space="0" w:color="auto"/>
            </w:tcBorders>
            <w:shd w:val="clear" w:color="auto" w:fill="FABF8F" w:themeFill="accent6" w:themeFillTint="99"/>
            <w:vAlign w:val="center"/>
          </w:tcPr>
          <w:p w:rsidR="00392D23" w:rsidRPr="00483CBB" w:rsidRDefault="00C00577" w:rsidP="00ED654F">
            <w:pPr>
              <w:jc w:val="center"/>
              <w:rPr>
                <w:rFonts w:ascii="Times New Roman" w:hAnsi="Times New Roman" w:cs="Times New Roman"/>
              </w:rPr>
            </w:pPr>
            <w:r w:rsidRPr="00483CBB">
              <w:rPr>
                <w:rFonts w:ascii="Times New Roman" w:hAnsi="Times New Roman" w:cs="Times New Roman"/>
              </w:rPr>
              <w:t>1. 997 500</w:t>
            </w:r>
          </w:p>
          <w:p w:rsidR="00C00577" w:rsidRPr="00483CBB" w:rsidRDefault="00C00577" w:rsidP="00ED654F">
            <w:pPr>
              <w:jc w:val="center"/>
              <w:rPr>
                <w:rFonts w:ascii="Times New Roman" w:hAnsi="Times New Roman" w:cs="Times New Roman"/>
              </w:rPr>
            </w:pPr>
            <w:r w:rsidRPr="00483CBB">
              <w:rPr>
                <w:rFonts w:ascii="Times New Roman" w:hAnsi="Times New Roman" w:cs="Times New Roman"/>
              </w:rPr>
              <w:t>2. 760 000</w:t>
            </w:r>
          </w:p>
        </w:tc>
      </w:tr>
      <w:tr w:rsidR="00392D23" w:rsidRPr="003F4488" w:rsidTr="00392D23">
        <w:tc>
          <w:tcPr>
            <w:tcW w:w="9039" w:type="dxa"/>
            <w:gridSpan w:val="5"/>
            <w:tcBorders>
              <w:left w:val="double" w:sz="4" w:space="0" w:color="auto"/>
              <w:bottom w:val="double" w:sz="6" w:space="0" w:color="auto"/>
            </w:tcBorders>
            <w:shd w:val="clear" w:color="auto" w:fill="BFBFBF" w:themeFill="background1" w:themeFillShade="BF"/>
            <w:vAlign w:val="center"/>
          </w:tcPr>
          <w:p w:rsidR="00392D23" w:rsidRPr="00483CBB" w:rsidRDefault="00392D23" w:rsidP="006C0ACF">
            <w:pPr>
              <w:jc w:val="center"/>
              <w:rPr>
                <w:rFonts w:ascii="Times New Roman" w:hAnsi="Times New Roman" w:cs="Times New Roman"/>
              </w:rPr>
            </w:pPr>
            <w:r w:rsidRPr="00483CBB">
              <w:rPr>
                <w:rFonts w:ascii="Times New Roman" w:hAnsi="Times New Roman" w:cs="Times New Roman"/>
                <w:b/>
              </w:rPr>
              <w:t>Suma</w:t>
            </w:r>
          </w:p>
        </w:tc>
        <w:tc>
          <w:tcPr>
            <w:tcW w:w="1701" w:type="dxa"/>
            <w:tcBorders>
              <w:top w:val="double" w:sz="6" w:space="0" w:color="auto"/>
              <w:left w:val="double" w:sz="6" w:space="0" w:color="auto"/>
              <w:bottom w:val="double" w:sz="4" w:space="0" w:color="auto"/>
              <w:right w:val="double" w:sz="4" w:space="0" w:color="auto"/>
            </w:tcBorders>
            <w:shd w:val="clear" w:color="auto" w:fill="BFBFBF" w:themeFill="background1" w:themeFillShade="BF"/>
            <w:vAlign w:val="center"/>
          </w:tcPr>
          <w:p w:rsidR="00392D23" w:rsidRPr="00483CBB" w:rsidRDefault="00A81965" w:rsidP="00BF2D6A">
            <w:pPr>
              <w:jc w:val="center"/>
              <w:rPr>
                <w:rFonts w:ascii="Times New Roman" w:hAnsi="Times New Roman" w:cs="Times New Roman"/>
              </w:rPr>
            </w:pPr>
            <w:r w:rsidRPr="00483CBB">
              <w:rPr>
                <w:rFonts w:ascii="Times New Roman" w:hAnsi="Times New Roman" w:cs="Times New Roman"/>
              </w:rPr>
              <w:t>3 </w:t>
            </w:r>
            <w:r w:rsidR="00BF2D6A" w:rsidRPr="00483CBB">
              <w:rPr>
                <w:rFonts w:ascii="Times New Roman" w:hAnsi="Times New Roman" w:cs="Times New Roman"/>
              </w:rPr>
              <w:t>227</w:t>
            </w:r>
            <w:r w:rsidR="00BF0694" w:rsidRPr="00483CBB">
              <w:rPr>
                <w:rFonts w:ascii="Times New Roman" w:hAnsi="Times New Roman" w:cs="Times New Roman"/>
              </w:rPr>
              <w:t xml:space="preserve"> </w:t>
            </w:r>
            <w:r w:rsidR="00BF2D6A" w:rsidRPr="00483CBB">
              <w:rPr>
                <w:rFonts w:ascii="Times New Roman" w:hAnsi="Times New Roman" w:cs="Times New Roman"/>
              </w:rPr>
              <w:t>5</w:t>
            </w:r>
            <w:r w:rsidR="00BF0694" w:rsidRPr="00483CBB">
              <w:rPr>
                <w:rFonts w:ascii="Times New Roman" w:hAnsi="Times New Roman" w:cs="Times New Roman"/>
              </w:rPr>
              <w:t>00</w:t>
            </w:r>
          </w:p>
        </w:tc>
      </w:tr>
    </w:tbl>
    <w:p w:rsidR="00B0020E" w:rsidRPr="003F4488" w:rsidRDefault="00B0020E" w:rsidP="00CD3A30">
      <w:pPr>
        <w:spacing w:line="240" w:lineRule="auto"/>
        <w:rPr>
          <w:rFonts w:ascii="Times New Roman" w:hAnsi="Times New Roman" w:cs="Times New Roman"/>
          <w:b/>
          <w:color w:val="1F497D" w:themeColor="text2"/>
        </w:rPr>
      </w:pPr>
    </w:p>
    <w:tbl>
      <w:tblPr>
        <w:tblStyle w:val="Tabela-Siatka"/>
        <w:tblW w:w="0" w:type="auto"/>
        <w:tblLook w:val="04A0"/>
      </w:tblPr>
      <w:tblGrid>
        <w:gridCol w:w="1384"/>
        <w:gridCol w:w="3530"/>
        <w:gridCol w:w="2707"/>
        <w:gridCol w:w="1418"/>
        <w:gridCol w:w="1701"/>
      </w:tblGrid>
      <w:tr w:rsidR="005F4819" w:rsidRPr="003F4488" w:rsidTr="005F4819">
        <w:trPr>
          <w:trHeight w:val="117"/>
        </w:trPr>
        <w:tc>
          <w:tcPr>
            <w:tcW w:w="1384" w:type="dxa"/>
            <w:tcBorders>
              <w:top w:val="double" w:sz="6" w:space="0" w:color="auto"/>
              <w:left w:val="double" w:sz="4" w:space="0" w:color="auto"/>
              <w:bottom w:val="single" w:sz="4" w:space="0" w:color="000000" w:themeColor="text1"/>
              <w:right w:val="single" w:sz="4" w:space="0" w:color="000000" w:themeColor="text1"/>
            </w:tcBorders>
            <w:shd w:val="clear" w:color="auto" w:fill="BFBFBF" w:themeFill="background1" w:themeFillShade="BF"/>
            <w:vAlign w:val="center"/>
          </w:tcPr>
          <w:p w:rsidR="005F4819" w:rsidRPr="003F4488" w:rsidRDefault="005F4819" w:rsidP="005F4819">
            <w:pPr>
              <w:jc w:val="center"/>
              <w:rPr>
                <w:rFonts w:ascii="Times New Roman" w:hAnsi="Times New Roman" w:cs="Times New Roman"/>
                <w:b/>
                <w:color w:val="000000" w:themeColor="text1"/>
              </w:rPr>
            </w:pPr>
            <w:r w:rsidRPr="003F4488">
              <w:rPr>
                <w:rFonts w:ascii="Times New Roman" w:hAnsi="Times New Roman" w:cs="Times New Roman"/>
                <w:b/>
              </w:rPr>
              <w:t>Cel szczegółowy</w:t>
            </w:r>
          </w:p>
        </w:tc>
        <w:tc>
          <w:tcPr>
            <w:tcW w:w="9356" w:type="dxa"/>
            <w:gridSpan w:val="4"/>
            <w:tcBorders>
              <w:top w:val="double" w:sz="6" w:space="0" w:color="auto"/>
              <w:left w:val="single" w:sz="4" w:space="0" w:color="000000" w:themeColor="text1"/>
              <w:bottom w:val="double" w:sz="4" w:space="0" w:color="auto"/>
              <w:right w:val="double" w:sz="4" w:space="0" w:color="auto"/>
            </w:tcBorders>
            <w:shd w:val="clear" w:color="auto" w:fill="FABF8F" w:themeFill="accent6" w:themeFillTint="99"/>
            <w:vAlign w:val="center"/>
          </w:tcPr>
          <w:p w:rsidR="005F4819" w:rsidRPr="003F4488" w:rsidRDefault="005F4819" w:rsidP="005F4819">
            <w:pPr>
              <w:jc w:val="center"/>
              <w:rPr>
                <w:rFonts w:ascii="Times New Roman" w:hAnsi="Times New Roman" w:cs="Times New Roman"/>
                <w:b/>
                <w:color w:val="000000" w:themeColor="text1"/>
              </w:rPr>
            </w:pPr>
            <w:r w:rsidRPr="003F4488">
              <w:rPr>
                <w:rFonts w:ascii="Times New Roman" w:hAnsi="Times New Roman" w:cs="Times New Roman"/>
                <w:b/>
                <w:color w:val="000000" w:themeColor="text1"/>
              </w:rPr>
              <w:t>Cel ogólny 2. Wzmocnienie infrastruktury turystycznej i rekreacyjnej oraz tożsamości</w:t>
            </w:r>
          </w:p>
          <w:p w:rsidR="005F4819" w:rsidRPr="003F4488" w:rsidRDefault="005F4819" w:rsidP="005F4819">
            <w:pPr>
              <w:jc w:val="center"/>
              <w:rPr>
                <w:rFonts w:ascii="Times New Roman" w:hAnsi="Times New Roman" w:cs="Times New Roman"/>
                <w:b/>
                <w:color w:val="000000" w:themeColor="text1"/>
              </w:rPr>
            </w:pPr>
            <w:r w:rsidRPr="003F4488">
              <w:rPr>
                <w:rFonts w:ascii="Times New Roman" w:hAnsi="Times New Roman" w:cs="Times New Roman"/>
                <w:b/>
                <w:color w:val="000000" w:themeColor="text1"/>
              </w:rPr>
              <w:t>kulturowej i ochrony dziedzictwa lokalnego.</w:t>
            </w:r>
          </w:p>
        </w:tc>
      </w:tr>
      <w:tr w:rsidR="0061085D" w:rsidRPr="003F4488" w:rsidTr="005F4819">
        <w:trPr>
          <w:trHeight w:val="117"/>
        </w:trPr>
        <w:tc>
          <w:tcPr>
            <w:tcW w:w="1384" w:type="dxa"/>
            <w:vMerge w:val="restart"/>
            <w:tcBorders>
              <w:top w:val="double" w:sz="4" w:space="0" w:color="auto"/>
              <w:left w:val="double" w:sz="4" w:space="0" w:color="auto"/>
            </w:tcBorders>
            <w:shd w:val="clear" w:color="auto" w:fill="BFBFBF" w:themeFill="background1" w:themeFillShade="BF"/>
            <w:vAlign w:val="center"/>
          </w:tcPr>
          <w:p w:rsidR="0061085D" w:rsidRPr="003F4488" w:rsidRDefault="0061085D" w:rsidP="00CF428E">
            <w:pPr>
              <w:jc w:val="center"/>
              <w:rPr>
                <w:rFonts w:ascii="Times New Roman" w:hAnsi="Times New Roman" w:cs="Times New Roman"/>
                <w:b/>
              </w:rPr>
            </w:pPr>
            <w:r w:rsidRPr="003F4488">
              <w:rPr>
                <w:rFonts w:ascii="Times New Roman" w:hAnsi="Times New Roman" w:cs="Times New Roman"/>
                <w:b/>
              </w:rPr>
              <w:t>2.1</w:t>
            </w:r>
          </w:p>
        </w:tc>
        <w:tc>
          <w:tcPr>
            <w:tcW w:w="3530" w:type="dxa"/>
            <w:tcBorders>
              <w:top w:val="double" w:sz="6" w:space="0" w:color="auto"/>
            </w:tcBorders>
            <w:vAlign w:val="center"/>
          </w:tcPr>
          <w:p w:rsidR="0061085D" w:rsidRPr="003F4488" w:rsidRDefault="005F4819" w:rsidP="00CF428E">
            <w:pPr>
              <w:rPr>
                <w:rFonts w:ascii="Times New Roman" w:hAnsi="Times New Roman" w:cs="Times New Roman"/>
              </w:rPr>
            </w:pPr>
            <w:r w:rsidRPr="003F4488">
              <w:rPr>
                <w:rFonts w:ascii="Times New Roman" w:hAnsi="Times New Roman" w:cs="Times New Roman"/>
              </w:rPr>
              <w:t>2.1.1</w:t>
            </w:r>
            <w:r w:rsidR="00DE61A6" w:rsidRPr="003F4488">
              <w:rPr>
                <w:rFonts w:ascii="Times New Roman" w:hAnsi="Times New Roman" w:cs="Times New Roman"/>
              </w:rPr>
              <w:t xml:space="preserve"> Promocja obszaru LGD z wykorzystaniem narzędzi graficznych i multimedialnych.</w:t>
            </w:r>
          </w:p>
        </w:tc>
        <w:tc>
          <w:tcPr>
            <w:tcW w:w="2707" w:type="dxa"/>
            <w:tcBorders>
              <w:top w:val="double" w:sz="6" w:space="0" w:color="auto"/>
              <w:left w:val="double" w:sz="6" w:space="0" w:color="auto"/>
            </w:tcBorders>
            <w:shd w:val="clear" w:color="auto" w:fill="FABF8F" w:themeFill="accent6" w:themeFillTint="99"/>
            <w:vAlign w:val="center"/>
          </w:tcPr>
          <w:p w:rsidR="0061085D" w:rsidRPr="003F4488" w:rsidRDefault="00DE61A6" w:rsidP="007D4F6A">
            <w:pPr>
              <w:rPr>
                <w:rFonts w:ascii="Times New Roman" w:hAnsi="Times New Roman" w:cs="Times New Roman"/>
              </w:rPr>
            </w:pPr>
            <w:r w:rsidRPr="003F4488">
              <w:rPr>
                <w:rFonts w:ascii="Times New Roman" w:hAnsi="Times New Roman" w:cs="Times New Roman"/>
              </w:rPr>
              <w:t>Liczba  narzędzi promocji obszaru LGD</w:t>
            </w:r>
            <w:r w:rsidR="002B7E43" w:rsidRPr="003F4488">
              <w:rPr>
                <w:rFonts w:ascii="Times New Roman" w:hAnsi="Times New Roman" w:cs="Times New Roman"/>
              </w:rPr>
              <w:t>.</w:t>
            </w:r>
          </w:p>
        </w:tc>
        <w:tc>
          <w:tcPr>
            <w:tcW w:w="1418" w:type="dxa"/>
            <w:tcBorders>
              <w:top w:val="double" w:sz="6" w:space="0" w:color="auto"/>
              <w:left w:val="double" w:sz="6" w:space="0" w:color="auto"/>
            </w:tcBorders>
            <w:shd w:val="clear" w:color="auto" w:fill="FABF8F" w:themeFill="accent6" w:themeFillTint="99"/>
            <w:vAlign w:val="center"/>
          </w:tcPr>
          <w:p w:rsidR="0061085D" w:rsidRPr="00483CBB" w:rsidRDefault="00162220" w:rsidP="00CF428E">
            <w:pPr>
              <w:jc w:val="center"/>
              <w:rPr>
                <w:rFonts w:ascii="Times New Roman" w:hAnsi="Times New Roman" w:cs="Times New Roman"/>
              </w:rPr>
            </w:pPr>
            <w:r w:rsidRPr="00483CBB">
              <w:rPr>
                <w:rFonts w:ascii="Times New Roman" w:hAnsi="Times New Roman" w:cs="Times New Roman"/>
              </w:rPr>
              <w:t>2</w:t>
            </w:r>
            <w:r w:rsidR="007B0083" w:rsidRPr="00483CBB">
              <w:rPr>
                <w:rFonts w:ascii="Times New Roman" w:hAnsi="Times New Roman" w:cs="Times New Roman"/>
              </w:rPr>
              <w:t xml:space="preserve"> szt.</w:t>
            </w:r>
          </w:p>
        </w:tc>
        <w:tc>
          <w:tcPr>
            <w:tcW w:w="1701" w:type="dxa"/>
            <w:tcBorders>
              <w:top w:val="double" w:sz="6" w:space="0" w:color="auto"/>
              <w:left w:val="double" w:sz="6" w:space="0" w:color="auto"/>
              <w:right w:val="double" w:sz="4" w:space="0" w:color="auto"/>
            </w:tcBorders>
            <w:shd w:val="clear" w:color="auto" w:fill="FABF8F" w:themeFill="accent6" w:themeFillTint="99"/>
            <w:vAlign w:val="center"/>
          </w:tcPr>
          <w:p w:rsidR="0061085D" w:rsidRPr="00483CBB" w:rsidRDefault="007B0083" w:rsidP="00162220">
            <w:pPr>
              <w:jc w:val="center"/>
              <w:rPr>
                <w:rFonts w:ascii="Times New Roman" w:hAnsi="Times New Roman" w:cs="Times New Roman"/>
              </w:rPr>
            </w:pPr>
            <w:r w:rsidRPr="00483CBB">
              <w:rPr>
                <w:rFonts w:ascii="Times New Roman" w:hAnsi="Times New Roman" w:cs="Times New Roman"/>
              </w:rPr>
              <w:t>1</w:t>
            </w:r>
            <w:r w:rsidR="00162220" w:rsidRPr="00483CBB">
              <w:rPr>
                <w:rFonts w:ascii="Times New Roman" w:hAnsi="Times New Roman" w:cs="Times New Roman"/>
              </w:rPr>
              <w:t>00</w:t>
            </w:r>
            <w:r w:rsidRPr="00483CBB">
              <w:rPr>
                <w:rFonts w:ascii="Times New Roman" w:hAnsi="Times New Roman" w:cs="Times New Roman"/>
              </w:rPr>
              <w:t xml:space="preserve"> 000</w:t>
            </w:r>
          </w:p>
        </w:tc>
      </w:tr>
      <w:tr w:rsidR="0061085D" w:rsidRPr="003F4488" w:rsidTr="005F4819">
        <w:trPr>
          <w:trHeight w:val="117"/>
        </w:trPr>
        <w:tc>
          <w:tcPr>
            <w:tcW w:w="1384" w:type="dxa"/>
            <w:vMerge/>
            <w:tcBorders>
              <w:left w:val="double" w:sz="4" w:space="0" w:color="auto"/>
            </w:tcBorders>
            <w:shd w:val="clear" w:color="auto" w:fill="BFBFBF" w:themeFill="background1" w:themeFillShade="BF"/>
            <w:vAlign w:val="center"/>
          </w:tcPr>
          <w:p w:rsidR="0061085D" w:rsidRPr="003F4488" w:rsidRDefault="0061085D" w:rsidP="00CF428E">
            <w:pPr>
              <w:jc w:val="center"/>
              <w:rPr>
                <w:rFonts w:ascii="Times New Roman" w:hAnsi="Times New Roman" w:cs="Times New Roman"/>
                <w:b/>
              </w:rPr>
            </w:pPr>
          </w:p>
        </w:tc>
        <w:tc>
          <w:tcPr>
            <w:tcW w:w="3530" w:type="dxa"/>
            <w:tcBorders>
              <w:top w:val="single" w:sz="4" w:space="0" w:color="000000" w:themeColor="text1"/>
            </w:tcBorders>
            <w:vAlign w:val="center"/>
          </w:tcPr>
          <w:p w:rsidR="0061085D" w:rsidRPr="003F4488" w:rsidRDefault="005F4819" w:rsidP="00CF428E">
            <w:pPr>
              <w:rPr>
                <w:rFonts w:ascii="Times New Roman" w:hAnsi="Times New Roman" w:cs="Times New Roman"/>
              </w:rPr>
            </w:pPr>
            <w:r w:rsidRPr="003F4488">
              <w:rPr>
                <w:rFonts w:ascii="Times New Roman" w:hAnsi="Times New Roman" w:cs="Times New Roman"/>
              </w:rPr>
              <w:t>2.1.2</w:t>
            </w:r>
            <w:r w:rsidR="00DE61A6" w:rsidRPr="003F4488">
              <w:rPr>
                <w:rFonts w:ascii="Times New Roman" w:hAnsi="Times New Roman" w:cs="Times New Roman"/>
              </w:rPr>
              <w:t xml:space="preserve"> Promocja obszaru LGD  z wykorzystaniem produktów lokalnych.</w:t>
            </w:r>
          </w:p>
        </w:tc>
        <w:tc>
          <w:tcPr>
            <w:tcW w:w="2707" w:type="dxa"/>
            <w:tcBorders>
              <w:top w:val="single" w:sz="4" w:space="0" w:color="000000" w:themeColor="text1"/>
              <w:left w:val="double" w:sz="6" w:space="0" w:color="auto"/>
            </w:tcBorders>
            <w:shd w:val="clear" w:color="auto" w:fill="FABF8F" w:themeFill="accent6" w:themeFillTint="99"/>
            <w:vAlign w:val="center"/>
          </w:tcPr>
          <w:p w:rsidR="0061085D" w:rsidRPr="003F4488" w:rsidRDefault="00DE61A6" w:rsidP="007D4F6A">
            <w:pPr>
              <w:rPr>
                <w:rFonts w:ascii="Times New Roman" w:hAnsi="Times New Roman" w:cs="Times New Roman"/>
              </w:rPr>
            </w:pPr>
            <w:r w:rsidRPr="003F4488">
              <w:rPr>
                <w:rFonts w:ascii="Times New Roman" w:hAnsi="Times New Roman" w:cs="Times New Roman"/>
              </w:rPr>
              <w:t>Liczba  narzędzi promocji produktu lokalnego</w:t>
            </w:r>
            <w:r w:rsidR="002B7E43" w:rsidRPr="003F4488">
              <w:rPr>
                <w:rFonts w:ascii="Times New Roman" w:hAnsi="Times New Roman" w:cs="Times New Roman"/>
              </w:rPr>
              <w:t>.</w:t>
            </w:r>
          </w:p>
        </w:tc>
        <w:tc>
          <w:tcPr>
            <w:tcW w:w="1418" w:type="dxa"/>
            <w:tcBorders>
              <w:top w:val="single" w:sz="4" w:space="0" w:color="000000" w:themeColor="text1"/>
              <w:left w:val="double" w:sz="6" w:space="0" w:color="auto"/>
            </w:tcBorders>
            <w:shd w:val="clear" w:color="auto" w:fill="FABF8F" w:themeFill="accent6" w:themeFillTint="99"/>
            <w:vAlign w:val="center"/>
          </w:tcPr>
          <w:p w:rsidR="0061085D" w:rsidRPr="003F4488" w:rsidRDefault="007B0083" w:rsidP="00CF428E">
            <w:pPr>
              <w:jc w:val="center"/>
              <w:rPr>
                <w:rFonts w:ascii="Times New Roman" w:hAnsi="Times New Roman" w:cs="Times New Roman"/>
              </w:rPr>
            </w:pPr>
            <w:r w:rsidRPr="003F4488">
              <w:rPr>
                <w:rFonts w:ascii="Times New Roman" w:hAnsi="Times New Roman" w:cs="Times New Roman"/>
              </w:rPr>
              <w:t>15 szt.</w:t>
            </w:r>
          </w:p>
        </w:tc>
        <w:tc>
          <w:tcPr>
            <w:tcW w:w="1701" w:type="dxa"/>
            <w:tcBorders>
              <w:top w:val="single" w:sz="4" w:space="0" w:color="000000" w:themeColor="text1"/>
              <w:left w:val="double" w:sz="6" w:space="0" w:color="auto"/>
              <w:right w:val="double" w:sz="4" w:space="0" w:color="auto"/>
            </w:tcBorders>
            <w:shd w:val="clear" w:color="auto" w:fill="FABF8F" w:themeFill="accent6" w:themeFillTint="99"/>
            <w:vAlign w:val="center"/>
          </w:tcPr>
          <w:p w:rsidR="0061085D" w:rsidRPr="003F4488" w:rsidRDefault="007B0083" w:rsidP="00CF428E">
            <w:pPr>
              <w:jc w:val="center"/>
              <w:rPr>
                <w:rFonts w:ascii="Times New Roman" w:hAnsi="Times New Roman" w:cs="Times New Roman"/>
              </w:rPr>
            </w:pPr>
            <w:r w:rsidRPr="003F4488">
              <w:rPr>
                <w:rFonts w:ascii="Times New Roman" w:hAnsi="Times New Roman" w:cs="Times New Roman"/>
              </w:rPr>
              <w:t>150 000</w:t>
            </w:r>
          </w:p>
        </w:tc>
      </w:tr>
      <w:tr w:rsidR="005F4819" w:rsidRPr="003F4488" w:rsidTr="005F4819">
        <w:trPr>
          <w:trHeight w:val="134"/>
        </w:trPr>
        <w:tc>
          <w:tcPr>
            <w:tcW w:w="1384" w:type="dxa"/>
            <w:vMerge w:val="restart"/>
            <w:tcBorders>
              <w:left w:val="double" w:sz="4" w:space="0" w:color="auto"/>
            </w:tcBorders>
            <w:shd w:val="clear" w:color="auto" w:fill="BFBFBF" w:themeFill="background1" w:themeFillShade="BF"/>
            <w:vAlign w:val="center"/>
          </w:tcPr>
          <w:p w:rsidR="005F4819" w:rsidRPr="003F4488" w:rsidRDefault="005F4819" w:rsidP="00CF428E">
            <w:pPr>
              <w:jc w:val="center"/>
              <w:rPr>
                <w:rFonts w:ascii="Times New Roman" w:hAnsi="Times New Roman" w:cs="Times New Roman"/>
                <w:b/>
              </w:rPr>
            </w:pPr>
            <w:r w:rsidRPr="003F4488">
              <w:rPr>
                <w:rFonts w:ascii="Times New Roman" w:hAnsi="Times New Roman" w:cs="Times New Roman"/>
                <w:b/>
              </w:rPr>
              <w:t>2.2</w:t>
            </w:r>
          </w:p>
        </w:tc>
        <w:tc>
          <w:tcPr>
            <w:tcW w:w="3530" w:type="dxa"/>
            <w:vAlign w:val="center"/>
          </w:tcPr>
          <w:p w:rsidR="005F4819" w:rsidRPr="003F4488" w:rsidRDefault="005F4819" w:rsidP="00CF428E">
            <w:pPr>
              <w:rPr>
                <w:rFonts w:ascii="Times New Roman" w:hAnsi="Times New Roman" w:cs="Times New Roman"/>
              </w:rPr>
            </w:pPr>
            <w:r w:rsidRPr="003F4488">
              <w:rPr>
                <w:rFonts w:ascii="Times New Roman" w:hAnsi="Times New Roman" w:cs="Times New Roman"/>
              </w:rPr>
              <w:t>2.2.1</w:t>
            </w:r>
            <w:r w:rsidR="00DE61A6" w:rsidRPr="003F4488">
              <w:rPr>
                <w:rFonts w:ascii="Times New Roman" w:hAnsi="Times New Roman" w:cs="Times New Roman"/>
              </w:rPr>
              <w:t xml:space="preserve"> Wsparcie inicjatyw związanych z lokalnym dziedzictwem kulturowym i historycznym.</w:t>
            </w:r>
          </w:p>
        </w:tc>
        <w:tc>
          <w:tcPr>
            <w:tcW w:w="2707" w:type="dxa"/>
            <w:tcBorders>
              <w:left w:val="double" w:sz="6" w:space="0" w:color="auto"/>
            </w:tcBorders>
            <w:shd w:val="clear" w:color="auto" w:fill="FABF8F" w:themeFill="accent6" w:themeFillTint="99"/>
            <w:vAlign w:val="center"/>
          </w:tcPr>
          <w:p w:rsidR="005F4819" w:rsidRPr="003F4488" w:rsidRDefault="00DE61A6" w:rsidP="007D4F6A">
            <w:pPr>
              <w:rPr>
                <w:rFonts w:ascii="Times New Roman" w:hAnsi="Times New Roman" w:cs="Times New Roman"/>
              </w:rPr>
            </w:pPr>
            <w:r w:rsidRPr="003F4488">
              <w:rPr>
                <w:rFonts w:ascii="Times New Roman" w:hAnsi="Times New Roman" w:cs="Times New Roman"/>
              </w:rPr>
              <w:t>Liczba nowych wydarzeń, inicjatyw lub imprez</w:t>
            </w:r>
            <w:r w:rsidR="002B7E43" w:rsidRPr="003F4488">
              <w:rPr>
                <w:rFonts w:ascii="Times New Roman" w:hAnsi="Times New Roman" w:cs="Times New Roman"/>
              </w:rPr>
              <w:t>.</w:t>
            </w:r>
          </w:p>
        </w:tc>
        <w:tc>
          <w:tcPr>
            <w:tcW w:w="1418" w:type="dxa"/>
            <w:tcBorders>
              <w:left w:val="double" w:sz="6" w:space="0" w:color="auto"/>
            </w:tcBorders>
            <w:shd w:val="clear" w:color="auto" w:fill="FABF8F" w:themeFill="accent6" w:themeFillTint="99"/>
            <w:vAlign w:val="center"/>
          </w:tcPr>
          <w:p w:rsidR="005F4819" w:rsidRPr="003F4488" w:rsidRDefault="007B0083" w:rsidP="00CF428E">
            <w:pPr>
              <w:jc w:val="center"/>
              <w:rPr>
                <w:rFonts w:ascii="Times New Roman" w:hAnsi="Times New Roman" w:cs="Times New Roman"/>
              </w:rPr>
            </w:pPr>
            <w:r w:rsidRPr="003F4488">
              <w:rPr>
                <w:rFonts w:ascii="Times New Roman" w:hAnsi="Times New Roman" w:cs="Times New Roman"/>
              </w:rPr>
              <w:t>15 szt.</w:t>
            </w:r>
          </w:p>
        </w:tc>
        <w:tc>
          <w:tcPr>
            <w:tcW w:w="1701" w:type="dxa"/>
            <w:tcBorders>
              <w:left w:val="double" w:sz="6" w:space="0" w:color="auto"/>
              <w:right w:val="double" w:sz="4" w:space="0" w:color="auto"/>
            </w:tcBorders>
            <w:shd w:val="clear" w:color="auto" w:fill="FABF8F" w:themeFill="accent6" w:themeFillTint="99"/>
            <w:vAlign w:val="center"/>
          </w:tcPr>
          <w:p w:rsidR="005F4819" w:rsidRPr="003F4488" w:rsidRDefault="007B0083" w:rsidP="00CF428E">
            <w:pPr>
              <w:jc w:val="center"/>
              <w:rPr>
                <w:rFonts w:ascii="Times New Roman" w:hAnsi="Times New Roman" w:cs="Times New Roman"/>
              </w:rPr>
            </w:pPr>
            <w:r w:rsidRPr="003F4488">
              <w:rPr>
                <w:rFonts w:ascii="Times New Roman" w:hAnsi="Times New Roman" w:cs="Times New Roman"/>
              </w:rPr>
              <w:t>150 000</w:t>
            </w:r>
          </w:p>
        </w:tc>
      </w:tr>
      <w:tr w:rsidR="005F4819" w:rsidRPr="003F4488" w:rsidTr="005F4819">
        <w:trPr>
          <w:trHeight w:val="85"/>
        </w:trPr>
        <w:tc>
          <w:tcPr>
            <w:tcW w:w="1384" w:type="dxa"/>
            <w:vMerge/>
            <w:tcBorders>
              <w:left w:val="double" w:sz="4" w:space="0" w:color="auto"/>
            </w:tcBorders>
            <w:shd w:val="clear" w:color="auto" w:fill="BFBFBF" w:themeFill="background1" w:themeFillShade="BF"/>
            <w:vAlign w:val="center"/>
          </w:tcPr>
          <w:p w:rsidR="005F4819" w:rsidRPr="003F4488" w:rsidRDefault="005F4819" w:rsidP="00CF428E">
            <w:pPr>
              <w:jc w:val="center"/>
              <w:rPr>
                <w:rFonts w:ascii="Times New Roman" w:hAnsi="Times New Roman" w:cs="Times New Roman"/>
                <w:b/>
              </w:rPr>
            </w:pPr>
          </w:p>
        </w:tc>
        <w:tc>
          <w:tcPr>
            <w:tcW w:w="3530" w:type="dxa"/>
            <w:vAlign w:val="center"/>
          </w:tcPr>
          <w:p w:rsidR="005F4819" w:rsidRPr="003F4488" w:rsidRDefault="005F4819" w:rsidP="00CF428E">
            <w:pPr>
              <w:rPr>
                <w:rFonts w:ascii="Times New Roman" w:hAnsi="Times New Roman" w:cs="Times New Roman"/>
              </w:rPr>
            </w:pPr>
            <w:r w:rsidRPr="003F4488">
              <w:rPr>
                <w:rFonts w:ascii="Times New Roman" w:hAnsi="Times New Roman" w:cs="Times New Roman"/>
              </w:rPr>
              <w:t>2.2.2</w:t>
            </w:r>
            <w:r w:rsidR="00DE61A6" w:rsidRPr="003F4488">
              <w:rPr>
                <w:rFonts w:ascii="Times New Roman" w:hAnsi="Times New Roman" w:cs="Times New Roman"/>
              </w:rPr>
              <w:t xml:space="preserve"> Lokalne miejsca tradycji i wydarzeń historycznych.</w:t>
            </w:r>
          </w:p>
        </w:tc>
        <w:tc>
          <w:tcPr>
            <w:tcW w:w="2707" w:type="dxa"/>
            <w:tcBorders>
              <w:left w:val="double" w:sz="6" w:space="0" w:color="auto"/>
            </w:tcBorders>
            <w:shd w:val="clear" w:color="auto" w:fill="FABF8F" w:themeFill="accent6" w:themeFillTint="99"/>
            <w:vAlign w:val="center"/>
          </w:tcPr>
          <w:p w:rsidR="005F4819" w:rsidRPr="003F4488" w:rsidRDefault="00DE61A6" w:rsidP="007D4F6A">
            <w:pPr>
              <w:rPr>
                <w:rFonts w:ascii="Times New Roman" w:hAnsi="Times New Roman" w:cs="Times New Roman"/>
              </w:rPr>
            </w:pPr>
            <w:r w:rsidRPr="003F4488">
              <w:rPr>
                <w:rFonts w:ascii="Times New Roman" w:hAnsi="Times New Roman" w:cs="Times New Roman"/>
              </w:rPr>
              <w:t>Liczba miejsc odtworzonych, zrestaurowanych, zmodernizowanych lub utworzonych</w:t>
            </w:r>
            <w:r w:rsidR="002B7E43" w:rsidRPr="003F4488">
              <w:rPr>
                <w:rFonts w:ascii="Times New Roman" w:hAnsi="Times New Roman" w:cs="Times New Roman"/>
              </w:rPr>
              <w:t>.</w:t>
            </w:r>
          </w:p>
        </w:tc>
        <w:tc>
          <w:tcPr>
            <w:tcW w:w="1418" w:type="dxa"/>
            <w:tcBorders>
              <w:left w:val="double" w:sz="6" w:space="0" w:color="auto"/>
            </w:tcBorders>
            <w:shd w:val="clear" w:color="auto" w:fill="FABF8F" w:themeFill="accent6" w:themeFillTint="99"/>
            <w:vAlign w:val="center"/>
          </w:tcPr>
          <w:p w:rsidR="005F4819" w:rsidRPr="003F4488" w:rsidRDefault="007B0083" w:rsidP="00CF428E">
            <w:pPr>
              <w:jc w:val="center"/>
              <w:rPr>
                <w:rFonts w:ascii="Times New Roman" w:hAnsi="Times New Roman" w:cs="Times New Roman"/>
              </w:rPr>
            </w:pPr>
            <w:r w:rsidRPr="003F4488">
              <w:rPr>
                <w:rFonts w:ascii="Times New Roman" w:hAnsi="Times New Roman" w:cs="Times New Roman"/>
              </w:rPr>
              <w:t>7 szt.</w:t>
            </w:r>
          </w:p>
        </w:tc>
        <w:tc>
          <w:tcPr>
            <w:tcW w:w="1701" w:type="dxa"/>
            <w:tcBorders>
              <w:left w:val="double" w:sz="6" w:space="0" w:color="auto"/>
              <w:right w:val="double" w:sz="4" w:space="0" w:color="auto"/>
            </w:tcBorders>
            <w:shd w:val="clear" w:color="auto" w:fill="FABF8F" w:themeFill="accent6" w:themeFillTint="99"/>
            <w:vAlign w:val="center"/>
          </w:tcPr>
          <w:p w:rsidR="005F4819" w:rsidRPr="003F4488" w:rsidRDefault="007B0083" w:rsidP="00CF428E">
            <w:pPr>
              <w:jc w:val="center"/>
              <w:rPr>
                <w:rFonts w:ascii="Times New Roman" w:hAnsi="Times New Roman" w:cs="Times New Roman"/>
              </w:rPr>
            </w:pPr>
            <w:r w:rsidRPr="003F4488">
              <w:rPr>
                <w:rFonts w:ascii="Times New Roman" w:hAnsi="Times New Roman" w:cs="Times New Roman"/>
              </w:rPr>
              <w:t>350 000</w:t>
            </w:r>
          </w:p>
        </w:tc>
      </w:tr>
      <w:tr w:rsidR="005F4819" w:rsidRPr="003F4488" w:rsidTr="005F4819">
        <w:trPr>
          <w:trHeight w:val="151"/>
        </w:trPr>
        <w:tc>
          <w:tcPr>
            <w:tcW w:w="1384" w:type="dxa"/>
            <w:vMerge/>
            <w:tcBorders>
              <w:left w:val="double" w:sz="4" w:space="0" w:color="auto"/>
            </w:tcBorders>
            <w:shd w:val="clear" w:color="auto" w:fill="BFBFBF" w:themeFill="background1" w:themeFillShade="BF"/>
            <w:vAlign w:val="center"/>
          </w:tcPr>
          <w:p w:rsidR="005F4819" w:rsidRPr="003F4488" w:rsidRDefault="005F4819" w:rsidP="00CF428E">
            <w:pPr>
              <w:jc w:val="center"/>
              <w:rPr>
                <w:rFonts w:ascii="Times New Roman" w:hAnsi="Times New Roman" w:cs="Times New Roman"/>
                <w:b/>
              </w:rPr>
            </w:pPr>
          </w:p>
        </w:tc>
        <w:tc>
          <w:tcPr>
            <w:tcW w:w="3530" w:type="dxa"/>
            <w:vAlign w:val="center"/>
          </w:tcPr>
          <w:p w:rsidR="005F4819" w:rsidRPr="003F4488" w:rsidRDefault="005F4819" w:rsidP="00CF428E">
            <w:pPr>
              <w:rPr>
                <w:rFonts w:ascii="Times New Roman" w:hAnsi="Times New Roman" w:cs="Times New Roman"/>
              </w:rPr>
            </w:pPr>
            <w:r w:rsidRPr="003F4488">
              <w:rPr>
                <w:rFonts w:ascii="Times New Roman" w:hAnsi="Times New Roman" w:cs="Times New Roman"/>
              </w:rPr>
              <w:t>2.2.3</w:t>
            </w:r>
            <w:r w:rsidR="00DE61A6" w:rsidRPr="003F4488">
              <w:rPr>
                <w:rFonts w:ascii="Times New Roman" w:hAnsi="Times New Roman" w:cs="Times New Roman"/>
              </w:rPr>
              <w:t xml:space="preserve"> Zachowanie „ginących zawodów</w:t>
            </w:r>
            <w:r w:rsidR="00322784">
              <w:rPr>
                <w:rFonts w:ascii="Times New Roman" w:hAnsi="Times New Roman" w:cs="Times New Roman"/>
              </w:rPr>
              <w:t>”</w:t>
            </w:r>
            <w:r w:rsidR="00DE61A6" w:rsidRPr="003F4488">
              <w:rPr>
                <w:rFonts w:ascii="Times New Roman" w:hAnsi="Times New Roman" w:cs="Times New Roman"/>
              </w:rPr>
              <w:t>.</w:t>
            </w:r>
          </w:p>
        </w:tc>
        <w:tc>
          <w:tcPr>
            <w:tcW w:w="2707" w:type="dxa"/>
            <w:tcBorders>
              <w:left w:val="double" w:sz="6" w:space="0" w:color="auto"/>
            </w:tcBorders>
            <w:shd w:val="clear" w:color="auto" w:fill="FABF8F" w:themeFill="accent6" w:themeFillTint="99"/>
            <w:vAlign w:val="center"/>
          </w:tcPr>
          <w:p w:rsidR="005F4819" w:rsidRPr="003F4488" w:rsidRDefault="00DE61A6" w:rsidP="007D4F6A">
            <w:pPr>
              <w:rPr>
                <w:rFonts w:ascii="Times New Roman" w:hAnsi="Times New Roman" w:cs="Times New Roman"/>
              </w:rPr>
            </w:pPr>
            <w:r w:rsidRPr="003F4488">
              <w:rPr>
                <w:rFonts w:ascii="Times New Roman" w:hAnsi="Times New Roman" w:cs="Times New Roman"/>
              </w:rPr>
              <w:t>Liczba narzędzi edukacyjnych na rzecz  reaktywacji „ginących zawodów”</w:t>
            </w:r>
            <w:r w:rsidR="002B7E43" w:rsidRPr="003F4488">
              <w:rPr>
                <w:rFonts w:ascii="Times New Roman" w:hAnsi="Times New Roman" w:cs="Times New Roman"/>
              </w:rPr>
              <w:t>.</w:t>
            </w:r>
          </w:p>
        </w:tc>
        <w:tc>
          <w:tcPr>
            <w:tcW w:w="1418" w:type="dxa"/>
            <w:tcBorders>
              <w:left w:val="double" w:sz="6" w:space="0" w:color="auto"/>
            </w:tcBorders>
            <w:shd w:val="clear" w:color="auto" w:fill="FABF8F" w:themeFill="accent6" w:themeFillTint="99"/>
            <w:vAlign w:val="center"/>
          </w:tcPr>
          <w:p w:rsidR="005F4819" w:rsidRPr="003F4488" w:rsidRDefault="007B0083" w:rsidP="00CF428E">
            <w:pPr>
              <w:jc w:val="center"/>
              <w:rPr>
                <w:rFonts w:ascii="Times New Roman" w:hAnsi="Times New Roman" w:cs="Times New Roman"/>
              </w:rPr>
            </w:pPr>
            <w:r w:rsidRPr="003F4488">
              <w:rPr>
                <w:rFonts w:ascii="Times New Roman" w:hAnsi="Times New Roman" w:cs="Times New Roman"/>
              </w:rPr>
              <w:t>3 szt.</w:t>
            </w:r>
          </w:p>
        </w:tc>
        <w:tc>
          <w:tcPr>
            <w:tcW w:w="1701" w:type="dxa"/>
            <w:tcBorders>
              <w:left w:val="double" w:sz="6" w:space="0" w:color="auto"/>
              <w:right w:val="double" w:sz="4" w:space="0" w:color="auto"/>
            </w:tcBorders>
            <w:shd w:val="clear" w:color="auto" w:fill="FABF8F" w:themeFill="accent6" w:themeFillTint="99"/>
            <w:vAlign w:val="center"/>
          </w:tcPr>
          <w:p w:rsidR="005F4819" w:rsidRPr="003F4488" w:rsidRDefault="007B0083" w:rsidP="00CF428E">
            <w:pPr>
              <w:jc w:val="center"/>
              <w:rPr>
                <w:rFonts w:ascii="Times New Roman" w:hAnsi="Times New Roman" w:cs="Times New Roman"/>
              </w:rPr>
            </w:pPr>
            <w:r w:rsidRPr="003F4488">
              <w:rPr>
                <w:rFonts w:ascii="Times New Roman" w:hAnsi="Times New Roman" w:cs="Times New Roman"/>
              </w:rPr>
              <w:t>180 000</w:t>
            </w:r>
          </w:p>
        </w:tc>
      </w:tr>
      <w:tr w:rsidR="0061085D" w:rsidRPr="003F4488" w:rsidTr="005F4819">
        <w:trPr>
          <w:trHeight w:val="134"/>
        </w:trPr>
        <w:tc>
          <w:tcPr>
            <w:tcW w:w="1384" w:type="dxa"/>
            <w:vMerge w:val="restart"/>
            <w:tcBorders>
              <w:left w:val="double" w:sz="4" w:space="0" w:color="auto"/>
            </w:tcBorders>
            <w:shd w:val="clear" w:color="auto" w:fill="BFBFBF" w:themeFill="background1" w:themeFillShade="BF"/>
            <w:vAlign w:val="center"/>
          </w:tcPr>
          <w:p w:rsidR="0061085D" w:rsidRPr="003F4488" w:rsidRDefault="0061085D" w:rsidP="00CF428E">
            <w:pPr>
              <w:jc w:val="center"/>
              <w:rPr>
                <w:rFonts w:ascii="Times New Roman" w:hAnsi="Times New Roman" w:cs="Times New Roman"/>
                <w:b/>
              </w:rPr>
            </w:pPr>
            <w:r w:rsidRPr="003F4488">
              <w:rPr>
                <w:rFonts w:ascii="Times New Roman" w:hAnsi="Times New Roman" w:cs="Times New Roman"/>
                <w:b/>
              </w:rPr>
              <w:t>2.3</w:t>
            </w:r>
          </w:p>
        </w:tc>
        <w:tc>
          <w:tcPr>
            <w:tcW w:w="3530" w:type="dxa"/>
            <w:tcBorders>
              <w:bottom w:val="single" w:sz="4" w:space="0" w:color="000000" w:themeColor="text1"/>
            </w:tcBorders>
            <w:vAlign w:val="center"/>
          </w:tcPr>
          <w:p w:rsidR="0061085D" w:rsidRPr="003F4488" w:rsidRDefault="005F4819" w:rsidP="00CF428E">
            <w:pPr>
              <w:rPr>
                <w:rFonts w:ascii="Times New Roman" w:hAnsi="Times New Roman" w:cs="Times New Roman"/>
              </w:rPr>
            </w:pPr>
            <w:r w:rsidRPr="003F4488">
              <w:rPr>
                <w:rFonts w:ascii="Times New Roman" w:hAnsi="Times New Roman" w:cs="Times New Roman"/>
              </w:rPr>
              <w:t>2.3.1</w:t>
            </w:r>
            <w:r w:rsidR="00DE61A6" w:rsidRPr="003F4488">
              <w:rPr>
                <w:rFonts w:ascii="Times New Roman" w:hAnsi="Times New Roman" w:cs="Times New Roman"/>
              </w:rPr>
              <w:t xml:space="preserve"> Rozwój infrastruktury  rekreacyjnej, </w:t>
            </w:r>
            <w:r w:rsidR="00DE61A6" w:rsidRPr="00662926">
              <w:rPr>
                <w:rFonts w:ascii="Times New Roman" w:hAnsi="Times New Roman" w:cs="Times New Roman"/>
                <w:strike/>
                <w:color w:val="FF0000"/>
              </w:rPr>
              <w:t>sportowej</w:t>
            </w:r>
            <w:r w:rsidR="00DE61A6" w:rsidRPr="003F4488">
              <w:rPr>
                <w:rFonts w:ascii="Times New Roman" w:hAnsi="Times New Roman" w:cs="Times New Roman"/>
              </w:rPr>
              <w:t xml:space="preserve"> i wypoczynkowej.</w:t>
            </w:r>
          </w:p>
        </w:tc>
        <w:tc>
          <w:tcPr>
            <w:tcW w:w="2707" w:type="dxa"/>
            <w:tcBorders>
              <w:left w:val="double" w:sz="6" w:space="0" w:color="auto"/>
              <w:bottom w:val="single" w:sz="4" w:space="0" w:color="000000" w:themeColor="text1"/>
            </w:tcBorders>
            <w:shd w:val="clear" w:color="auto" w:fill="FABF8F" w:themeFill="accent6" w:themeFillTint="99"/>
            <w:vAlign w:val="center"/>
          </w:tcPr>
          <w:p w:rsidR="0061085D" w:rsidRPr="003F4488" w:rsidRDefault="00DE61A6" w:rsidP="007D4F6A">
            <w:pPr>
              <w:rPr>
                <w:rFonts w:ascii="Times New Roman" w:hAnsi="Times New Roman" w:cs="Times New Roman"/>
              </w:rPr>
            </w:pPr>
            <w:r w:rsidRPr="003F4488">
              <w:rPr>
                <w:rFonts w:ascii="Times New Roman" w:hAnsi="Times New Roman" w:cs="Times New Roman"/>
              </w:rPr>
              <w:t xml:space="preserve">Liczba nowej infrastruktury rekreacyjnej, </w:t>
            </w:r>
            <w:r w:rsidRPr="00BD2C8B">
              <w:rPr>
                <w:rFonts w:ascii="Times New Roman" w:hAnsi="Times New Roman" w:cs="Times New Roman"/>
                <w:strike/>
                <w:color w:val="FF0000"/>
              </w:rPr>
              <w:t xml:space="preserve">sportowej </w:t>
            </w:r>
            <w:r w:rsidRPr="003F4488">
              <w:rPr>
                <w:rFonts w:ascii="Times New Roman" w:hAnsi="Times New Roman" w:cs="Times New Roman"/>
              </w:rPr>
              <w:t>i wypoczynkowej</w:t>
            </w:r>
            <w:r w:rsidR="002B7E43" w:rsidRPr="003F4488">
              <w:rPr>
                <w:rFonts w:ascii="Times New Roman" w:hAnsi="Times New Roman" w:cs="Times New Roman"/>
              </w:rPr>
              <w:t>.</w:t>
            </w:r>
          </w:p>
        </w:tc>
        <w:tc>
          <w:tcPr>
            <w:tcW w:w="1418" w:type="dxa"/>
            <w:tcBorders>
              <w:left w:val="double" w:sz="6" w:space="0" w:color="auto"/>
              <w:bottom w:val="single" w:sz="4" w:space="0" w:color="000000" w:themeColor="text1"/>
            </w:tcBorders>
            <w:shd w:val="clear" w:color="auto" w:fill="FABF8F" w:themeFill="accent6" w:themeFillTint="99"/>
            <w:vAlign w:val="center"/>
          </w:tcPr>
          <w:p w:rsidR="0061085D" w:rsidRPr="003F4488" w:rsidRDefault="00EE30E7" w:rsidP="00CF428E">
            <w:pPr>
              <w:jc w:val="center"/>
              <w:rPr>
                <w:rFonts w:ascii="Times New Roman" w:hAnsi="Times New Roman" w:cs="Times New Roman"/>
              </w:rPr>
            </w:pPr>
            <w:r w:rsidRPr="003F4488">
              <w:rPr>
                <w:rFonts w:ascii="Times New Roman" w:hAnsi="Times New Roman" w:cs="Times New Roman"/>
              </w:rPr>
              <w:t>14 szt.</w:t>
            </w:r>
          </w:p>
        </w:tc>
        <w:tc>
          <w:tcPr>
            <w:tcW w:w="1701" w:type="dxa"/>
            <w:tcBorders>
              <w:left w:val="double" w:sz="6" w:space="0" w:color="auto"/>
              <w:bottom w:val="single" w:sz="4" w:space="0" w:color="000000" w:themeColor="text1"/>
              <w:right w:val="double" w:sz="4" w:space="0" w:color="auto"/>
            </w:tcBorders>
            <w:shd w:val="clear" w:color="auto" w:fill="FABF8F" w:themeFill="accent6" w:themeFillTint="99"/>
            <w:vAlign w:val="center"/>
          </w:tcPr>
          <w:p w:rsidR="0061085D" w:rsidRPr="003F4488" w:rsidRDefault="00EE30E7" w:rsidP="00CF428E">
            <w:pPr>
              <w:jc w:val="center"/>
              <w:rPr>
                <w:rFonts w:ascii="Times New Roman" w:hAnsi="Times New Roman" w:cs="Times New Roman"/>
              </w:rPr>
            </w:pPr>
            <w:r w:rsidRPr="003F4488">
              <w:rPr>
                <w:rFonts w:ascii="Times New Roman" w:hAnsi="Times New Roman" w:cs="Times New Roman"/>
              </w:rPr>
              <w:t>700 000</w:t>
            </w:r>
          </w:p>
        </w:tc>
      </w:tr>
      <w:tr w:rsidR="005F4819" w:rsidRPr="003F4488" w:rsidTr="005F4819">
        <w:trPr>
          <w:trHeight w:val="102"/>
        </w:trPr>
        <w:tc>
          <w:tcPr>
            <w:tcW w:w="1384" w:type="dxa"/>
            <w:vMerge/>
            <w:tcBorders>
              <w:left w:val="double" w:sz="4" w:space="0" w:color="auto"/>
            </w:tcBorders>
            <w:shd w:val="clear" w:color="auto" w:fill="BFBFBF" w:themeFill="background1" w:themeFillShade="BF"/>
            <w:vAlign w:val="center"/>
          </w:tcPr>
          <w:p w:rsidR="005F4819" w:rsidRPr="003F4488" w:rsidRDefault="005F4819" w:rsidP="00CF428E">
            <w:pPr>
              <w:jc w:val="center"/>
              <w:rPr>
                <w:rFonts w:ascii="Times New Roman" w:hAnsi="Times New Roman" w:cs="Times New Roman"/>
                <w:b/>
              </w:rPr>
            </w:pPr>
          </w:p>
        </w:tc>
        <w:tc>
          <w:tcPr>
            <w:tcW w:w="3530" w:type="dxa"/>
            <w:tcBorders>
              <w:bottom w:val="single" w:sz="4" w:space="0" w:color="000000" w:themeColor="text1"/>
            </w:tcBorders>
            <w:vAlign w:val="center"/>
          </w:tcPr>
          <w:p w:rsidR="005F4819" w:rsidRPr="003F4488" w:rsidRDefault="005F4819" w:rsidP="00CF428E">
            <w:pPr>
              <w:rPr>
                <w:rFonts w:ascii="Times New Roman" w:hAnsi="Times New Roman" w:cs="Times New Roman"/>
              </w:rPr>
            </w:pPr>
            <w:r w:rsidRPr="003F4488">
              <w:rPr>
                <w:rFonts w:ascii="Times New Roman" w:hAnsi="Times New Roman" w:cs="Times New Roman"/>
              </w:rPr>
              <w:t>2.3.2</w:t>
            </w:r>
            <w:r w:rsidR="00DE61A6" w:rsidRPr="003F4488">
              <w:rPr>
                <w:rFonts w:ascii="Times New Roman" w:hAnsi="Times New Roman" w:cs="Times New Roman"/>
              </w:rPr>
              <w:t xml:space="preserve"> Kultura – lokomotywą aktywności społecznej.</w:t>
            </w:r>
          </w:p>
        </w:tc>
        <w:tc>
          <w:tcPr>
            <w:tcW w:w="2707" w:type="dxa"/>
            <w:tcBorders>
              <w:left w:val="double" w:sz="6" w:space="0" w:color="auto"/>
              <w:bottom w:val="single" w:sz="4" w:space="0" w:color="000000" w:themeColor="text1"/>
            </w:tcBorders>
            <w:shd w:val="clear" w:color="auto" w:fill="FABF8F" w:themeFill="accent6" w:themeFillTint="99"/>
            <w:vAlign w:val="center"/>
          </w:tcPr>
          <w:p w:rsidR="005F4819" w:rsidRPr="003F4488" w:rsidRDefault="007265C0" w:rsidP="007D4F6A">
            <w:pPr>
              <w:rPr>
                <w:rFonts w:ascii="Times New Roman" w:hAnsi="Times New Roman" w:cs="Times New Roman"/>
              </w:rPr>
            </w:pPr>
            <w:r w:rsidRPr="003F4488">
              <w:rPr>
                <w:rFonts w:ascii="Times New Roman" w:hAnsi="Times New Roman" w:cs="Times New Roman"/>
              </w:rPr>
              <w:t>Liczba instytucji i organizacji działających w sferze kultury, którym udzielono wsparcia szkoleniowego  i doradczego.</w:t>
            </w:r>
          </w:p>
        </w:tc>
        <w:tc>
          <w:tcPr>
            <w:tcW w:w="1418" w:type="dxa"/>
            <w:tcBorders>
              <w:left w:val="double" w:sz="6" w:space="0" w:color="auto"/>
              <w:bottom w:val="single" w:sz="4" w:space="0" w:color="000000" w:themeColor="text1"/>
            </w:tcBorders>
            <w:shd w:val="clear" w:color="auto" w:fill="FABF8F" w:themeFill="accent6" w:themeFillTint="99"/>
            <w:vAlign w:val="center"/>
          </w:tcPr>
          <w:p w:rsidR="005F4819" w:rsidRPr="003F4488" w:rsidRDefault="007265C0" w:rsidP="00CF428E">
            <w:pPr>
              <w:jc w:val="center"/>
              <w:rPr>
                <w:rFonts w:ascii="Times New Roman" w:hAnsi="Times New Roman" w:cs="Times New Roman"/>
              </w:rPr>
            </w:pPr>
            <w:r w:rsidRPr="003F4488">
              <w:rPr>
                <w:rFonts w:ascii="Times New Roman" w:hAnsi="Times New Roman" w:cs="Times New Roman"/>
              </w:rPr>
              <w:t>21 szt.</w:t>
            </w:r>
          </w:p>
        </w:tc>
        <w:tc>
          <w:tcPr>
            <w:tcW w:w="1701" w:type="dxa"/>
            <w:tcBorders>
              <w:left w:val="double" w:sz="6" w:space="0" w:color="auto"/>
              <w:bottom w:val="single" w:sz="4" w:space="0" w:color="000000" w:themeColor="text1"/>
              <w:right w:val="double" w:sz="4" w:space="0" w:color="auto"/>
            </w:tcBorders>
            <w:shd w:val="clear" w:color="auto" w:fill="FABF8F" w:themeFill="accent6" w:themeFillTint="99"/>
            <w:vAlign w:val="center"/>
          </w:tcPr>
          <w:p w:rsidR="005F4819" w:rsidRPr="003F4488" w:rsidRDefault="004F2426" w:rsidP="00CF428E">
            <w:pPr>
              <w:jc w:val="center"/>
              <w:rPr>
                <w:rFonts w:ascii="Times New Roman" w:hAnsi="Times New Roman" w:cs="Times New Roman"/>
              </w:rPr>
            </w:pPr>
            <w:r w:rsidRPr="003F4488">
              <w:rPr>
                <w:rFonts w:ascii="Times New Roman" w:hAnsi="Times New Roman" w:cs="Times New Roman"/>
              </w:rPr>
              <w:t>350 000</w:t>
            </w:r>
          </w:p>
        </w:tc>
      </w:tr>
      <w:tr w:rsidR="0061085D" w:rsidRPr="003F4488" w:rsidTr="005F4819">
        <w:trPr>
          <w:trHeight w:val="100"/>
        </w:trPr>
        <w:tc>
          <w:tcPr>
            <w:tcW w:w="1384" w:type="dxa"/>
            <w:vMerge/>
            <w:tcBorders>
              <w:left w:val="double" w:sz="4" w:space="0" w:color="auto"/>
              <w:bottom w:val="single" w:sz="4" w:space="0" w:color="000000" w:themeColor="text1"/>
            </w:tcBorders>
            <w:shd w:val="clear" w:color="auto" w:fill="BFBFBF" w:themeFill="background1" w:themeFillShade="BF"/>
            <w:vAlign w:val="center"/>
          </w:tcPr>
          <w:p w:rsidR="0061085D" w:rsidRPr="003F4488" w:rsidRDefault="0061085D" w:rsidP="00CF428E">
            <w:pPr>
              <w:jc w:val="center"/>
              <w:rPr>
                <w:rFonts w:ascii="Times New Roman" w:hAnsi="Times New Roman" w:cs="Times New Roman"/>
                <w:b/>
              </w:rPr>
            </w:pPr>
          </w:p>
        </w:tc>
        <w:tc>
          <w:tcPr>
            <w:tcW w:w="3530" w:type="dxa"/>
            <w:tcBorders>
              <w:bottom w:val="double" w:sz="6" w:space="0" w:color="auto"/>
            </w:tcBorders>
            <w:vAlign w:val="center"/>
          </w:tcPr>
          <w:p w:rsidR="0061085D" w:rsidRPr="003F4488" w:rsidRDefault="005F4819" w:rsidP="00CF428E">
            <w:pPr>
              <w:rPr>
                <w:rFonts w:ascii="Times New Roman" w:hAnsi="Times New Roman" w:cs="Times New Roman"/>
              </w:rPr>
            </w:pPr>
            <w:r w:rsidRPr="003F4488">
              <w:rPr>
                <w:rFonts w:ascii="Times New Roman" w:hAnsi="Times New Roman" w:cs="Times New Roman"/>
              </w:rPr>
              <w:t>2.3.3</w:t>
            </w:r>
            <w:r w:rsidR="00DE61A6" w:rsidRPr="003F4488">
              <w:rPr>
                <w:rFonts w:ascii="Times New Roman" w:hAnsi="Times New Roman" w:cs="Times New Roman"/>
              </w:rPr>
              <w:t xml:space="preserve"> Infrastruktura turystyczna.</w:t>
            </w:r>
          </w:p>
        </w:tc>
        <w:tc>
          <w:tcPr>
            <w:tcW w:w="2707" w:type="dxa"/>
            <w:tcBorders>
              <w:left w:val="double" w:sz="6" w:space="0" w:color="auto"/>
              <w:bottom w:val="double" w:sz="6" w:space="0" w:color="auto"/>
            </w:tcBorders>
            <w:shd w:val="clear" w:color="auto" w:fill="FABF8F" w:themeFill="accent6" w:themeFillTint="99"/>
            <w:vAlign w:val="center"/>
          </w:tcPr>
          <w:p w:rsidR="0061085D" w:rsidRPr="003F4488" w:rsidRDefault="00DE61A6" w:rsidP="007D4F6A">
            <w:pPr>
              <w:rPr>
                <w:rFonts w:ascii="Times New Roman" w:hAnsi="Times New Roman" w:cs="Times New Roman"/>
              </w:rPr>
            </w:pPr>
            <w:r w:rsidRPr="003F4488">
              <w:rPr>
                <w:rFonts w:ascii="Times New Roman" w:hAnsi="Times New Roman" w:cs="Times New Roman"/>
              </w:rPr>
              <w:t>Liczba nowych narzędzi współpracy</w:t>
            </w:r>
            <w:r w:rsidR="002B7E43" w:rsidRPr="003F4488">
              <w:rPr>
                <w:rFonts w:ascii="Times New Roman" w:hAnsi="Times New Roman" w:cs="Times New Roman"/>
              </w:rPr>
              <w:t>.</w:t>
            </w:r>
          </w:p>
        </w:tc>
        <w:tc>
          <w:tcPr>
            <w:tcW w:w="1418" w:type="dxa"/>
            <w:tcBorders>
              <w:left w:val="double" w:sz="6" w:space="0" w:color="auto"/>
              <w:bottom w:val="double" w:sz="6" w:space="0" w:color="auto"/>
            </w:tcBorders>
            <w:shd w:val="clear" w:color="auto" w:fill="FABF8F" w:themeFill="accent6" w:themeFillTint="99"/>
            <w:vAlign w:val="center"/>
          </w:tcPr>
          <w:p w:rsidR="0061085D" w:rsidRPr="003F4488" w:rsidRDefault="00BF0694" w:rsidP="00CF428E">
            <w:pPr>
              <w:jc w:val="center"/>
              <w:rPr>
                <w:rFonts w:ascii="Times New Roman" w:hAnsi="Times New Roman" w:cs="Times New Roman"/>
              </w:rPr>
            </w:pPr>
            <w:r w:rsidRPr="003F4488">
              <w:rPr>
                <w:rFonts w:ascii="Times New Roman" w:hAnsi="Times New Roman" w:cs="Times New Roman"/>
              </w:rPr>
              <w:t>1 szt.</w:t>
            </w:r>
          </w:p>
        </w:tc>
        <w:tc>
          <w:tcPr>
            <w:tcW w:w="1701" w:type="dxa"/>
            <w:tcBorders>
              <w:left w:val="double" w:sz="6" w:space="0" w:color="auto"/>
              <w:bottom w:val="double" w:sz="6" w:space="0" w:color="auto"/>
              <w:right w:val="double" w:sz="4" w:space="0" w:color="auto"/>
            </w:tcBorders>
            <w:shd w:val="clear" w:color="auto" w:fill="FABF8F" w:themeFill="accent6" w:themeFillTint="99"/>
            <w:vAlign w:val="center"/>
          </w:tcPr>
          <w:p w:rsidR="0061085D" w:rsidRPr="003F4488" w:rsidRDefault="00BF0694" w:rsidP="00CF428E">
            <w:pPr>
              <w:jc w:val="center"/>
              <w:rPr>
                <w:rFonts w:ascii="Times New Roman" w:hAnsi="Times New Roman" w:cs="Times New Roman"/>
              </w:rPr>
            </w:pPr>
            <w:r w:rsidRPr="003F4488">
              <w:rPr>
                <w:rFonts w:ascii="Times New Roman" w:hAnsi="Times New Roman" w:cs="Times New Roman"/>
              </w:rPr>
              <w:t>100 000</w:t>
            </w:r>
          </w:p>
        </w:tc>
      </w:tr>
      <w:tr w:rsidR="0061085D" w:rsidRPr="003F4488" w:rsidTr="0061085D">
        <w:tc>
          <w:tcPr>
            <w:tcW w:w="9039" w:type="dxa"/>
            <w:gridSpan w:val="4"/>
            <w:tcBorders>
              <w:left w:val="double" w:sz="4" w:space="0" w:color="auto"/>
              <w:bottom w:val="double" w:sz="6" w:space="0" w:color="auto"/>
            </w:tcBorders>
            <w:shd w:val="clear" w:color="auto" w:fill="BFBFBF" w:themeFill="background1" w:themeFillShade="BF"/>
            <w:vAlign w:val="center"/>
          </w:tcPr>
          <w:p w:rsidR="0061085D" w:rsidRPr="003F4488" w:rsidRDefault="0061085D" w:rsidP="00CF428E">
            <w:pPr>
              <w:jc w:val="center"/>
              <w:rPr>
                <w:rFonts w:ascii="Times New Roman" w:hAnsi="Times New Roman" w:cs="Times New Roman"/>
              </w:rPr>
            </w:pPr>
            <w:r w:rsidRPr="003F4488">
              <w:rPr>
                <w:rFonts w:ascii="Times New Roman" w:hAnsi="Times New Roman" w:cs="Times New Roman"/>
                <w:b/>
              </w:rPr>
              <w:t>Suma</w:t>
            </w:r>
          </w:p>
        </w:tc>
        <w:tc>
          <w:tcPr>
            <w:tcW w:w="1701" w:type="dxa"/>
            <w:tcBorders>
              <w:top w:val="double" w:sz="6" w:space="0" w:color="auto"/>
              <w:left w:val="double" w:sz="6" w:space="0" w:color="auto"/>
              <w:bottom w:val="double" w:sz="4" w:space="0" w:color="auto"/>
              <w:right w:val="double" w:sz="4" w:space="0" w:color="auto"/>
            </w:tcBorders>
            <w:shd w:val="clear" w:color="auto" w:fill="BFBFBF" w:themeFill="background1" w:themeFillShade="BF"/>
            <w:vAlign w:val="center"/>
          </w:tcPr>
          <w:p w:rsidR="0061085D" w:rsidRPr="00483CBB" w:rsidRDefault="00BF0694" w:rsidP="00162220">
            <w:pPr>
              <w:jc w:val="center"/>
              <w:rPr>
                <w:rFonts w:ascii="Times New Roman" w:hAnsi="Times New Roman" w:cs="Times New Roman"/>
              </w:rPr>
            </w:pPr>
            <w:r w:rsidRPr="00483CBB">
              <w:rPr>
                <w:rFonts w:ascii="Times New Roman" w:hAnsi="Times New Roman" w:cs="Times New Roman"/>
              </w:rPr>
              <w:t>2 </w:t>
            </w:r>
            <w:r w:rsidR="00162220" w:rsidRPr="00483CBB">
              <w:rPr>
                <w:rFonts w:ascii="Times New Roman" w:hAnsi="Times New Roman" w:cs="Times New Roman"/>
              </w:rPr>
              <w:t>080</w:t>
            </w:r>
            <w:r w:rsidRPr="00483CBB">
              <w:rPr>
                <w:rFonts w:ascii="Times New Roman" w:hAnsi="Times New Roman" w:cs="Times New Roman"/>
              </w:rPr>
              <w:t xml:space="preserve"> 000</w:t>
            </w:r>
          </w:p>
        </w:tc>
      </w:tr>
    </w:tbl>
    <w:p w:rsidR="00B54F33" w:rsidRPr="003F4488" w:rsidRDefault="00B54F33" w:rsidP="00CD3A30">
      <w:pPr>
        <w:spacing w:line="240" w:lineRule="auto"/>
        <w:rPr>
          <w:rFonts w:ascii="Times New Roman" w:hAnsi="Times New Roman" w:cs="Times New Roman"/>
          <w:b/>
          <w:color w:val="1F497D" w:themeColor="text2"/>
        </w:rPr>
      </w:pPr>
    </w:p>
    <w:tbl>
      <w:tblPr>
        <w:tblStyle w:val="Tabela-Siatka"/>
        <w:tblW w:w="0" w:type="auto"/>
        <w:tblLook w:val="04A0"/>
      </w:tblPr>
      <w:tblGrid>
        <w:gridCol w:w="1365"/>
        <w:gridCol w:w="3549"/>
        <w:gridCol w:w="2707"/>
        <w:gridCol w:w="1418"/>
        <w:gridCol w:w="1701"/>
      </w:tblGrid>
      <w:tr w:rsidR="00BD6509" w:rsidRPr="003F4488" w:rsidTr="00BD6509">
        <w:trPr>
          <w:trHeight w:val="117"/>
        </w:trPr>
        <w:tc>
          <w:tcPr>
            <w:tcW w:w="1365" w:type="dxa"/>
            <w:tcBorders>
              <w:top w:val="double" w:sz="6" w:space="0" w:color="auto"/>
              <w:left w:val="double" w:sz="4" w:space="0" w:color="auto"/>
              <w:bottom w:val="single" w:sz="4" w:space="0" w:color="000000" w:themeColor="text1"/>
              <w:right w:val="single" w:sz="4" w:space="0" w:color="000000" w:themeColor="text1"/>
            </w:tcBorders>
            <w:shd w:val="clear" w:color="auto" w:fill="BFBFBF" w:themeFill="background1" w:themeFillShade="BF"/>
            <w:vAlign w:val="center"/>
          </w:tcPr>
          <w:p w:rsidR="00BD6509" w:rsidRPr="003F4488" w:rsidRDefault="00BD6509" w:rsidP="00BD6509">
            <w:pPr>
              <w:jc w:val="center"/>
              <w:rPr>
                <w:rFonts w:ascii="Times New Roman" w:hAnsi="Times New Roman" w:cs="Times New Roman"/>
                <w:b/>
                <w:color w:val="000000" w:themeColor="text1"/>
              </w:rPr>
            </w:pPr>
            <w:r w:rsidRPr="003F4488">
              <w:rPr>
                <w:rFonts w:ascii="Times New Roman" w:hAnsi="Times New Roman" w:cs="Times New Roman"/>
                <w:b/>
              </w:rPr>
              <w:t>Cel szczegółowy</w:t>
            </w:r>
          </w:p>
        </w:tc>
        <w:tc>
          <w:tcPr>
            <w:tcW w:w="9375" w:type="dxa"/>
            <w:gridSpan w:val="4"/>
            <w:tcBorders>
              <w:top w:val="double" w:sz="6" w:space="0" w:color="auto"/>
              <w:left w:val="single" w:sz="4" w:space="0" w:color="000000" w:themeColor="text1"/>
              <w:bottom w:val="double" w:sz="4" w:space="0" w:color="auto"/>
              <w:right w:val="double" w:sz="4" w:space="0" w:color="auto"/>
            </w:tcBorders>
            <w:shd w:val="clear" w:color="auto" w:fill="FABF8F" w:themeFill="accent6" w:themeFillTint="99"/>
            <w:vAlign w:val="center"/>
          </w:tcPr>
          <w:p w:rsidR="00BD6509" w:rsidRPr="003F4488" w:rsidRDefault="00BD6509" w:rsidP="0061085D">
            <w:pPr>
              <w:jc w:val="center"/>
              <w:rPr>
                <w:rFonts w:ascii="Times New Roman" w:hAnsi="Times New Roman" w:cs="Times New Roman"/>
                <w:b/>
                <w:color w:val="000000" w:themeColor="text1"/>
              </w:rPr>
            </w:pPr>
            <w:r w:rsidRPr="003F4488">
              <w:rPr>
                <w:rFonts w:ascii="Times New Roman" w:hAnsi="Times New Roman" w:cs="Times New Roman"/>
                <w:b/>
                <w:color w:val="000000" w:themeColor="text1"/>
              </w:rPr>
              <w:t>Cel ogólny 3. LGD rozwija i umacnia aktywność gospodarczą obszaru.</w:t>
            </w:r>
          </w:p>
        </w:tc>
      </w:tr>
      <w:tr w:rsidR="0061085D" w:rsidRPr="003F4488" w:rsidTr="00CF428E">
        <w:trPr>
          <w:trHeight w:val="117"/>
        </w:trPr>
        <w:tc>
          <w:tcPr>
            <w:tcW w:w="1365" w:type="dxa"/>
            <w:vMerge w:val="restart"/>
            <w:tcBorders>
              <w:top w:val="double" w:sz="4" w:space="0" w:color="auto"/>
              <w:left w:val="double" w:sz="4" w:space="0" w:color="auto"/>
            </w:tcBorders>
            <w:shd w:val="clear" w:color="auto" w:fill="BFBFBF" w:themeFill="background1" w:themeFillShade="BF"/>
            <w:vAlign w:val="center"/>
          </w:tcPr>
          <w:p w:rsidR="0061085D" w:rsidRPr="003F4488" w:rsidRDefault="0061085D" w:rsidP="00CF428E">
            <w:pPr>
              <w:jc w:val="center"/>
              <w:rPr>
                <w:rFonts w:ascii="Times New Roman" w:hAnsi="Times New Roman" w:cs="Times New Roman"/>
                <w:b/>
              </w:rPr>
            </w:pPr>
            <w:r w:rsidRPr="003F4488">
              <w:rPr>
                <w:rFonts w:ascii="Times New Roman" w:hAnsi="Times New Roman" w:cs="Times New Roman"/>
                <w:b/>
              </w:rPr>
              <w:t>3.1</w:t>
            </w:r>
          </w:p>
        </w:tc>
        <w:tc>
          <w:tcPr>
            <w:tcW w:w="3549" w:type="dxa"/>
            <w:tcBorders>
              <w:top w:val="double" w:sz="6" w:space="0" w:color="auto"/>
            </w:tcBorders>
            <w:vAlign w:val="center"/>
          </w:tcPr>
          <w:p w:rsidR="0061085D" w:rsidRPr="003F4488" w:rsidRDefault="007D4F6A" w:rsidP="00CF428E">
            <w:pPr>
              <w:rPr>
                <w:rFonts w:ascii="Times New Roman" w:hAnsi="Times New Roman" w:cs="Times New Roman"/>
              </w:rPr>
            </w:pPr>
            <w:r w:rsidRPr="003F4488">
              <w:rPr>
                <w:rFonts w:ascii="Times New Roman" w:hAnsi="Times New Roman" w:cs="Times New Roman"/>
              </w:rPr>
              <w:t xml:space="preserve">3.1.1 </w:t>
            </w:r>
            <w:r w:rsidRPr="003F4488">
              <w:rPr>
                <w:rFonts w:ascii="Times New Roman" w:eastAsia="Times New Roman" w:hAnsi="Times New Roman" w:cs="Times New Roman"/>
              </w:rPr>
              <w:t>Wsparcie przedsiębiorczości poprzez dotacje inwestycyjne</w:t>
            </w:r>
            <w:r w:rsidR="00322784">
              <w:rPr>
                <w:rFonts w:ascii="Times New Roman" w:eastAsia="Times New Roman" w:hAnsi="Times New Roman" w:cs="Times New Roman"/>
              </w:rPr>
              <w:t>.</w:t>
            </w:r>
          </w:p>
        </w:tc>
        <w:tc>
          <w:tcPr>
            <w:tcW w:w="2707" w:type="dxa"/>
            <w:tcBorders>
              <w:top w:val="double" w:sz="6" w:space="0" w:color="auto"/>
              <w:left w:val="double" w:sz="6" w:space="0" w:color="auto"/>
            </w:tcBorders>
            <w:shd w:val="clear" w:color="auto" w:fill="FABF8F" w:themeFill="accent6" w:themeFillTint="99"/>
            <w:vAlign w:val="center"/>
          </w:tcPr>
          <w:p w:rsidR="0061085D" w:rsidRPr="003F4488" w:rsidRDefault="007D4F6A" w:rsidP="007D4F6A">
            <w:pPr>
              <w:rPr>
                <w:rFonts w:ascii="Times New Roman" w:hAnsi="Times New Roman" w:cs="Times New Roman"/>
              </w:rPr>
            </w:pPr>
            <w:r w:rsidRPr="003F4488">
              <w:rPr>
                <w:rFonts w:ascii="Times New Roman" w:hAnsi="Times New Roman" w:cs="Times New Roman"/>
              </w:rPr>
              <w:t>Liczba nowych miejsc pracy w tym samozatrudnienie.</w:t>
            </w:r>
          </w:p>
        </w:tc>
        <w:tc>
          <w:tcPr>
            <w:tcW w:w="1418" w:type="dxa"/>
            <w:tcBorders>
              <w:top w:val="double" w:sz="6" w:space="0" w:color="auto"/>
              <w:left w:val="double" w:sz="6" w:space="0" w:color="auto"/>
            </w:tcBorders>
            <w:shd w:val="clear" w:color="auto" w:fill="FABF8F" w:themeFill="accent6" w:themeFillTint="99"/>
            <w:vAlign w:val="center"/>
          </w:tcPr>
          <w:p w:rsidR="0061085D" w:rsidRPr="003F4488" w:rsidRDefault="00693B11" w:rsidP="00CF428E">
            <w:pPr>
              <w:jc w:val="center"/>
              <w:rPr>
                <w:rFonts w:ascii="Times New Roman" w:hAnsi="Times New Roman" w:cs="Times New Roman"/>
                <w:color w:val="000000" w:themeColor="text1"/>
              </w:rPr>
            </w:pPr>
            <w:r w:rsidRPr="003F4488">
              <w:rPr>
                <w:rFonts w:ascii="Times New Roman" w:hAnsi="Times New Roman" w:cs="Times New Roman"/>
                <w:color w:val="000000" w:themeColor="text1"/>
              </w:rPr>
              <w:t>75 szt.</w:t>
            </w:r>
          </w:p>
        </w:tc>
        <w:tc>
          <w:tcPr>
            <w:tcW w:w="1701" w:type="dxa"/>
            <w:tcBorders>
              <w:top w:val="double" w:sz="6" w:space="0" w:color="auto"/>
              <w:left w:val="double" w:sz="6" w:space="0" w:color="auto"/>
              <w:right w:val="double" w:sz="4" w:space="0" w:color="auto"/>
            </w:tcBorders>
            <w:shd w:val="clear" w:color="auto" w:fill="FABF8F" w:themeFill="accent6" w:themeFillTint="99"/>
            <w:vAlign w:val="center"/>
          </w:tcPr>
          <w:p w:rsidR="0061085D" w:rsidRPr="003F4488" w:rsidRDefault="00693B11" w:rsidP="00CF428E">
            <w:pPr>
              <w:jc w:val="center"/>
              <w:rPr>
                <w:rFonts w:ascii="Times New Roman" w:hAnsi="Times New Roman" w:cs="Times New Roman"/>
              </w:rPr>
            </w:pPr>
            <w:r w:rsidRPr="003F4488">
              <w:rPr>
                <w:rFonts w:ascii="Times New Roman" w:hAnsi="Times New Roman" w:cs="Times New Roman"/>
              </w:rPr>
              <w:t>4 000 000</w:t>
            </w:r>
          </w:p>
        </w:tc>
      </w:tr>
      <w:tr w:rsidR="0061085D" w:rsidRPr="003F4488" w:rsidTr="00CF428E">
        <w:trPr>
          <w:trHeight w:val="117"/>
        </w:trPr>
        <w:tc>
          <w:tcPr>
            <w:tcW w:w="1365" w:type="dxa"/>
            <w:vMerge/>
            <w:tcBorders>
              <w:left w:val="double" w:sz="4" w:space="0" w:color="auto"/>
            </w:tcBorders>
            <w:shd w:val="clear" w:color="auto" w:fill="BFBFBF" w:themeFill="background1" w:themeFillShade="BF"/>
            <w:vAlign w:val="center"/>
          </w:tcPr>
          <w:p w:rsidR="0061085D" w:rsidRPr="003F4488" w:rsidRDefault="0061085D" w:rsidP="00CF428E">
            <w:pPr>
              <w:jc w:val="center"/>
              <w:rPr>
                <w:rFonts w:ascii="Times New Roman" w:hAnsi="Times New Roman" w:cs="Times New Roman"/>
                <w:b/>
              </w:rPr>
            </w:pPr>
          </w:p>
        </w:tc>
        <w:tc>
          <w:tcPr>
            <w:tcW w:w="3549" w:type="dxa"/>
            <w:tcBorders>
              <w:top w:val="single" w:sz="4" w:space="0" w:color="000000" w:themeColor="text1"/>
            </w:tcBorders>
            <w:vAlign w:val="center"/>
          </w:tcPr>
          <w:p w:rsidR="0061085D" w:rsidRPr="003F4488" w:rsidRDefault="007D4F6A" w:rsidP="00CF428E">
            <w:pPr>
              <w:rPr>
                <w:rFonts w:ascii="Times New Roman" w:hAnsi="Times New Roman" w:cs="Times New Roman"/>
              </w:rPr>
            </w:pPr>
            <w:r w:rsidRPr="003F4488">
              <w:rPr>
                <w:rFonts w:ascii="Times New Roman" w:hAnsi="Times New Roman" w:cs="Times New Roman"/>
              </w:rPr>
              <w:t>3.1.2 Punkt wsparcia przedsiębiorczości lokalnej.</w:t>
            </w:r>
          </w:p>
        </w:tc>
        <w:tc>
          <w:tcPr>
            <w:tcW w:w="2707" w:type="dxa"/>
            <w:tcBorders>
              <w:top w:val="single" w:sz="4" w:space="0" w:color="000000" w:themeColor="text1"/>
              <w:left w:val="double" w:sz="6" w:space="0" w:color="auto"/>
            </w:tcBorders>
            <w:shd w:val="clear" w:color="auto" w:fill="FABF8F" w:themeFill="accent6" w:themeFillTint="99"/>
            <w:vAlign w:val="center"/>
          </w:tcPr>
          <w:p w:rsidR="0061085D" w:rsidRPr="003F4488" w:rsidRDefault="007D4F6A" w:rsidP="007D4F6A">
            <w:pPr>
              <w:rPr>
                <w:rFonts w:ascii="Times New Roman" w:hAnsi="Times New Roman" w:cs="Times New Roman"/>
              </w:rPr>
            </w:pPr>
            <w:r w:rsidRPr="003F4488">
              <w:rPr>
                <w:rFonts w:ascii="Times New Roman" w:hAnsi="Times New Roman" w:cs="Times New Roman"/>
              </w:rPr>
              <w:t>Liczba szkoleń i porad.</w:t>
            </w:r>
          </w:p>
        </w:tc>
        <w:tc>
          <w:tcPr>
            <w:tcW w:w="1418" w:type="dxa"/>
            <w:tcBorders>
              <w:top w:val="single" w:sz="4" w:space="0" w:color="000000" w:themeColor="text1"/>
              <w:left w:val="double" w:sz="6" w:space="0" w:color="auto"/>
            </w:tcBorders>
            <w:shd w:val="clear" w:color="auto" w:fill="FABF8F" w:themeFill="accent6" w:themeFillTint="99"/>
            <w:vAlign w:val="center"/>
          </w:tcPr>
          <w:p w:rsidR="0061085D" w:rsidRPr="003F4488" w:rsidRDefault="00561917" w:rsidP="00CF428E">
            <w:pPr>
              <w:jc w:val="center"/>
              <w:rPr>
                <w:rFonts w:ascii="Times New Roman" w:hAnsi="Times New Roman" w:cs="Times New Roman"/>
              </w:rPr>
            </w:pPr>
            <w:r w:rsidRPr="003F4488">
              <w:rPr>
                <w:rFonts w:ascii="Times New Roman" w:hAnsi="Times New Roman" w:cs="Times New Roman"/>
              </w:rPr>
              <w:t>500 szt.</w:t>
            </w:r>
          </w:p>
        </w:tc>
        <w:tc>
          <w:tcPr>
            <w:tcW w:w="1701" w:type="dxa"/>
            <w:tcBorders>
              <w:top w:val="single" w:sz="4" w:space="0" w:color="000000" w:themeColor="text1"/>
              <w:left w:val="double" w:sz="6" w:space="0" w:color="auto"/>
              <w:right w:val="double" w:sz="4" w:space="0" w:color="auto"/>
            </w:tcBorders>
            <w:shd w:val="clear" w:color="auto" w:fill="FABF8F" w:themeFill="accent6" w:themeFillTint="99"/>
            <w:vAlign w:val="center"/>
          </w:tcPr>
          <w:p w:rsidR="0061085D" w:rsidRPr="003F4488" w:rsidRDefault="00561917" w:rsidP="00CF428E">
            <w:pPr>
              <w:jc w:val="center"/>
              <w:rPr>
                <w:rFonts w:ascii="Times New Roman" w:hAnsi="Times New Roman" w:cs="Times New Roman"/>
              </w:rPr>
            </w:pPr>
            <w:r w:rsidRPr="003F4488">
              <w:rPr>
                <w:rFonts w:ascii="Times New Roman" w:hAnsi="Times New Roman" w:cs="Times New Roman"/>
              </w:rPr>
              <w:t>50 000</w:t>
            </w:r>
          </w:p>
        </w:tc>
      </w:tr>
      <w:tr w:rsidR="0061085D" w:rsidRPr="003F4488" w:rsidTr="00CF428E">
        <w:trPr>
          <w:trHeight w:val="134"/>
        </w:trPr>
        <w:tc>
          <w:tcPr>
            <w:tcW w:w="1365" w:type="dxa"/>
            <w:vMerge w:val="restart"/>
            <w:tcBorders>
              <w:left w:val="double" w:sz="4" w:space="0" w:color="auto"/>
            </w:tcBorders>
            <w:shd w:val="clear" w:color="auto" w:fill="BFBFBF" w:themeFill="background1" w:themeFillShade="BF"/>
            <w:vAlign w:val="center"/>
          </w:tcPr>
          <w:p w:rsidR="0061085D" w:rsidRPr="003F4488" w:rsidRDefault="0061085D" w:rsidP="00CF428E">
            <w:pPr>
              <w:jc w:val="center"/>
              <w:rPr>
                <w:rFonts w:ascii="Times New Roman" w:hAnsi="Times New Roman" w:cs="Times New Roman"/>
                <w:b/>
              </w:rPr>
            </w:pPr>
            <w:r w:rsidRPr="003F4488">
              <w:rPr>
                <w:rFonts w:ascii="Times New Roman" w:hAnsi="Times New Roman" w:cs="Times New Roman"/>
                <w:b/>
              </w:rPr>
              <w:t>3.2</w:t>
            </w:r>
          </w:p>
        </w:tc>
        <w:tc>
          <w:tcPr>
            <w:tcW w:w="3549" w:type="dxa"/>
            <w:vAlign w:val="center"/>
          </w:tcPr>
          <w:p w:rsidR="0061085D" w:rsidRPr="003F4488" w:rsidRDefault="007D4F6A" w:rsidP="00CF428E">
            <w:pPr>
              <w:rPr>
                <w:rFonts w:ascii="Times New Roman" w:hAnsi="Times New Roman" w:cs="Times New Roman"/>
              </w:rPr>
            </w:pPr>
            <w:r w:rsidRPr="003F4488">
              <w:rPr>
                <w:rFonts w:ascii="Times New Roman" w:hAnsi="Times New Roman" w:cs="Times New Roman"/>
              </w:rPr>
              <w:t xml:space="preserve">3.2.1 </w:t>
            </w:r>
            <w:r w:rsidRPr="003F4488">
              <w:rPr>
                <w:rFonts w:ascii="Times New Roman" w:eastAsia="Times New Roman" w:hAnsi="Times New Roman" w:cs="Times New Roman"/>
              </w:rPr>
              <w:t>Mechanizmy promocji i współpracy gospodarczej</w:t>
            </w:r>
            <w:r w:rsidR="00322784">
              <w:rPr>
                <w:rFonts w:ascii="Times New Roman" w:eastAsia="Times New Roman" w:hAnsi="Times New Roman" w:cs="Times New Roman"/>
              </w:rPr>
              <w:t>.</w:t>
            </w:r>
          </w:p>
        </w:tc>
        <w:tc>
          <w:tcPr>
            <w:tcW w:w="2707" w:type="dxa"/>
            <w:tcBorders>
              <w:left w:val="double" w:sz="6" w:space="0" w:color="auto"/>
            </w:tcBorders>
            <w:shd w:val="clear" w:color="auto" w:fill="FABF8F" w:themeFill="accent6" w:themeFillTint="99"/>
            <w:vAlign w:val="center"/>
          </w:tcPr>
          <w:p w:rsidR="0061085D" w:rsidRPr="003F4488" w:rsidRDefault="007D4F6A" w:rsidP="007D4F6A">
            <w:pPr>
              <w:rPr>
                <w:rFonts w:ascii="Times New Roman" w:hAnsi="Times New Roman" w:cs="Times New Roman"/>
              </w:rPr>
            </w:pPr>
            <w:r w:rsidRPr="003F4488">
              <w:rPr>
                <w:rFonts w:ascii="Times New Roman" w:hAnsi="Times New Roman" w:cs="Times New Roman"/>
              </w:rPr>
              <w:t>Liczba nowych mechanizmów promocji i współpracy.</w:t>
            </w:r>
          </w:p>
        </w:tc>
        <w:tc>
          <w:tcPr>
            <w:tcW w:w="1418" w:type="dxa"/>
            <w:tcBorders>
              <w:left w:val="double" w:sz="6" w:space="0" w:color="auto"/>
            </w:tcBorders>
            <w:shd w:val="clear" w:color="auto" w:fill="FABF8F" w:themeFill="accent6" w:themeFillTint="99"/>
            <w:vAlign w:val="center"/>
          </w:tcPr>
          <w:p w:rsidR="0061085D" w:rsidRPr="003F4488" w:rsidRDefault="00561917" w:rsidP="00CF428E">
            <w:pPr>
              <w:jc w:val="center"/>
              <w:rPr>
                <w:rFonts w:ascii="Times New Roman" w:hAnsi="Times New Roman" w:cs="Times New Roman"/>
              </w:rPr>
            </w:pPr>
            <w:r w:rsidRPr="003F4488">
              <w:rPr>
                <w:rFonts w:ascii="Times New Roman" w:hAnsi="Times New Roman" w:cs="Times New Roman"/>
              </w:rPr>
              <w:t>4 szt.</w:t>
            </w:r>
          </w:p>
        </w:tc>
        <w:tc>
          <w:tcPr>
            <w:tcW w:w="1701" w:type="dxa"/>
            <w:tcBorders>
              <w:left w:val="double" w:sz="6" w:space="0" w:color="auto"/>
              <w:right w:val="double" w:sz="4" w:space="0" w:color="auto"/>
            </w:tcBorders>
            <w:shd w:val="clear" w:color="auto" w:fill="FABF8F" w:themeFill="accent6" w:themeFillTint="99"/>
            <w:vAlign w:val="center"/>
          </w:tcPr>
          <w:p w:rsidR="0061085D" w:rsidRPr="003F4488" w:rsidRDefault="00561917" w:rsidP="00CF428E">
            <w:pPr>
              <w:jc w:val="center"/>
              <w:rPr>
                <w:rFonts w:ascii="Times New Roman" w:hAnsi="Times New Roman" w:cs="Times New Roman"/>
              </w:rPr>
            </w:pPr>
            <w:r w:rsidRPr="003F4488">
              <w:rPr>
                <w:rFonts w:ascii="Times New Roman" w:hAnsi="Times New Roman" w:cs="Times New Roman"/>
              </w:rPr>
              <w:t>100 000</w:t>
            </w:r>
          </w:p>
        </w:tc>
      </w:tr>
      <w:tr w:rsidR="0061085D" w:rsidRPr="003F4488" w:rsidTr="00CF428E">
        <w:trPr>
          <w:trHeight w:val="100"/>
        </w:trPr>
        <w:tc>
          <w:tcPr>
            <w:tcW w:w="1365" w:type="dxa"/>
            <w:vMerge/>
            <w:tcBorders>
              <w:left w:val="double" w:sz="4" w:space="0" w:color="auto"/>
            </w:tcBorders>
            <w:shd w:val="clear" w:color="auto" w:fill="BFBFBF" w:themeFill="background1" w:themeFillShade="BF"/>
            <w:vAlign w:val="center"/>
          </w:tcPr>
          <w:p w:rsidR="0061085D" w:rsidRPr="003F4488" w:rsidRDefault="0061085D" w:rsidP="00CF428E">
            <w:pPr>
              <w:jc w:val="center"/>
              <w:rPr>
                <w:rFonts w:ascii="Times New Roman" w:hAnsi="Times New Roman" w:cs="Times New Roman"/>
                <w:b/>
              </w:rPr>
            </w:pPr>
          </w:p>
        </w:tc>
        <w:tc>
          <w:tcPr>
            <w:tcW w:w="3549" w:type="dxa"/>
            <w:vAlign w:val="center"/>
          </w:tcPr>
          <w:p w:rsidR="0061085D" w:rsidRPr="003F4488" w:rsidRDefault="007D4F6A" w:rsidP="00CF428E">
            <w:pPr>
              <w:rPr>
                <w:rFonts w:ascii="Times New Roman" w:hAnsi="Times New Roman" w:cs="Times New Roman"/>
              </w:rPr>
            </w:pPr>
            <w:r w:rsidRPr="003F4488">
              <w:rPr>
                <w:rFonts w:ascii="Times New Roman" w:hAnsi="Times New Roman" w:cs="Times New Roman"/>
              </w:rPr>
              <w:t xml:space="preserve">3.2.2 </w:t>
            </w:r>
            <w:r w:rsidRPr="003F4488">
              <w:rPr>
                <w:rFonts w:ascii="Times New Roman" w:eastAsia="Times New Roman" w:hAnsi="Times New Roman" w:cs="Times New Roman"/>
              </w:rPr>
              <w:t>Wymiana doświadczeń i promocja w obszarze rozwoju przedsiębiorczości lokalnej</w:t>
            </w:r>
            <w:r w:rsidR="00322784">
              <w:rPr>
                <w:rFonts w:ascii="Times New Roman" w:eastAsia="Times New Roman" w:hAnsi="Times New Roman" w:cs="Times New Roman"/>
              </w:rPr>
              <w:t>.</w:t>
            </w:r>
          </w:p>
        </w:tc>
        <w:tc>
          <w:tcPr>
            <w:tcW w:w="2707" w:type="dxa"/>
            <w:tcBorders>
              <w:left w:val="double" w:sz="6" w:space="0" w:color="auto"/>
            </w:tcBorders>
            <w:shd w:val="clear" w:color="auto" w:fill="FABF8F" w:themeFill="accent6" w:themeFillTint="99"/>
            <w:vAlign w:val="center"/>
          </w:tcPr>
          <w:p w:rsidR="0061085D" w:rsidRPr="003F4488" w:rsidRDefault="007D4F6A" w:rsidP="007D4F6A">
            <w:pPr>
              <w:rPr>
                <w:rFonts w:ascii="Times New Roman" w:hAnsi="Times New Roman" w:cs="Times New Roman"/>
              </w:rPr>
            </w:pPr>
            <w:r w:rsidRPr="003F4488">
              <w:rPr>
                <w:rFonts w:ascii="Times New Roman" w:hAnsi="Times New Roman" w:cs="Times New Roman"/>
              </w:rPr>
              <w:t>Liczba nowych mechanizmów rozwoju gospodarczego.</w:t>
            </w:r>
          </w:p>
        </w:tc>
        <w:tc>
          <w:tcPr>
            <w:tcW w:w="1418" w:type="dxa"/>
            <w:tcBorders>
              <w:left w:val="double" w:sz="6" w:space="0" w:color="auto"/>
            </w:tcBorders>
            <w:shd w:val="clear" w:color="auto" w:fill="FABF8F" w:themeFill="accent6" w:themeFillTint="99"/>
            <w:vAlign w:val="center"/>
          </w:tcPr>
          <w:p w:rsidR="0061085D" w:rsidRPr="003F4488" w:rsidRDefault="00561917" w:rsidP="00CF428E">
            <w:pPr>
              <w:jc w:val="center"/>
              <w:rPr>
                <w:rFonts w:ascii="Times New Roman" w:hAnsi="Times New Roman" w:cs="Times New Roman"/>
              </w:rPr>
            </w:pPr>
            <w:r w:rsidRPr="003F4488">
              <w:rPr>
                <w:rFonts w:ascii="Times New Roman" w:hAnsi="Times New Roman" w:cs="Times New Roman"/>
              </w:rPr>
              <w:t>1 szt.</w:t>
            </w:r>
          </w:p>
        </w:tc>
        <w:tc>
          <w:tcPr>
            <w:tcW w:w="1701" w:type="dxa"/>
            <w:tcBorders>
              <w:left w:val="double" w:sz="6" w:space="0" w:color="auto"/>
              <w:right w:val="double" w:sz="4" w:space="0" w:color="auto"/>
            </w:tcBorders>
            <w:shd w:val="clear" w:color="auto" w:fill="FABF8F" w:themeFill="accent6" w:themeFillTint="99"/>
            <w:vAlign w:val="center"/>
          </w:tcPr>
          <w:p w:rsidR="0061085D" w:rsidRPr="00483CBB" w:rsidRDefault="00162220" w:rsidP="00CF428E">
            <w:pPr>
              <w:jc w:val="center"/>
              <w:rPr>
                <w:rFonts w:ascii="Times New Roman" w:hAnsi="Times New Roman" w:cs="Times New Roman"/>
              </w:rPr>
            </w:pPr>
            <w:r w:rsidRPr="00483CBB">
              <w:rPr>
                <w:rFonts w:ascii="Times New Roman" w:hAnsi="Times New Roman" w:cs="Times New Roman"/>
              </w:rPr>
              <w:t>52</w:t>
            </w:r>
            <w:r w:rsidR="00561917" w:rsidRPr="00483CBB">
              <w:rPr>
                <w:rFonts w:ascii="Times New Roman" w:hAnsi="Times New Roman" w:cs="Times New Roman"/>
              </w:rPr>
              <w:t xml:space="preserve"> 000</w:t>
            </w:r>
          </w:p>
        </w:tc>
      </w:tr>
      <w:tr w:rsidR="0061085D" w:rsidRPr="003F4488" w:rsidTr="00CF428E">
        <w:tc>
          <w:tcPr>
            <w:tcW w:w="9039" w:type="dxa"/>
            <w:gridSpan w:val="4"/>
            <w:tcBorders>
              <w:left w:val="double" w:sz="4" w:space="0" w:color="auto"/>
              <w:bottom w:val="double" w:sz="6" w:space="0" w:color="auto"/>
            </w:tcBorders>
            <w:shd w:val="clear" w:color="auto" w:fill="BFBFBF" w:themeFill="background1" w:themeFillShade="BF"/>
            <w:vAlign w:val="center"/>
          </w:tcPr>
          <w:p w:rsidR="0061085D" w:rsidRPr="003F4488" w:rsidRDefault="0061085D" w:rsidP="00CF428E">
            <w:pPr>
              <w:jc w:val="center"/>
              <w:rPr>
                <w:rFonts w:ascii="Times New Roman" w:hAnsi="Times New Roman" w:cs="Times New Roman"/>
              </w:rPr>
            </w:pPr>
            <w:r w:rsidRPr="003F4488">
              <w:rPr>
                <w:rFonts w:ascii="Times New Roman" w:hAnsi="Times New Roman" w:cs="Times New Roman"/>
                <w:b/>
              </w:rPr>
              <w:t>Suma</w:t>
            </w:r>
          </w:p>
        </w:tc>
        <w:tc>
          <w:tcPr>
            <w:tcW w:w="1701" w:type="dxa"/>
            <w:tcBorders>
              <w:top w:val="double" w:sz="6" w:space="0" w:color="auto"/>
              <w:left w:val="double" w:sz="6" w:space="0" w:color="auto"/>
              <w:bottom w:val="double" w:sz="4" w:space="0" w:color="auto"/>
              <w:right w:val="double" w:sz="4" w:space="0" w:color="auto"/>
            </w:tcBorders>
            <w:shd w:val="clear" w:color="auto" w:fill="BFBFBF" w:themeFill="background1" w:themeFillShade="BF"/>
            <w:vAlign w:val="center"/>
          </w:tcPr>
          <w:p w:rsidR="0061085D" w:rsidRPr="00483CBB" w:rsidRDefault="00693B11" w:rsidP="00162220">
            <w:pPr>
              <w:jc w:val="center"/>
              <w:rPr>
                <w:rFonts w:ascii="Times New Roman" w:hAnsi="Times New Roman" w:cs="Times New Roman"/>
              </w:rPr>
            </w:pPr>
            <w:r w:rsidRPr="00483CBB">
              <w:rPr>
                <w:rFonts w:ascii="Times New Roman" w:hAnsi="Times New Roman" w:cs="Times New Roman"/>
              </w:rPr>
              <w:t>4 </w:t>
            </w:r>
            <w:r w:rsidR="00162220" w:rsidRPr="00483CBB">
              <w:rPr>
                <w:rFonts w:ascii="Times New Roman" w:hAnsi="Times New Roman" w:cs="Times New Roman"/>
              </w:rPr>
              <w:t>202 000</w:t>
            </w:r>
          </w:p>
        </w:tc>
      </w:tr>
    </w:tbl>
    <w:p w:rsidR="00B0020E" w:rsidRPr="003F4488" w:rsidRDefault="00B0020E" w:rsidP="00CD3A30">
      <w:pPr>
        <w:spacing w:line="240" w:lineRule="auto"/>
        <w:rPr>
          <w:rFonts w:ascii="Times New Roman" w:hAnsi="Times New Roman" w:cs="Times New Roman"/>
          <w:b/>
          <w:color w:val="1F497D" w:themeColor="text2"/>
        </w:rPr>
      </w:pPr>
    </w:p>
    <w:p w:rsidR="00F53BA2" w:rsidRPr="003F4488" w:rsidRDefault="004C6125" w:rsidP="00CD3A30">
      <w:pPr>
        <w:spacing w:line="240" w:lineRule="auto"/>
        <w:rPr>
          <w:rFonts w:ascii="Times New Roman" w:hAnsi="Times New Roman" w:cs="Times New Roman"/>
          <w:b/>
          <w:color w:val="1F497D" w:themeColor="text2"/>
        </w:rPr>
      </w:pPr>
      <w:r w:rsidRPr="003F4488">
        <w:rPr>
          <w:rFonts w:ascii="Times New Roman" w:hAnsi="Times New Roman" w:cs="Times New Roman"/>
          <w:b/>
          <w:color w:val="1F497D" w:themeColor="text2"/>
        </w:rPr>
        <w:t>ROZDZIAŁ  VIII.  BUDŻET LSR.</w:t>
      </w:r>
    </w:p>
    <w:p w:rsidR="00F2589A" w:rsidRPr="003F4488" w:rsidRDefault="00F2589A" w:rsidP="00781BA1">
      <w:pPr>
        <w:spacing w:line="240" w:lineRule="auto"/>
        <w:jc w:val="both"/>
        <w:rPr>
          <w:rFonts w:ascii="Times New Roman" w:hAnsi="Times New Roman" w:cs="Times New Roman"/>
          <w:color w:val="000000" w:themeColor="text1"/>
        </w:rPr>
      </w:pPr>
      <w:r w:rsidRPr="003F4488">
        <w:rPr>
          <w:rFonts w:ascii="Times New Roman" w:hAnsi="Times New Roman" w:cs="Times New Roman"/>
          <w:color w:val="000000" w:themeColor="text1"/>
        </w:rPr>
        <w:t xml:space="preserve">Przedstawiony w załączniku nr 3 szczegółowy budżet LSR odzwierciedla potrzeby społeczne związane ze wsparciem działań na obszarze LGD. Opracowanie założeń budżetowych poprzedzone było następującym procesem partycypacyjnym: </w:t>
      </w:r>
    </w:p>
    <w:p w:rsidR="00F2589A" w:rsidRPr="003F4488" w:rsidRDefault="00F2589A" w:rsidP="0082207D">
      <w:pPr>
        <w:numPr>
          <w:ilvl w:val="0"/>
          <w:numId w:val="55"/>
        </w:numPr>
        <w:spacing w:after="0" w:line="240" w:lineRule="auto"/>
        <w:jc w:val="both"/>
        <w:rPr>
          <w:rFonts w:ascii="Times New Roman" w:hAnsi="Times New Roman" w:cs="Times New Roman"/>
          <w:color w:val="000000" w:themeColor="text1"/>
        </w:rPr>
      </w:pPr>
      <w:r w:rsidRPr="003F4488">
        <w:rPr>
          <w:rFonts w:ascii="Times New Roman" w:hAnsi="Times New Roman" w:cs="Times New Roman"/>
          <w:color w:val="000000" w:themeColor="text1"/>
        </w:rPr>
        <w:t>Analiza raportu badań ankietowych mieszkańców oraz wniosków ze spotkań zespołów gminnych pozwoliło  wstępnie określić obszary problemowe, na których powinna się koncentrować uwagę LGD, w tym skalę środków (finansowych, rzeczowych, ludzkich), jakie LGD musi zaangażować;</w:t>
      </w:r>
    </w:p>
    <w:p w:rsidR="00F2589A" w:rsidRPr="003F4488" w:rsidRDefault="00F2589A" w:rsidP="0082207D">
      <w:pPr>
        <w:numPr>
          <w:ilvl w:val="0"/>
          <w:numId w:val="55"/>
        </w:numPr>
        <w:spacing w:after="0" w:line="240" w:lineRule="auto"/>
        <w:jc w:val="both"/>
        <w:rPr>
          <w:rFonts w:ascii="Times New Roman" w:hAnsi="Times New Roman" w:cs="Times New Roman"/>
          <w:color w:val="000000" w:themeColor="text1"/>
        </w:rPr>
      </w:pPr>
      <w:r w:rsidRPr="003F4488">
        <w:rPr>
          <w:rFonts w:ascii="Times New Roman" w:hAnsi="Times New Roman" w:cs="Times New Roman"/>
          <w:color w:val="000000" w:themeColor="text1"/>
        </w:rPr>
        <w:t>Opracowanie wstępnej koncepcji budżetu oraz metod wydatkowania środków (projekt grantowy / konkurs / aktywizacja / projekt współpracy) nastąpiło na etapie pracy zespołów tematycznych;</w:t>
      </w:r>
    </w:p>
    <w:p w:rsidR="00F2589A" w:rsidRPr="003F4488" w:rsidRDefault="00F2589A" w:rsidP="0082207D">
      <w:pPr>
        <w:numPr>
          <w:ilvl w:val="0"/>
          <w:numId w:val="55"/>
        </w:numPr>
        <w:spacing w:after="0" w:line="240" w:lineRule="auto"/>
        <w:jc w:val="both"/>
        <w:rPr>
          <w:rFonts w:ascii="Times New Roman" w:hAnsi="Times New Roman" w:cs="Times New Roman"/>
          <w:color w:val="000000" w:themeColor="text1"/>
        </w:rPr>
      </w:pPr>
      <w:r w:rsidRPr="003F4488">
        <w:rPr>
          <w:rFonts w:ascii="Times New Roman" w:hAnsi="Times New Roman" w:cs="Times New Roman"/>
          <w:color w:val="000000" w:themeColor="text1"/>
        </w:rPr>
        <w:t xml:space="preserve">Wstępna koncepcja budżetu w korelacji z proponowanymi przedsięwzięciami została zaopiniowana przez międzysektorowy Zespół Koordynacyjny stając się propozycją projektu budżetu poddana dalszym konsultacjom społecznym; </w:t>
      </w:r>
    </w:p>
    <w:p w:rsidR="00F2589A" w:rsidRPr="003F4488" w:rsidRDefault="00F2589A" w:rsidP="0082207D">
      <w:pPr>
        <w:numPr>
          <w:ilvl w:val="0"/>
          <w:numId w:val="55"/>
        </w:numPr>
        <w:spacing w:after="0" w:line="240" w:lineRule="auto"/>
        <w:jc w:val="both"/>
        <w:rPr>
          <w:rFonts w:ascii="Times New Roman" w:hAnsi="Times New Roman" w:cs="Times New Roman"/>
          <w:color w:val="000000" w:themeColor="text1"/>
        </w:rPr>
      </w:pPr>
      <w:r w:rsidRPr="003F4488">
        <w:rPr>
          <w:rFonts w:ascii="Times New Roman" w:hAnsi="Times New Roman" w:cs="Times New Roman"/>
          <w:color w:val="000000" w:themeColor="text1"/>
        </w:rPr>
        <w:t>Następnym etapem konsultacji społecznych było zaprezentowanie i zebranie opinii i uwag względem przedsięwzięć wraz z budżetem lokalnej społeczności w czasie 7 spotkań „wysłuchań publicznych”;</w:t>
      </w:r>
    </w:p>
    <w:p w:rsidR="00F2589A" w:rsidRPr="003F4488" w:rsidRDefault="00F2589A" w:rsidP="0082207D">
      <w:pPr>
        <w:numPr>
          <w:ilvl w:val="0"/>
          <w:numId w:val="55"/>
        </w:numPr>
        <w:spacing w:after="0" w:line="240" w:lineRule="auto"/>
        <w:jc w:val="both"/>
        <w:rPr>
          <w:rFonts w:ascii="Times New Roman" w:hAnsi="Times New Roman" w:cs="Times New Roman"/>
          <w:color w:val="000000" w:themeColor="text1"/>
        </w:rPr>
      </w:pPr>
      <w:r w:rsidRPr="003F4488">
        <w:rPr>
          <w:rFonts w:ascii="Times New Roman" w:hAnsi="Times New Roman" w:cs="Times New Roman"/>
          <w:color w:val="000000" w:themeColor="text1"/>
        </w:rPr>
        <w:t>Po zebraniu opinii Zespół Koordynacyjny  przyjął ostateczną formę budżetu LSR, który został zaprezentowany Walnemu Zebraniu Członków LGD. Uchwała Zebrania budżet, stanowiący integralna część LSR został przyjęty do realizacji.</w:t>
      </w:r>
    </w:p>
    <w:p w:rsidR="00DB5B2E" w:rsidRPr="003F4488" w:rsidRDefault="00DB5B2E" w:rsidP="00781BA1">
      <w:pPr>
        <w:spacing w:after="0" w:line="240" w:lineRule="auto"/>
        <w:jc w:val="both"/>
        <w:rPr>
          <w:rFonts w:ascii="Times New Roman" w:hAnsi="Times New Roman" w:cs="Times New Roman"/>
        </w:rPr>
      </w:pPr>
      <w:r w:rsidRPr="003F4488">
        <w:rPr>
          <w:rFonts w:ascii="Times New Roman" w:hAnsi="Times New Roman" w:cs="Times New Roman"/>
        </w:rPr>
        <w:lastRenderedPageBreak/>
        <w:t xml:space="preserve">Zgodnie z </w:t>
      </w:r>
      <w:r w:rsidR="009A0661" w:rsidRPr="003F4488">
        <w:rPr>
          <w:rFonts w:ascii="Times New Roman" w:hAnsi="Times New Roman" w:cs="Times New Roman"/>
        </w:rPr>
        <w:t>załącznikiem nr 6 do regulaminu konkursu na wybór LSR tj. „Sposób ustalania wysokości dostępnych środków przeznaczonych na realizację LSR” wysokość dostępnych środków na realizacje LSR wynosi:</w:t>
      </w:r>
    </w:p>
    <w:p w:rsidR="008F7F16" w:rsidRPr="003F4488" w:rsidRDefault="008F7F16" w:rsidP="00781BA1">
      <w:pPr>
        <w:spacing w:after="0" w:line="240" w:lineRule="auto"/>
        <w:jc w:val="both"/>
        <w:rPr>
          <w:rFonts w:ascii="Times New Roman" w:hAnsi="Times New Roman" w:cs="Times New Roman"/>
        </w:rPr>
      </w:pPr>
    </w:p>
    <w:p w:rsidR="008F7F16" w:rsidRPr="003F4488" w:rsidRDefault="008F7F16" w:rsidP="0082207D">
      <w:pPr>
        <w:pStyle w:val="Default"/>
        <w:numPr>
          <w:ilvl w:val="0"/>
          <w:numId w:val="52"/>
        </w:numPr>
        <w:jc w:val="both"/>
        <w:rPr>
          <w:sz w:val="22"/>
          <w:szCs w:val="22"/>
        </w:rPr>
      </w:pPr>
      <w:r w:rsidRPr="003F4488">
        <w:rPr>
          <w:b/>
          <w:sz w:val="22"/>
          <w:szCs w:val="22"/>
        </w:rPr>
        <w:t>Poddziałanie 19.1</w:t>
      </w:r>
      <w:r w:rsidR="001C1FF5" w:rsidRPr="003F4488">
        <w:rPr>
          <w:sz w:val="22"/>
          <w:szCs w:val="22"/>
        </w:rPr>
        <w:t>Wsparcie przygotowawcze</w:t>
      </w:r>
      <w:r w:rsidRPr="003F4488">
        <w:rPr>
          <w:sz w:val="22"/>
          <w:szCs w:val="22"/>
        </w:rPr>
        <w:t xml:space="preserve"> –  132 000,00zł</w:t>
      </w:r>
      <w:r w:rsidR="001C1FF5" w:rsidRPr="003F4488">
        <w:rPr>
          <w:sz w:val="22"/>
          <w:szCs w:val="22"/>
        </w:rPr>
        <w:t>;</w:t>
      </w:r>
    </w:p>
    <w:p w:rsidR="00894503" w:rsidRPr="00483CBB" w:rsidRDefault="009A0661" w:rsidP="0082207D">
      <w:pPr>
        <w:pStyle w:val="Default"/>
        <w:numPr>
          <w:ilvl w:val="0"/>
          <w:numId w:val="52"/>
        </w:numPr>
        <w:jc w:val="both"/>
        <w:rPr>
          <w:color w:val="auto"/>
          <w:sz w:val="22"/>
          <w:szCs w:val="22"/>
        </w:rPr>
      </w:pPr>
      <w:r w:rsidRPr="003F4488">
        <w:rPr>
          <w:b/>
          <w:sz w:val="22"/>
          <w:szCs w:val="22"/>
        </w:rPr>
        <w:t>Poddziałanie 19.2</w:t>
      </w:r>
      <w:r w:rsidR="0062468E" w:rsidRPr="003F4488">
        <w:rPr>
          <w:sz w:val="22"/>
          <w:szCs w:val="22"/>
        </w:rPr>
        <w:t xml:space="preserve"> Wsparcie na wdrażanie operacji w ramach strategii rozwoju lokalnego kierowanego przez społeczność </w:t>
      </w:r>
      <w:r w:rsidRPr="003F4488">
        <w:rPr>
          <w:sz w:val="22"/>
          <w:szCs w:val="22"/>
        </w:rPr>
        <w:t xml:space="preserve"> </w:t>
      </w:r>
      <w:r w:rsidRPr="007B4E89">
        <w:rPr>
          <w:b/>
          <w:sz w:val="22"/>
          <w:szCs w:val="22"/>
        </w:rPr>
        <w:t xml:space="preserve">– </w:t>
      </w:r>
      <w:r w:rsidR="007A7C94" w:rsidRPr="00483CBB">
        <w:rPr>
          <w:color w:val="auto"/>
          <w:sz w:val="22"/>
          <w:szCs w:val="22"/>
          <w:u w:val="single"/>
        </w:rPr>
        <w:t>7</w:t>
      </w:r>
      <w:r w:rsidRPr="00483CBB">
        <w:rPr>
          <w:color w:val="auto"/>
          <w:sz w:val="22"/>
          <w:szCs w:val="22"/>
          <w:u w:val="single"/>
        </w:rPr>
        <w:t> </w:t>
      </w:r>
      <w:r w:rsidR="007A7C94" w:rsidRPr="00483CBB">
        <w:rPr>
          <w:color w:val="auto"/>
          <w:sz w:val="22"/>
          <w:szCs w:val="22"/>
          <w:u w:val="single"/>
        </w:rPr>
        <w:t>6</w:t>
      </w:r>
      <w:r w:rsidRPr="00483CBB">
        <w:rPr>
          <w:color w:val="auto"/>
          <w:sz w:val="22"/>
          <w:szCs w:val="22"/>
          <w:u w:val="single"/>
        </w:rPr>
        <w:t>00 000,00 zł</w:t>
      </w:r>
      <w:r w:rsidR="001C1FF5" w:rsidRPr="00483CBB">
        <w:rPr>
          <w:color w:val="auto"/>
          <w:sz w:val="22"/>
          <w:szCs w:val="22"/>
          <w:u w:val="single"/>
        </w:rPr>
        <w:t>;</w:t>
      </w:r>
    </w:p>
    <w:p w:rsidR="00894503" w:rsidRPr="00483CBB" w:rsidRDefault="009A0661" w:rsidP="0082207D">
      <w:pPr>
        <w:pStyle w:val="Default"/>
        <w:numPr>
          <w:ilvl w:val="0"/>
          <w:numId w:val="52"/>
        </w:numPr>
        <w:jc w:val="both"/>
        <w:rPr>
          <w:color w:val="auto"/>
          <w:sz w:val="22"/>
          <w:szCs w:val="22"/>
        </w:rPr>
      </w:pPr>
      <w:r w:rsidRPr="00483CBB">
        <w:rPr>
          <w:b/>
          <w:color w:val="auto"/>
        </w:rPr>
        <w:t>Poddziałanie 19.3</w:t>
      </w:r>
      <w:r w:rsidRPr="00483CBB">
        <w:rPr>
          <w:color w:val="auto"/>
        </w:rPr>
        <w:t xml:space="preserve"> </w:t>
      </w:r>
      <w:r w:rsidR="002F6628" w:rsidRPr="00483CBB">
        <w:rPr>
          <w:color w:val="auto"/>
        </w:rPr>
        <w:t xml:space="preserve">Przygotowanie i realizacja działań w zakresie współpracy z lokalną grupą działania </w:t>
      </w:r>
      <w:r w:rsidRPr="00483CBB">
        <w:rPr>
          <w:color w:val="auto"/>
        </w:rPr>
        <w:t xml:space="preserve">– </w:t>
      </w:r>
      <w:r w:rsidRPr="00483CBB">
        <w:rPr>
          <w:color w:val="auto"/>
          <w:sz w:val="22"/>
          <w:szCs w:val="22"/>
          <w:u w:val="single"/>
        </w:rPr>
        <w:t>1</w:t>
      </w:r>
      <w:r w:rsidR="007A7C94" w:rsidRPr="00483CBB">
        <w:rPr>
          <w:color w:val="auto"/>
          <w:sz w:val="22"/>
          <w:szCs w:val="22"/>
          <w:u w:val="single"/>
        </w:rPr>
        <w:t>52</w:t>
      </w:r>
      <w:r w:rsidRPr="00483CBB">
        <w:rPr>
          <w:color w:val="auto"/>
          <w:sz w:val="22"/>
          <w:szCs w:val="22"/>
          <w:u w:val="single"/>
        </w:rPr>
        <w:t> 000,00 zł</w:t>
      </w:r>
      <w:r w:rsidR="002F6628" w:rsidRPr="00483CBB">
        <w:rPr>
          <w:color w:val="auto"/>
          <w:sz w:val="22"/>
          <w:szCs w:val="22"/>
          <w:u w:val="single"/>
        </w:rPr>
        <w:t>;</w:t>
      </w:r>
    </w:p>
    <w:p w:rsidR="009A0661" w:rsidRPr="00483CBB" w:rsidRDefault="009A0661" w:rsidP="0082207D">
      <w:pPr>
        <w:pStyle w:val="Default"/>
        <w:numPr>
          <w:ilvl w:val="0"/>
          <w:numId w:val="52"/>
        </w:numPr>
        <w:jc w:val="both"/>
        <w:rPr>
          <w:color w:val="auto"/>
          <w:sz w:val="22"/>
          <w:szCs w:val="22"/>
        </w:rPr>
      </w:pPr>
      <w:r w:rsidRPr="00483CBB">
        <w:rPr>
          <w:b/>
          <w:color w:val="auto"/>
        </w:rPr>
        <w:t>Poddziałanie 19.4</w:t>
      </w:r>
      <w:r w:rsidR="002F6628" w:rsidRPr="00483CBB">
        <w:rPr>
          <w:color w:val="auto"/>
        </w:rPr>
        <w:t xml:space="preserve"> Wsparcie na rzecz kosztów bieżących i aktywizacji </w:t>
      </w:r>
      <w:r w:rsidRPr="00483CBB">
        <w:rPr>
          <w:color w:val="auto"/>
        </w:rPr>
        <w:t xml:space="preserve"> – </w:t>
      </w:r>
      <w:r w:rsidRPr="00483CBB">
        <w:rPr>
          <w:color w:val="auto"/>
          <w:sz w:val="22"/>
          <w:szCs w:val="22"/>
          <w:u w:val="single"/>
        </w:rPr>
        <w:t>1</w:t>
      </w:r>
      <w:r w:rsidR="007A7C94" w:rsidRPr="00483CBB">
        <w:rPr>
          <w:color w:val="auto"/>
          <w:sz w:val="22"/>
          <w:szCs w:val="22"/>
          <w:u w:val="single"/>
        </w:rPr>
        <w:t xml:space="preserve"> 757 500 </w:t>
      </w:r>
      <w:r w:rsidRPr="00483CBB">
        <w:rPr>
          <w:color w:val="auto"/>
          <w:sz w:val="22"/>
          <w:szCs w:val="22"/>
          <w:u w:val="single"/>
        </w:rPr>
        <w:t>zł</w:t>
      </w:r>
      <w:r w:rsidR="001C1FF5" w:rsidRPr="00483CBB">
        <w:rPr>
          <w:color w:val="auto"/>
          <w:sz w:val="22"/>
          <w:szCs w:val="22"/>
          <w:u w:val="single"/>
        </w:rPr>
        <w:t>;</w:t>
      </w:r>
      <w:r w:rsidR="00F301C3" w:rsidRPr="00483CBB">
        <w:rPr>
          <w:color w:val="auto"/>
          <w:sz w:val="22"/>
          <w:szCs w:val="22"/>
          <w:u w:val="single"/>
        </w:rPr>
        <w:t xml:space="preserve"> </w:t>
      </w:r>
    </w:p>
    <w:p w:rsidR="0062468E" w:rsidRPr="003F4488" w:rsidRDefault="0062468E" w:rsidP="0062468E">
      <w:pPr>
        <w:spacing w:after="0" w:line="240" w:lineRule="auto"/>
        <w:jc w:val="both"/>
        <w:rPr>
          <w:rFonts w:ascii="Times New Roman" w:hAnsi="Times New Roman" w:cs="Times New Roman"/>
        </w:rPr>
      </w:pPr>
    </w:p>
    <w:p w:rsidR="008455BE" w:rsidRPr="003F4488" w:rsidRDefault="008455BE" w:rsidP="0062468E">
      <w:pPr>
        <w:spacing w:after="0" w:line="240" w:lineRule="auto"/>
        <w:jc w:val="both"/>
        <w:rPr>
          <w:rFonts w:ascii="Times New Roman" w:hAnsi="Times New Roman" w:cs="Times New Roman"/>
        </w:rPr>
      </w:pPr>
      <w:r w:rsidRPr="003F4488">
        <w:rPr>
          <w:rFonts w:ascii="Times New Roman" w:hAnsi="Times New Roman" w:cs="Times New Roman"/>
        </w:rPr>
        <w:t>Budżet celów ogóln</w:t>
      </w:r>
      <w:r w:rsidR="00364475" w:rsidRPr="003F4488">
        <w:rPr>
          <w:rFonts w:ascii="Times New Roman" w:hAnsi="Times New Roman" w:cs="Times New Roman"/>
        </w:rPr>
        <w:t>ych i szczegółowych</w:t>
      </w:r>
      <w:r w:rsidR="00D07847" w:rsidRPr="003F4488">
        <w:rPr>
          <w:rFonts w:ascii="Times New Roman" w:hAnsi="Times New Roman" w:cs="Times New Roman"/>
        </w:rPr>
        <w:t xml:space="preserve"> w okresie wdrażania LSR z uwzględnieniem </w:t>
      </w:r>
      <w:r w:rsidR="008C0D9B" w:rsidRPr="003F4488">
        <w:rPr>
          <w:rFonts w:ascii="Times New Roman" w:hAnsi="Times New Roman" w:cs="Times New Roman"/>
        </w:rPr>
        <w:t>zakresów</w:t>
      </w:r>
      <w:r w:rsidR="009F788D" w:rsidRPr="003F4488">
        <w:rPr>
          <w:rFonts w:ascii="Times New Roman" w:hAnsi="Times New Roman" w:cs="Times New Roman"/>
        </w:rPr>
        <w:t xml:space="preserve"> programu.</w:t>
      </w:r>
    </w:p>
    <w:tbl>
      <w:tblPr>
        <w:tblStyle w:val="Tabela-Siatka"/>
        <w:tblW w:w="0" w:type="auto"/>
        <w:tblLook w:val="04A0"/>
      </w:tblPr>
      <w:tblGrid>
        <w:gridCol w:w="889"/>
        <w:gridCol w:w="1379"/>
        <w:gridCol w:w="1159"/>
        <w:gridCol w:w="1183"/>
        <w:gridCol w:w="968"/>
        <w:gridCol w:w="1196"/>
        <w:gridCol w:w="1190"/>
        <w:gridCol w:w="1558"/>
        <w:gridCol w:w="1353"/>
      </w:tblGrid>
      <w:tr w:rsidR="0064284E" w:rsidRPr="003F4488" w:rsidTr="001A0473">
        <w:tc>
          <w:tcPr>
            <w:tcW w:w="891" w:type="dxa"/>
            <w:tcBorders>
              <w:top w:val="double" w:sz="6" w:space="0" w:color="auto"/>
              <w:left w:val="double" w:sz="6" w:space="0" w:color="auto"/>
              <w:bottom w:val="double" w:sz="6" w:space="0" w:color="auto"/>
            </w:tcBorders>
            <w:shd w:val="clear" w:color="auto" w:fill="BFBFBF" w:themeFill="background1" w:themeFillShade="BF"/>
            <w:vAlign w:val="center"/>
          </w:tcPr>
          <w:p w:rsidR="00B20DE6" w:rsidRPr="003F4488" w:rsidRDefault="00B20DE6" w:rsidP="0062468E">
            <w:pPr>
              <w:jc w:val="center"/>
              <w:rPr>
                <w:rFonts w:ascii="Times New Roman" w:hAnsi="Times New Roman" w:cs="Times New Roman"/>
                <w:b/>
              </w:rPr>
            </w:pPr>
            <w:r w:rsidRPr="003F4488">
              <w:rPr>
                <w:rFonts w:ascii="Times New Roman" w:hAnsi="Times New Roman" w:cs="Times New Roman"/>
                <w:b/>
              </w:rPr>
              <w:t>Cel ogólny</w:t>
            </w:r>
          </w:p>
        </w:tc>
        <w:tc>
          <w:tcPr>
            <w:tcW w:w="1380" w:type="dxa"/>
            <w:tcBorders>
              <w:top w:val="double" w:sz="6" w:space="0" w:color="auto"/>
              <w:bottom w:val="double" w:sz="6" w:space="0" w:color="auto"/>
            </w:tcBorders>
            <w:shd w:val="clear" w:color="auto" w:fill="BFBFBF" w:themeFill="background1" w:themeFillShade="BF"/>
            <w:vAlign w:val="center"/>
          </w:tcPr>
          <w:p w:rsidR="00B20DE6" w:rsidRPr="003F4488" w:rsidRDefault="00B20DE6" w:rsidP="00512BA5">
            <w:pPr>
              <w:jc w:val="center"/>
              <w:rPr>
                <w:rFonts w:ascii="Times New Roman" w:hAnsi="Times New Roman" w:cs="Times New Roman"/>
                <w:b/>
              </w:rPr>
            </w:pPr>
            <w:r w:rsidRPr="003F4488">
              <w:rPr>
                <w:rFonts w:ascii="Times New Roman" w:hAnsi="Times New Roman" w:cs="Times New Roman"/>
                <w:b/>
              </w:rPr>
              <w:t>Cel szczegółowy</w:t>
            </w:r>
          </w:p>
        </w:tc>
        <w:tc>
          <w:tcPr>
            <w:tcW w:w="1169" w:type="dxa"/>
            <w:tcBorders>
              <w:top w:val="double" w:sz="6" w:space="0" w:color="auto"/>
              <w:bottom w:val="double" w:sz="6" w:space="0" w:color="auto"/>
            </w:tcBorders>
            <w:shd w:val="clear" w:color="auto" w:fill="BFBFBF" w:themeFill="background1" w:themeFillShade="BF"/>
            <w:vAlign w:val="center"/>
          </w:tcPr>
          <w:p w:rsidR="00B20DE6" w:rsidRPr="003F4488" w:rsidRDefault="00B20DE6" w:rsidP="00512BA5">
            <w:pPr>
              <w:jc w:val="center"/>
              <w:rPr>
                <w:rFonts w:ascii="Times New Roman" w:hAnsi="Times New Roman" w:cs="Times New Roman"/>
                <w:b/>
              </w:rPr>
            </w:pPr>
            <w:r w:rsidRPr="003F4488">
              <w:rPr>
                <w:rFonts w:ascii="Times New Roman" w:hAnsi="Times New Roman" w:cs="Times New Roman"/>
                <w:b/>
              </w:rPr>
              <w:t>2016 - 2018</w:t>
            </w:r>
          </w:p>
        </w:tc>
        <w:tc>
          <w:tcPr>
            <w:tcW w:w="1204" w:type="dxa"/>
            <w:tcBorders>
              <w:top w:val="double" w:sz="6" w:space="0" w:color="auto"/>
              <w:bottom w:val="double" w:sz="6" w:space="0" w:color="auto"/>
            </w:tcBorders>
            <w:shd w:val="clear" w:color="auto" w:fill="BFBFBF" w:themeFill="background1" w:themeFillShade="BF"/>
            <w:vAlign w:val="center"/>
          </w:tcPr>
          <w:p w:rsidR="00B20DE6" w:rsidRPr="003F4488" w:rsidRDefault="00B20DE6" w:rsidP="00512BA5">
            <w:pPr>
              <w:jc w:val="center"/>
              <w:rPr>
                <w:rFonts w:ascii="Times New Roman" w:hAnsi="Times New Roman" w:cs="Times New Roman"/>
                <w:b/>
              </w:rPr>
            </w:pPr>
            <w:r w:rsidRPr="003F4488">
              <w:rPr>
                <w:rFonts w:ascii="Times New Roman" w:hAnsi="Times New Roman" w:cs="Times New Roman"/>
                <w:b/>
              </w:rPr>
              <w:t>2019 - 2021</w:t>
            </w:r>
          </w:p>
        </w:tc>
        <w:tc>
          <w:tcPr>
            <w:tcW w:w="970" w:type="dxa"/>
            <w:tcBorders>
              <w:top w:val="double" w:sz="6" w:space="0" w:color="auto"/>
              <w:bottom w:val="double" w:sz="6" w:space="0" w:color="auto"/>
              <w:right w:val="double" w:sz="12" w:space="0" w:color="auto"/>
            </w:tcBorders>
            <w:shd w:val="clear" w:color="auto" w:fill="BFBFBF" w:themeFill="background1" w:themeFillShade="BF"/>
            <w:vAlign w:val="center"/>
          </w:tcPr>
          <w:p w:rsidR="00B20DE6" w:rsidRPr="003F4488" w:rsidRDefault="00B20DE6" w:rsidP="00512BA5">
            <w:pPr>
              <w:jc w:val="center"/>
              <w:rPr>
                <w:rFonts w:ascii="Times New Roman" w:hAnsi="Times New Roman" w:cs="Times New Roman"/>
                <w:b/>
              </w:rPr>
            </w:pPr>
            <w:r w:rsidRPr="003F4488">
              <w:rPr>
                <w:rFonts w:ascii="Times New Roman" w:hAnsi="Times New Roman" w:cs="Times New Roman"/>
                <w:b/>
              </w:rPr>
              <w:t>2022 - 2023</w:t>
            </w:r>
          </w:p>
        </w:tc>
        <w:tc>
          <w:tcPr>
            <w:tcW w:w="1200" w:type="dxa"/>
            <w:tcBorders>
              <w:top w:val="double" w:sz="6" w:space="0" w:color="auto"/>
              <w:left w:val="double" w:sz="12" w:space="0" w:color="auto"/>
              <w:bottom w:val="double" w:sz="6" w:space="0" w:color="auto"/>
              <w:right w:val="double" w:sz="6" w:space="0" w:color="auto"/>
            </w:tcBorders>
            <w:shd w:val="clear" w:color="auto" w:fill="BFBFBF" w:themeFill="background1" w:themeFillShade="BF"/>
            <w:vAlign w:val="center"/>
          </w:tcPr>
          <w:p w:rsidR="00B20DE6" w:rsidRPr="003F4488" w:rsidRDefault="00B20DE6" w:rsidP="00512BA5">
            <w:pPr>
              <w:jc w:val="center"/>
              <w:rPr>
                <w:rFonts w:ascii="Times New Roman" w:hAnsi="Times New Roman" w:cs="Times New Roman"/>
                <w:b/>
              </w:rPr>
            </w:pPr>
            <w:r w:rsidRPr="003F4488">
              <w:rPr>
                <w:rFonts w:ascii="Times New Roman" w:hAnsi="Times New Roman" w:cs="Times New Roman"/>
                <w:b/>
              </w:rPr>
              <w:t>Konkurs</w:t>
            </w:r>
          </w:p>
        </w:tc>
        <w:tc>
          <w:tcPr>
            <w:tcW w:w="1201" w:type="dxa"/>
            <w:tcBorders>
              <w:top w:val="double" w:sz="6" w:space="0" w:color="auto"/>
              <w:left w:val="double" w:sz="6" w:space="0" w:color="auto"/>
              <w:bottom w:val="double" w:sz="6" w:space="0" w:color="auto"/>
            </w:tcBorders>
            <w:shd w:val="clear" w:color="auto" w:fill="BFBFBF" w:themeFill="background1" w:themeFillShade="BF"/>
            <w:vAlign w:val="center"/>
          </w:tcPr>
          <w:p w:rsidR="00B20DE6" w:rsidRPr="003F4488" w:rsidRDefault="00B20DE6" w:rsidP="00512BA5">
            <w:pPr>
              <w:jc w:val="center"/>
              <w:rPr>
                <w:rFonts w:ascii="Times New Roman" w:hAnsi="Times New Roman" w:cs="Times New Roman"/>
                <w:b/>
              </w:rPr>
            </w:pPr>
            <w:r w:rsidRPr="003F4488">
              <w:rPr>
                <w:rFonts w:ascii="Times New Roman" w:hAnsi="Times New Roman" w:cs="Times New Roman"/>
                <w:b/>
              </w:rPr>
              <w:t>Granty</w:t>
            </w:r>
          </w:p>
        </w:tc>
        <w:tc>
          <w:tcPr>
            <w:tcW w:w="1568" w:type="dxa"/>
            <w:tcBorders>
              <w:top w:val="double" w:sz="6" w:space="0" w:color="auto"/>
              <w:left w:val="double" w:sz="6" w:space="0" w:color="auto"/>
              <w:bottom w:val="single" w:sz="4" w:space="0" w:color="000000" w:themeColor="text1"/>
            </w:tcBorders>
            <w:shd w:val="clear" w:color="auto" w:fill="BFBFBF" w:themeFill="background1" w:themeFillShade="BF"/>
            <w:vAlign w:val="center"/>
          </w:tcPr>
          <w:p w:rsidR="00B20DE6" w:rsidRPr="003F4488" w:rsidRDefault="0064284E" w:rsidP="00B20DE6">
            <w:pPr>
              <w:jc w:val="center"/>
              <w:rPr>
                <w:rFonts w:ascii="Times New Roman" w:hAnsi="Times New Roman" w:cs="Times New Roman"/>
                <w:b/>
              </w:rPr>
            </w:pPr>
            <w:r w:rsidRPr="003F4488">
              <w:rPr>
                <w:rFonts w:ascii="Times New Roman" w:hAnsi="Times New Roman" w:cs="Times New Roman"/>
                <w:b/>
              </w:rPr>
              <w:t>Bieżące, a</w:t>
            </w:r>
            <w:r w:rsidR="00B20DE6" w:rsidRPr="003F4488">
              <w:rPr>
                <w:rFonts w:ascii="Times New Roman" w:hAnsi="Times New Roman" w:cs="Times New Roman"/>
                <w:b/>
              </w:rPr>
              <w:t>ktywizacja</w:t>
            </w:r>
          </w:p>
        </w:tc>
        <w:tc>
          <w:tcPr>
            <w:tcW w:w="1292" w:type="dxa"/>
            <w:tcBorders>
              <w:top w:val="double" w:sz="6" w:space="0" w:color="auto"/>
              <w:left w:val="double" w:sz="6" w:space="0" w:color="auto"/>
              <w:bottom w:val="single" w:sz="4" w:space="0" w:color="000000" w:themeColor="text1"/>
            </w:tcBorders>
            <w:shd w:val="clear" w:color="auto" w:fill="BFBFBF" w:themeFill="background1" w:themeFillShade="BF"/>
            <w:vAlign w:val="center"/>
          </w:tcPr>
          <w:p w:rsidR="00B20DE6" w:rsidRPr="003F4488" w:rsidRDefault="00D07847" w:rsidP="00B20DE6">
            <w:pPr>
              <w:jc w:val="center"/>
              <w:rPr>
                <w:rFonts w:ascii="Times New Roman" w:hAnsi="Times New Roman" w:cs="Times New Roman"/>
                <w:b/>
              </w:rPr>
            </w:pPr>
            <w:r w:rsidRPr="003F4488">
              <w:rPr>
                <w:rFonts w:ascii="Times New Roman" w:hAnsi="Times New Roman" w:cs="Times New Roman"/>
                <w:b/>
              </w:rPr>
              <w:t>Współpraca</w:t>
            </w:r>
          </w:p>
        </w:tc>
      </w:tr>
      <w:tr w:rsidR="0064284E" w:rsidRPr="003F4488" w:rsidTr="001A0473">
        <w:tc>
          <w:tcPr>
            <w:tcW w:w="891" w:type="dxa"/>
            <w:vMerge w:val="restart"/>
            <w:tcBorders>
              <w:top w:val="double" w:sz="6" w:space="0" w:color="auto"/>
              <w:left w:val="double" w:sz="6" w:space="0" w:color="auto"/>
            </w:tcBorders>
            <w:shd w:val="clear" w:color="auto" w:fill="FABF8F" w:themeFill="accent6" w:themeFillTint="99"/>
            <w:vAlign w:val="center"/>
          </w:tcPr>
          <w:p w:rsidR="00B20DE6" w:rsidRPr="003F4488" w:rsidRDefault="00B20DE6" w:rsidP="008455BE">
            <w:pPr>
              <w:jc w:val="center"/>
              <w:rPr>
                <w:rFonts w:ascii="Times New Roman" w:hAnsi="Times New Roman" w:cs="Times New Roman"/>
                <w:b/>
              </w:rPr>
            </w:pPr>
            <w:r w:rsidRPr="003F4488">
              <w:rPr>
                <w:rFonts w:ascii="Times New Roman" w:hAnsi="Times New Roman" w:cs="Times New Roman"/>
                <w:b/>
              </w:rPr>
              <w:t>1</w:t>
            </w:r>
          </w:p>
        </w:tc>
        <w:tc>
          <w:tcPr>
            <w:tcW w:w="1380" w:type="dxa"/>
            <w:tcBorders>
              <w:top w:val="double" w:sz="6" w:space="0" w:color="auto"/>
            </w:tcBorders>
            <w:shd w:val="clear" w:color="auto" w:fill="FABF8F" w:themeFill="accent6" w:themeFillTint="99"/>
            <w:vAlign w:val="center"/>
          </w:tcPr>
          <w:p w:rsidR="00B20DE6" w:rsidRPr="003F4488" w:rsidRDefault="00B20DE6" w:rsidP="008455BE">
            <w:pPr>
              <w:jc w:val="center"/>
              <w:rPr>
                <w:rFonts w:ascii="Times New Roman" w:hAnsi="Times New Roman" w:cs="Times New Roman"/>
                <w:b/>
              </w:rPr>
            </w:pPr>
            <w:r w:rsidRPr="003F4488">
              <w:rPr>
                <w:rFonts w:ascii="Times New Roman" w:hAnsi="Times New Roman" w:cs="Times New Roman"/>
                <w:b/>
              </w:rPr>
              <w:t>1.1</w:t>
            </w:r>
          </w:p>
        </w:tc>
        <w:tc>
          <w:tcPr>
            <w:tcW w:w="1169" w:type="dxa"/>
            <w:tcBorders>
              <w:top w:val="double" w:sz="6" w:space="0" w:color="auto"/>
            </w:tcBorders>
            <w:shd w:val="clear" w:color="auto" w:fill="FABF8F" w:themeFill="accent6" w:themeFillTint="99"/>
            <w:vAlign w:val="center"/>
          </w:tcPr>
          <w:p w:rsidR="00B20DE6" w:rsidRPr="00483CBB" w:rsidRDefault="00777E4A" w:rsidP="00B20DE6">
            <w:pPr>
              <w:jc w:val="center"/>
              <w:rPr>
                <w:rFonts w:ascii="Times New Roman" w:hAnsi="Times New Roman" w:cs="Times New Roman"/>
              </w:rPr>
            </w:pPr>
            <w:r w:rsidRPr="00483CBB">
              <w:rPr>
                <w:rFonts w:ascii="Times New Roman" w:hAnsi="Times New Roman" w:cs="Times New Roman"/>
              </w:rPr>
              <w:t>1</w:t>
            </w:r>
            <w:r w:rsidR="00B20DE6" w:rsidRPr="00483CBB">
              <w:rPr>
                <w:rFonts w:ascii="Times New Roman" w:hAnsi="Times New Roman" w:cs="Times New Roman"/>
              </w:rPr>
              <w:t>00 000</w:t>
            </w:r>
          </w:p>
        </w:tc>
        <w:tc>
          <w:tcPr>
            <w:tcW w:w="1204" w:type="dxa"/>
            <w:tcBorders>
              <w:top w:val="double" w:sz="6" w:space="0" w:color="auto"/>
            </w:tcBorders>
            <w:shd w:val="clear" w:color="auto" w:fill="FABF8F" w:themeFill="accent6" w:themeFillTint="99"/>
            <w:vAlign w:val="center"/>
          </w:tcPr>
          <w:p w:rsidR="00B20DE6" w:rsidRPr="00483CBB" w:rsidRDefault="00B20DE6" w:rsidP="00B20DE6">
            <w:pPr>
              <w:jc w:val="center"/>
              <w:rPr>
                <w:rFonts w:ascii="Times New Roman" w:hAnsi="Times New Roman" w:cs="Times New Roman"/>
              </w:rPr>
            </w:pPr>
            <w:r w:rsidRPr="00483CBB">
              <w:rPr>
                <w:rFonts w:ascii="Times New Roman" w:hAnsi="Times New Roman" w:cs="Times New Roman"/>
              </w:rPr>
              <w:t>100 000</w:t>
            </w:r>
          </w:p>
        </w:tc>
        <w:tc>
          <w:tcPr>
            <w:tcW w:w="970" w:type="dxa"/>
            <w:tcBorders>
              <w:top w:val="double" w:sz="6" w:space="0" w:color="auto"/>
              <w:right w:val="double" w:sz="12" w:space="0" w:color="auto"/>
            </w:tcBorders>
            <w:shd w:val="clear" w:color="auto" w:fill="FABF8F" w:themeFill="accent6" w:themeFillTint="99"/>
            <w:vAlign w:val="center"/>
          </w:tcPr>
          <w:p w:rsidR="00B20DE6" w:rsidRPr="00483CBB" w:rsidRDefault="00B20DE6" w:rsidP="00B20DE6">
            <w:pPr>
              <w:jc w:val="center"/>
              <w:rPr>
                <w:rFonts w:ascii="Times New Roman" w:hAnsi="Times New Roman" w:cs="Times New Roman"/>
              </w:rPr>
            </w:pPr>
            <w:r w:rsidRPr="00483CBB">
              <w:rPr>
                <w:rFonts w:ascii="Times New Roman" w:hAnsi="Times New Roman" w:cs="Times New Roman"/>
              </w:rPr>
              <w:t>0</w:t>
            </w:r>
          </w:p>
        </w:tc>
        <w:tc>
          <w:tcPr>
            <w:tcW w:w="1200" w:type="dxa"/>
            <w:tcBorders>
              <w:top w:val="double" w:sz="6" w:space="0" w:color="auto"/>
              <w:left w:val="double" w:sz="12" w:space="0" w:color="auto"/>
              <w:right w:val="double" w:sz="6" w:space="0" w:color="auto"/>
            </w:tcBorders>
            <w:shd w:val="clear" w:color="auto" w:fill="FABF8F" w:themeFill="accent6" w:themeFillTint="99"/>
            <w:vAlign w:val="center"/>
          </w:tcPr>
          <w:p w:rsidR="00B20DE6" w:rsidRPr="00483CBB" w:rsidRDefault="00B20DE6" w:rsidP="00B20DE6">
            <w:pPr>
              <w:jc w:val="center"/>
              <w:rPr>
                <w:rFonts w:ascii="Times New Roman" w:hAnsi="Times New Roman" w:cs="Times New Roman"/>
              </w:rPr>
            </w:pPr>
            <w:r w:rsidRPr="00483CBB">
              <w:rPr>
                <w:rFonts w:ascii="Times New Roman" w:hAnsi="Times New Roman" w:cs="Times New Roman"/>
              </w:rPr>
              <w:t>0</w:t>
            </w:r>
          </w:p>
        </w:tc>
        <w:tc>
          <w:tcPr>
            <w:tcW w:w="1201" w:type="dxa"/>
            <w:tcBorders>
              <w:top w:val="double" w:sz="6" w:space="0" w:color="auto"/>
              <w:left w:val="double" w:sz="6" w:space="0" w:color="auto"/>
            </w:tcBorders>
            <w:shd w:val="clear" w:color="auto" w:fill="FABF8F" w:themeFill="accent6" w:themeFillTint="99"/>
            <w:vAlign w:val="center"/>
          </w:tcPr>
          <w:p w:rsidR="00B20DE6" w:rsidRPr="00483CBB" w:rsidRDefault="00777E4A" w:rsidP="00B20DE6">
            <w:pPr>
              <w:jc w:val="center"/>
              <w:rPr>
                <w:rFonts w:ascii="Times New Roman" w:hAnsi="Times New Roman" w:cs="Times New Roman"/>
              </w:rPr>
            </w:pPr>
            <w:r w:rsidRPr="00483CBB">
              <w:rPr>
                <w:rFonts w:ascii="Times New Roman" w:hAnsi="Times New Roman" w:cs="Times New Roman"/>
              </w:rPr>
              <w:t>2</w:t>
            </w:r>
            <w:r w:rsidR="00B20DE6" w:rsidRPr="00483CBB">
              <w:rPr>
                <w:rFonts w:ascii="Times New Roman" w:hAnsi="Times New Roman" w:cs="Times New Roman"/>
              </w:rPr>
              <w:t>00 000</w:t>
            </w:r>
          </w:p>
        </w:tc>
        <w:tc>
          <w:tcPr>
            <w:tcW w:w="1568" w:type="dxa"/>
            <w:tcBorders>
              <w:top w:val="double" w:sz="6" w:space="0" w:color="auto"/>
              <w:left w:val="double" w:sz="6" w:space="0" w:color="auto"/>
            </w:tcBorders>
            <w:shd w:val="clear" w:color="auto" w:fill="FABF8F" w:themeFill="accent6" w:themeFillTint="99"/>
            <w:vAlign w:val="center"/>
          </w:tcPr>
          <w:p w:rsidR="00B20DE6" w:rsidRPr="00483CBB" w:rsidRDefault="00B20DE6" w:rsidP="00B20DE6">
            <w:pPr>
              <w:jc w:val="center"/>
              <w:rPr>
                <w:rFonts w:ascii="Times New Roman" w:hAnsi="Times New Roman" w:cs="Times New Roman"/>
              </w:rPr>
            </w:pPr>
            <w:r w:rsidRPr="00483CBB">
              <w:rPr>
                <w:rFonts w:ascii="Times New Roman" w:hAnsi="Times New Roman" w:cs="Times New Roman"/>
              </w:rPr>
              <w:t>0</w:t>
            </w:r>
          </w:p>
        </w:tc>
        <w:tc>
          <w:tcPr>
            <w:tcW w:w="1292" w:type="dxa"/>
            <w:tcBorders>
              <w:top w:val="double" w:sz="6" w:space="0" w:color="auto"/>
              <w:left w:val="double" w:sz="6" w:space="0" w:color="auto"/>
            </w:tcBorders>
            <w:shd w:val="clear" w:color="auto" w:fill="FABF8F" w:themeFill="accent6" w:themeFillTint="99"/>
            <w:vAlign w:val="center"/>
          </w:tcPr>
          <w:p w:rsidR="00B20DE6" w:rsidRPr="00483CBB" w:rsidRDefault="00B20DE6" w:rsidP="00B20DE6">
            <w:pPr>
              <w:jc w:val="center"/>
              <w:rPr>
                <w:rFonts w:ascii="Times New Roman" w:hAnsi="Times New Roman" w:cs="Times New Roman"/>
              </w:rPr>
            </w:pPr>
            <w:r w:rsidRPr="00483CBB">
              <w:rPr>
                <w:rFonts w:ascii="Times New Roman" w:hAnsi="Times New Roman" w:cs="Times New Roman"/>
              </w:rPr>
              <w:t>0</w:t>
            </w:r>
          </w:p>
        </w:tc>
      </w:tr>
      <w:tr w:rsidR="0064284E" w:rsidRPr="003F4488" w:rsidTr="001A0473">
        <w:tc>
          <w:tcPr>
            <w:tcW w:w="891" w:type="dxa"/>
            <w:vMerge/>
            <w:tcBorders>
              <w:left w:val="double" w:sz="6" w:space="0" w:color="auto"/>
            </w:tcBorders>
            <w:shd w:val="clear" w:color="auto" w:fill="FABF8F" w:themeFill="accent6" w:themeFillTint="99"/>
            <w:vAlign w:val="center"/>
          </w:tcPr>
          <w:p w:rsidR="00B20DE6" w:rsidRPr="003F4488" w:rsidRDefault="00B20DE6" w:rsidP="008455BE">
            <w:pPr>
              <w:jc w:val="center"/>
              <w:rPr>
                <w:rFonts w:ascii="Times New Roman" w:hAnsi="Times New Roman" w:cs="Times New Roman"/>
                <w:b/>
              </w:rPr>
            </w:pPr>
          </w:p>
        </w:tc>
        <w:tc>
          <w:tcPr>
            <w:tcW w:w="1380" w:type="dxa"/>
            <w:shd w:val="clear" w:color="auto" w:fill="FABF8F" w:themeFill="accent6" w:themeFillTint="99"/>
            <w:vAlign w:val="center"/>
          </w:tcPr>
          <w:p w:rsidR="00B20DE6" w:rsidRPr="003F4488" w:rsidRDefault="00B20DE6" w:rsidP="008455BE">
            <w:pPr>
              <w:jc w:val="center"/>
              <w:rPr>
                <w:rFonts w:ascii="Times New Roman" w:hAnsi="Times New Roman" w:cs="Times New Roman"/>
                <w:b/>
              </w:rPr>
            </w:pPr>
            <w:r w:rsidRPr="003F4488">
              <w:rPr>
                <w:rFonts w:ascii="Times New Roman" w:hAnsi="Times New Roman" w:cs="Times New Roman"/>
                <w:b/>
              </w:rPr>
              <w:t>1.2</w:t>
            </w:r>
          </w:p>
        </w:tc>
        <w:tc>
          <w:tcPr>
            <w:tcW w:w="1169" w:type="dxa"/>
            <w:shd w:val="clear" w:color="auto" w:fill="FABF8F" w:themeFill="accent6" w:themeFillTint="99"/>
            <w:vAlign w:val="center"/>
          </w:tcPr>
          <w:p w:rsidR="00B20DE6" w:rsidRPr="00483CBB" w:rsidRDefault="00B20DE6" w:rsidP="00B20DE6">
            <w:pPr>
              <w:jc w:val="center"/>
              <w:rPr>
                <w:rFonts w:ascii="Times New Roman" w:hAnsi="Times New Roman" w:cs="Times New Roman"/>
              </w:rPr>
            </w:pPr>
            <w:r w:rsidRPr="00483CBB">
              <w:rPr>
                <w:rFonts w:ascii="Times New Roman" w:hAnsi="Times New Roman" w:cs="Times New Roman"/>
              </w:rPr>
              <w:t>100 000</w:t>
            </w:r>
          </w:p>
        </w:tc>
        <w:tc>
          <w:tcPr>
            <w:tcW w:w="1204" w:type="dxa"/>
            <w:shd w:val="clear" w:color="auto" w:fill="FABF8F" w:themeFill="accent6" w:themeFillTint="99"/>
            <w:vAlign w:val="center"/>
          </w:tcPr>
          <w:p w:rsidR="00B20DE6" w:rsidRPr="00483CBB" w:rsidRDefault="001A0473" w:rsidP="001A0473">
            <w:pPr>
              <w:jc w:val="center"/>
              <w:rPr>
                <w:rFonts w:ascii="Times New Roman" w:hAnsi="Times New Roman" w:cs="Times New Roman"/>
              </w:rPr>
            </w:pPr>
            <w:r w:rsidRPr="00483CBB">
              <w:rPr>
                <w:rFonts w:ascii="Times New Roman" w:hAnsi="Times New Roman" w:cs="Times New Roman"/>
              </w:rPr>
              <w:t>12</w:t>
            </w:r>
            <w:r w:rsidR="00B20DE6" w:rsidRPr="00483CBB">
              <w:rPr>
                <w:rFonts w:ascii="Times New Roman" w:hAnsi="Times New Roman" w:cs="Times New Roman"/>
              </w:rPr>
              <w:t>0 000</w:t>
            </w:r>
          </w:p>
        </w:tc>
        <w:tc>
          <w:tcPr>
            <w:tcW w:w="970" w:type="dxa"/>
            <w:tcBorders>
              <w:right w:val="double" w:sz="12" w:space="0" w:color="auto"/>
            </w:tcBorders>
            <w:shd w:val="clear" w:color="auto" w:fill="FABF8F" w:themeFill="accent6" w:themeFillTint="99"/>
            <w:vAlign w:val="center"/>
          </w:tcPr>
          <w:p w:rsidR="00B20DE6" w:rsidRPr="00483CBB" w:rsidRDefault="00B20DE6" w:rsidP="00B20DE6">
            <w:pPr>
              <w:jc w:val="center"/>
              <w:rPr>
                <w:rFonts w:ascii="Times New Roman" w:hAnsi="Times New Roman" w:cs="Times New Roman"/>
              </w:rPr>
            </w:pPr>
            <w:r w:rsidRPr="00483CBB">
              <w:rPr>
                <w:rFonts w:ascii="Times New Roman" w:hAnsi="Times New Roman" w:cs="Times New Roman"/>
              </w:rPr>
              <w:t>0</w:t>
            </w:r>
          </w:p>
        </w:tc>
        <w:tc>
          <w:tcPr>
            <w:tcW w:w="1200" w:type="dxa"/>
            <w:tcBorders>
              <w:left w:val="double" w:sz="12" w:space="0" w:color="auto"/>
              <w:right w:val="double" w:sz="6" w:space="0" w:color="auto"/>
            </w:tcBorders>
            <w:shd w:val="clear" w:color="auto" w:fill="FABF8F" w:themeFill="accent6" w:themeFillTint="99"/>
            <w:vAlign w:val="center"/>
          </w:tcPr>
          <w:p w:rsidR="00B20DE6" w:rsidRPr="00483CBB" w:rsidRDefault="00B20DE6" w:rsidP="00B20DE6">
            <w:pPr>
              <w:jc w:val="center"/>
              <w:rPr>
                <w:rFonts w:ascii="Times New Roman" w:hAnsi="Times New Roman" w:cs="Times New Roman"/>
              </w:rPr>
            </w:pPr>
            <w:r w:rsidRPr="00483CBB">
              <w:rPr>
                <w:rFonts w:ascii="Times New Roman" w:hAnsi="Times New Roman" w:cs="Times New Roman"/>
              </w:rPr>
              <w:t>0</w:t>
            </w:r>
          </w:p>
        </w:tc>
        <w:tc>
          <w:tcPr>
            <w:tcW w:w="1201" w:type="dxa"/>
            <w:tcBorders>
              <w:left w:val="double" w:sz="6" w:space="0" w:color="auto"/>
            </w:tcBorders>
            <w:shd w:val="clear" w:color="auto" w:fill="FABF8F" w:themeFill="accent6" w:themeFillTint="99"/>
            <w:vAlign w:val="center"/>
          </w:tcPr>
          <w:p w:rsidR="00B20DE6" w:rsidRPr="00483CBB" w:rsidRDefault="001A0473" w:rsidP="00B20DE6">
            <w:pPr>
              <w:jc w:val="center"/>
              <w:rPr>
                <w:rFonts w:ascii="Times New Roman" w:hAnsi="Times New Roman" w:cs="Times New Roman"/>
              </w:rPr>
            </w:pPr>
            <w:r w:rsidRPr="00483CBB">
              <w:rPr>
                <w:rFonts w:ascii="Times New Roman" w:hAnsi="Times New Roman" w:cs="Times New Roman"/>
              </w:rPr>
              <w:t>22</w:t>
            </w:r>
            <w:r w:rsidR="00B20DE6" w:rsidRPr="00483CBB">
              <w:rPr>
                <w:rFonts w:ascii="Times New Roman" w:hAnsi="Times New Roman" w:cs="Times New Roman"/>
              </w:rPr>
              <w:t>0 000</w:t>
            </w:r>
          </w:p>
        </w:tc>
        <w:tc>
          <w:tcPr>
            <w:tcW w:w="1568" w:type="dxa"/>
            <w:tcBorders>
              <w:left w:val="double" w:sz="6" w:space="0" w:color="auto"/>
            </w:tcBorders>
            <w:shd w:val="clear" w:color="auto" w:fill="FABF8F" w:themeFill="accent6" w:themeFillTint="99"/>
            <w:vAlign w:val="center"/>
          </w:tcPr>
          <w:p w:rsidR="00B20DE6" w:rsidRPr="00483CBB" w:rsidRDefault="00B20DE6" w:rsidP="00B20DE6">
            <w:pPr>
              <w:jc w:val="center"/>
              <w:rPr>
                <w:rFonts w:ascii="Times New Roman" w:hAnsi="Times New Roman" w:cs="Times New Roman"/>
              </w:rPr>
            </w:pPr>
            <w:r w:rsidRPr="00483CBB">
              <w:rPr>
                <w:rFonts w:ascii="Times New Roman" w:hAnsi="Times New Roman" w:cs="Times New Roman"/>
              </w:rPr>
              <w:t>0</w:t>
            </w:r>
          </w:p>
        </w:tc>
        <w:tc>
          <w:tcPr>
            <w:tcW w:w="1292" w:type="dxa"/>
            <w:tcBorders>
              <w:left w:val="double" w:sz="6" w:space="0" w:color="auto"/>
            </w:tcBorders>
            <w:shd w:val="clear" w:color="auto" w:fill="FABF8F" w:themeFill="accent6" w:themeFillTint="99"/>
            <w:vAlign w:val="center"/>
          </w:tcPr>
          <w:p w:rsidR="00B20DE6" w:rsidRPr="00483CBB" w:rsidRDefault="00B20DE6" w:rsidP="00B20DE6">
            <w:pPr>
              <w:jc w:val="center"/>
              <w:rPr>
                <w:rFonts w:ascii="Times New Roman" w:hAnsi="Times New Roman" w:cs="Times New Roman"/>
              </w:rPr>
            </w:pPr>
            <w:r w:rsidRPr="00483CBB">
              <w:rPr>
                <w:rFonts w:ascii="Times New Roman" w:hAnsi="Times New Roman" w:cs="Times New Roman"/>
              </w:rPr>
              <w:t>0</w:t>
            </w:r>
          </w:p>
        </w:tc>
      </w:tr>
      <w:tr w:rsidR="0064284E" w:rsidRPr="003F4488" w:rsidTr="00777E4A">
        <w:tc>
          <w:tcPr>
            <w:tcW w:w="891" w:type="dxa"/>
            <w:vMerge/>
            <w:tcBorders>
              <w:left w:val="double" w:sz="6" w:space="0" w:color="auto"/>
              <w:bottom w:val="double" w:sz="6" w:space="0" w:color="auto"/>
            </w:tcBorders>
            <w:shd w:val="clear" w:color="auto" w:fill="FABF8F" w:themeFill="accent6" w:themeFillTint="99"/>
            <w:vAlign w:val="center"/>
          </w:tcPr>
          <w:p w:rsidR="00B20DE6" w:rsidRPr="003F4488" w:rsidRDefault="00B20DE6" w:rsidP="008455BE">
            <w:pPr>
              <w:jc w:val="center"/>
              <w:rPr>
                <w:rFonts w:ascii="Times New Roman" w:hAnsi="Times New Roman" w:cs="Times New Roman"/>
                <w:b/>
              </w:rPr>
            </w:pPr>
          </w:p>
        </w:tc>
        <w:tc>
          <w:tcPr>
            <w:tcW w:w="1380" w:type="dxa"/>
            <w:tcBorders>
              <w:bottom w:val="double" w:sz="6" w:space="0" w:color="auto"/>
            </w:tcBorders>
            <w:shd w:val="clear" w:color="auto" w:fill="FABF8F" w:themeFill="accent6" w:themeFillTint="99"/>
            <w:vAlign w:val="center"/>
          </w:tcPr>
          <w:p w:rsidR="00B20DE6" w:rsidRPr="003F4488" w:rsidRDefault="00B20DE6" w:rsidP="008455BE">
            <w:pPr>
              <w:jc w:val="center"/>
              <w:rPr>
                <w:rFonts w:ascii="Times New Roman" w:hAnsi="Times New Roman" w:cs="Times New Roman"/>
                <w:b/>
              </w:rPr>
            </w:pPr>
            <w:r w:rsidRPr="003F4488">
              <w:rPr>
                <w:rFonts w:ascii="Times New Roman" w:hAnsi="Times New Roman" w:cs="Times New Roman"/>
                <w:b/>
              </w:rPr>
              <w:t>1.3</w:t>
            </w:r>
          </w:p>
          <w:p w:rsidR="00A81965" w:rsidRPr="003F4488" w:rsidRDefault="00A81965" w:rsidP="008455BE">
            <w:pPr>
              <w:jc w:val="center"/>
              <w:rPr>
                <w:rFonts w:ascii="Times New Roman" w:hAnsi="Times New Roman" w:cs="Times New Roman"/>
                <w:b/>
              </w:rPr>
            </w:pPr>
          </w:p>
        </w:tc>
        <w:tc>
          <w:tcPr>
            <w:tcW w:w="1169" w:type="dxa"/>
            <w:tcBorders>
              <w:bottom w:val="double" w:sz="6" w:space="0" w:color="auto"/>
            </w:tcBorders>
            <w:shd w:val="clear" w:color="auto" w:fill="FABF8F" w:themeFill="accent6" w:themeFillTint="99"/>
            <w:vAlign w:val="center"/>
          </w:tcPr>
          <w:p w:rsidR="00A81965" w:rsidRPr="00483CBB" w:rsidRDefault="00A81965" w:rsidP="00777E4A">
            <w:pPr>
              <w:jc w:val="center"/>
              <w:rPr>
                <w:rFonts w:ascii="Times New Roman" w:hAnsi="Times New Roman" w:cs="Times New Roman"/>
              </w:rPr>
            </w:pPr>
            <w:r w:rsidRPr="00483CBB">
              <w:rPr>
                <w:rFonts w:ascii="Times New Roman" w:hAnsi="Times New Roman" w:cs="Times New Roman"/>
              </w:rPr>
              <w:t xml:space="preserve">1 </w:t>
            </w:r>
            <w:r w:rsidR="00777E4A" w:rsidRPr="00483CBB">
              <w:rPr>
                <w:rFonts w:ascii="Times New Roman" w:hAnsi="Times New Roman" w:cs="Times New Roman"/>
              </w:rPr>
              <w:t>1</w:t>
            </w:r>
            <w:r w:rsidR="00F84858" w:rsidRPr="00483CBB">
              <w:rPr>
                <w:rFonts w:ascii="Times New Roman" w:hAnsi="Times New Roman" w:cs="Times New Roman"/>
              </w:rPr>
              <w:t>9</w:t>
            </w:r>
            <w:r w:rsidRPr="00483CBB">
              <w:rPr>
                <w:rFonts w:ascii="Times New Roman" w:hAnsi="Times New Roman" w:cs="Times New Roman"/>
              </w:rPr>
              <w:t>0 000</w:t>
            </w:r>
          </w:p>
        </w:tc>
        <w:tc>
          <w:tcPr>
            <w:tcW w:w="1204" w:type="dxa"/>
            <w:tcBorders>
              <w:bottom w:val="double" w:sz="6" w:space="0" w:color="auto"/>
            </w:tcBorders>
            <w:shd w:val="clear" w:color="auto" w:fill="FABF8F" w:themeFill="accent6" w:themeFillTint="99"/>
            <w:vAlign w:val="center"/>
          </w:tcPr>
          <w:p w:rsidR="00A81965" w:rsidRPr="00483CBB" w:rsidRDefault="00A81965" w:rsidP="00777E4A">
            <w:pPr>
              <w:jc w:val="center"/>
              <w:rPr>
                <w:rFonts w:ascii="Times New Roman" w:hAnsi="Times New Roman" w:cs="Times New Roman"/>
              </w:rPr>
            </w:pPr>
            <w:r w:rsidRPr="00483CBB">
              <w:rPr>
                <w:rFonts w:ascii="Times New Roman" w:hAnsi="Times New Roman" w:cs="Times New Roman"/>
              </w:rPr>
              <w:t>1 </w:t>
            </w:r>
            <w:r w:rsidR="00777E4A" w:rsidRPr="00483CBB">
              <w:rPr>
                <w:rFonts w:ascii="Times New Roman" w:hAnsi="Times New Roman" w:cs="Times New Roman"/>
              </w:rPr>
              <w:t>240</w:t>
            </w:r>
            <w:r w:rsidRPr="00483CBB">
              <w:rPr>
                <w:rFonts w:ascii="Times New Roman" w:hAnsi="Times New Roman" w:cs="Times New Roman"/>
              </w:rPr>
              <w:t xml:space="preserve"> 000</w:t>
            </w:r>
          </w:p>
        </w:tc>
        <w:tc>
          <w:tcPr>
            <w:tcW w:w="970" w:type="dxa"/>
            <w:tcBorders>
              <w:bottom w:val="double" w:sz="6" w:space="0" w:color="auto"/>
              <w:right w:val="double" w:sz="12" w:space="0" w:color="auto"/>
            </w:tcBorders>
            <w:shd w:val="clear" w:color="auto" w:fill="FABF8F" w:themeFill="accent6" w:themeFillTint="99"/>
            <w:vAlign w:val="center"/>
          </w:tcPr>
          <w:p w:rsidR="00A81965" w:rsidRPr="00483CBB" w:rsidRDefault="00777E4A" w:rsidP="00B20DE6">
            <w:pPr>
              <w:jc w:val="center"/>
              <w:rPr>
                <w:rFonts w:ascii="Times New Roman" w:hAnsi="Times New Roman" w:cs="Times New Roman"/>
              </w:rPr>
            </w:pPr>
            <w:r w:rsidRPr="00483CBB">
              <w:rPr>
                <w:rFonts w:ascii="Times New Roman" w:hAnsi="Times New Roman" w:cs="Times New Roman"/>
              </w:rPr>
              <w:t>377 500</w:t>
            </w:r>
          </w:p>
        </w:tc>
        <w:tc>
          <w:tcPr>
            <w:tcW w:w="1200" w:type="dxa"/>
            <w:tcBorders>
              <w:left w:val="double" w:sz="12" w:space="0" w:color="auto"/>
              <w:bottom w:val="double" w:sz="6" w:space="0" w:color="auto"/>
              <w:right w:val="double" w:sz="6" w:space="0" w:color="auto"/>
            </w:tcBorders>
            <w:shd w:val="clear" w:color="auto" w:fill="FABF8F" w:themeFill="accent6" w:themeFillTint="99"/>
            <w:vAlign w:val="center"/>
          </w:tcPr>
          <w:p w:rsidR="00B20DE6" w:rsidRPr="00483CBB" w:rsidRDefault="001A0473" w:rsidP="00777E4A">
            <w:pPr>
              <w:jc w:val="center"/>
              <w:rPr>
                <w:rFonts w:ascii="Times New Roman" w:hAnsi="Times New Roman" w:cs="Times New Roman"/>
              </w:rPr>
            </w:pPr>
            <w:r w:rsidRPr="00483CBB">
              <w:rPr>
                <w:rFonts w:ascii="Times New Roman" w:hAnsi="Times New Roman" w:cs="Times New Roman"/>
              </w:rPr>
              <w:t>1 </w:t>
            </w:r>
            <w:r w:rsidR="00777E4A" w:rsidRPr="00483CBB">
              <w:rPr>
                <w:rFonts w:ascii="Times New Roman" w:hAnsi="Times New Roman" w:cs="Times New Roman"/>
              </w:rPr>
              <w:t>050</w:t>
            </w:r>
            <w:r w:rsidR="00A81965" w:rsidRPr="00483CBB">
              <w:rPr>
                <w:rFonts w:ascii="Times New Roman" w:hAnsi="Times New Roman" w:cs="Times New Roman"/>
              </w:rPr>
              <w:t> </w:t>
            </w:r>
            <w:r w:rsidR="00B20DE6" w:rsidRPr="00483CBB">
              <w:rPr>
                <w:rFonts w:ascii="Times New Roman" w:hAnsi="Times New Roman" w:cs="Times New Roman"/>
              </w:rPr>
              <w:t>000</w:t>
            </w:r>
          </w:p>
          <w:p w:rsidR="00A81965" w:rsidRPr="00483CBB" w:rsidRDefault="00A81965" w:rsidP="00777E4A">
            <w:pPr>
              <w:jc w:val="center"/>
              <w:rPr>
                <w:rFonts w:ascii="Times New Roman" w:hAnsi="Times New Roman" w:cs="Times New Roman"/>
              </w:rPr>
            </w:pPr>
          </w:p>
        </w:tc>
        <w:tc>
          <w:tcPr>
            <w:tcW w:w="1201" w:type="dxa"/>
            <w:tcBorders>
              <w:left w:val="double" w:sz="6" w:space="0" w:color="auto"/>
              <w:bottom w:val="double" w:sz="6" w:space="0" w:color="auto"/>
            </w:tcBorders>
            <w:shd w:val="clear" w:color="auto" w:fill="FABF8F" w:themeFill="accent6" w:themeFillTint="99"/>
            <w:vAlign w:val="center"/>
          </w:tcPr>
          <w:p w:rsidR="00B20DE6" w:rsidRPr="00483CBB" w:rsidRDefault="00B20DE6" w:rsidP="00B20DE6">
            <w:pPr>
              <w:jc w:val="center"/>
              <w:rPr>
                <w:rFonts w:ascii="Times New Roman" w:hAnsi="Times New Roman" w:cs="Times New Roman"/>
              </w:rPr>
            </w:pPr>
            <w:r w:rsidRPr="00483CBB">
              <w:rPr>
                <w:rFonts w:ascii="Times New Roman" w:hAnsi="Times New Roman" w:cs="Times New Roman"/>
              </w:rPr>
              <w:t>0</w:t>
            </w:r>
          </w:p>
        </w:tc>
        <w:tc>
          <w:tcPr>
            <w:tcW w:w="1568" w:type="dxa"/>
            <w:tcBorders>
              <w:left w:val="double" w:sz="6" w:space="0" w:color="auto"/>
              <w:bottom w:val="double" w:sz="6" w:space="0" w:color="auto"/>
            </w:tcBorders>
            <w:shd w:val="clear" w:color="auto" w:fill="FABF8F" w:themeFill="accent6" w:themeFillTint="99"/>
            <w:vAlign w:val="center"/>
          </w:tcPr>
          <w:p w:rsidR="00A81965" w:rsidRPr="00483CBB" w:rsidRDefault="00A81965" w:rsidP="007A7C94">
            <w:pPr>
              <w:jc w:val="center"/>
              <w:rPr>
                <w:rFonts w:ascii="Times New Roman" w:hAnsi="Times New Roman" w:cs="Times New Roman"/>
              </w:rPr>
            </w:pPr>
            <w:r w:rsidRPr="00483CBB">
              <w:rPr>
                <w:rFonts w:ascii="Times New Roman" w:hAnsi="Times New Roman" w:cs="Times New Roman"/>
              </w:rPr>
              <w:t>1 </w:t>
            </w:r>
            <w:r w:rsidR="007A7C94" w:rsidRPr="00483CBB">
              <w:rPr>
                <w:rFonts w:ascii="Times New Roman" w:hAnsi="Times New Roman" w:cs="Times New Roman"/>
              </w:rPr>
              <w:t>757</w:t>
            </w:r>
            <w:r w:rsidRPr="00483CBB">
              <w:rPr>
                <w:rFonts w:ascii="Times New Roman" w:hAnsi="Times New Roman" w:cs="Times New Roman"/>
              </w:rPr>
              <w:t xml:space="preserve"> </w:t>
            </w:r>
            <w:r w:rsidR="007A7C94" w:rsidRPr="00483CBB">
              <w:rPr>
                <w:rFonts w:ascii="Times New Roman" w:hAnsi="Times New Roman" w:cs="Times New Roman"/>
              </w:rPr>
              <w:t>5</w:t>
            </w:r>
            <w:r w:rsidRPr="00483CBB">
              <w:rPr>
                <w:rFonts w:ascii="Times New Roman" w:hAnsi="Times New Roman" w:cs="Times New Roman"/>
              </w:rPr>
              <w:t>00</w:t>
            </w:r>
          </w:p>
        </w:tc>
        <w:tc>
          <w:tcPr>
            <w:tcW w:w="1292" w:type="dxa"/>
            <w:tcBorders>
              <w:left w:val="double" w:sz="6" w:space="0" w:color="auto"/>
              <w:bottom w:val="double" w:sz="6" w:space="0" w:color="auto"/>
            </w:tcBorders>
            <w:shd w:val="clear" w:color="auto" w:fill="FABF8F" w:themeFill="accent6" w:themeFillTint="99"/>
            <w:vAlign w:val="center"/>
          </w:tcPr>
          <w:p w:rsidR="00B20DE6" w:rsidRPr="00483CBB" w:rsidRDefault="00B20DE6" w:rsidP="00B20DE6">
            <w:pPr>
              <w:jc w:val="center"/>
              <w:rPr>
                <w:rFonts w:ascii="Times New Roman" w:hAnsi="Times New Roman" w:cs="Times New Roman"/>
              </w:rPr>
            </w:pPr>
            <w:r w:rsidRPr="00483CBB">
              <w:rPr>
                <w:rFonts w:ascii="Times New Roman" w:hAnsi="Times New Roman" w:cs="Times New Roman"/>
              </w:rPr>
              <w:t>0</w:t>
            </w:r>
          </w:p>
        </w:tc>
      </w:tr>
      <w:tr w:rsidR="00DC7C42" w:rsidRPr="003F4488" w:rsidTr="001A0473">
        <w:tc>
          <w:tcPr>
            <w:tcW w:w="2271" w:type="dxa"/>
            <w:gridSpan w:val="2"/>
            <w:tcBorders>
              <w:left w:val="double" w:sz="6" w:space="0" w:color="auto"/>
              <w:bottom w:val="double" w:sz="6" w:space="0" w:color="auto"/>
            </w:tcBorders>
            <w:shd w:val="clear" w:color="auto" w:fill="BFBFBF" w:themeFill="background1" w:themeFillShade="BF"/>
            <w:vAlign w:val="center"/>
          </w:tcPr>
          <w:p w:rsidR="00DC7C42" w:rsidRPr="003F4488" w:rsidRDefault="00364475" w:rsidP="008455BE">
            <w:pPr>
              <w:jc w:val="center"/>
              <w:rPr>
                <w:rFonts w:ascii="Times New Roman" w:hAnsi="Times New Roman" w:cs="Times New Roman"/>
                <w:b/>
              </w:rPr>
            </w:pPr>
            <w:r w:rsidRPr="003F4488">
              <w:rPr>
                <w:rFonts w:ascii="Times New Roman" w:hAnsi="Times New Roman" w:cs="Times New Roman"/>
                <w:b/>
              </w:rPr>
              <w:t xml:space="preserve">Suma </w:t>
            </w:r>
          </w:p>
        </w:tc>
        <w:tc>
          <w:tcPr>
            <w:tcW w:w="1169" w:type="dxa"/>
            <w:tcBorders>
              <w:bottom w:val="double" w:sz="6" w:space="0" w:color="auto"/>
            </w:tcBorders>
            <w:shd w:val="clear" w:color="auto" w:fill="BFBFBF" w:themeFill="background1" w:themeFillShade="BF"/>
            <w:vAlign w:val="center"/>
          </w:tcPr>
          <w:p w:rsidR="00F84858" w:rsidRPr="00483CBB" w:rsidRDefault="00F84858" w:rsidP="00777E4A">
            <w:pPr>
              <w:jc w:val="center"/>
              <w:rPr>
                <w:rFonts w:ascii="Times New Roman" w:hAnsi="Times New Roman" w:cs="Times New Roman"/>
              </w:rPr>
            </w:pPr>
            <w:r w:rsidRPr="00483CBB">
              <w:rPr>
                <w:rFonts w:ascii="Times New Roman" w:hAnsi="Times New Roman" w:cs="Times New Roman"/>
              </w:rPr>
              <w:t>1 </w:t>
            </w:r>
            <w:r w:rsidR="00777E4A" w:rsidRPr="00483CBB">
              <w:rPr>
                <w:rFonts w:ascii="Times New Roman" w:hAnsi="Times New Roman" w:cs="Times New Roman"/>
              </w:rPr>
              <w:t>3</w:t>
            </w:r>
            <w:r w:rsidRPr="00483CBB">
              <w:rPr>
                <w:rFonts w:ascii="Times New Roman" w:hAnsi="Times New Roman" w:cs="Times New Roman"/>
              </w:rPr>
              <w:t>90 000</w:t>
            </w:r>
          </w:p>
        </w:tc>
        <w:tc>
          <w:tcPr>
            <w:tcW w:w="1204" w:type="dxa"/>
            <w:tcBorders>
              <w:bottom w:val="double" w:sz="6" w:space="0" w:color="auto"/>
            </w:tcBorders>
            <w:shd w:val="clear" w:color="auto" w:fill="BFBFBF" w:themeFill="background1" w:themeFillShade="BF"/>
            <w:vAlign w:val="center"/>
          </w:tcPr>
          <w:p w:rsidR="00F84858" w:rsidRPr="00483CBB" w:rsidRDefault="00F84858" w:rsidP="004B4633">
            <w:pPr>
              <w:jc w:val="center"/>
              <w:rPr>
                <w:rFonts w:ascii="Times New Roman" w:hAnsi="Times New Roman" w:cs="Times New Roman"/>
              </w:rPr>
            </w:pPr>
            <w:r w:rsidRPr="00483CBB">
              <w:rPr>
                <w:rFonts w:ascii="Times New Roman" w:hAnsi="Times New Roman" w:cs="Times New Roman"/>
              </w:rPr>
              <w:t>1 </w:t>
            </w:r>
            <w:r w:rsidR="004B4633" w:rsidRPr="00483CBB">
              <w:rPr>
                <w:rFonts w:ascii="Times New Roman" w:hAnsi="Times New Roman" w:cs="Times New Roman"/>
              </w:rPr>
              <w:t>460</w:t>
            </w:r>
            <w:r w:rsidRPr="00483CBB">
              <w:rPr>
                <w:rFonts w:ascii="Times New Roman" w:hAnsi="Times New Roman" w:cs="Times New Roman"/>
              </w:rPr>
              <w:t xml:space="preserve"> 000</w:t>
            </w:r>
          </w:p>
        </w:tc>
        <w:tc>
          <w:tcPr>
            <w:tcW w:w="970" w:type="dxa"/>
            <w:tcBorders>
              <w:bottom w:val="double" w:sz="6" w:space="0" w:color="auto"/>
              <w:right w:val="double" w:sz="12" w:space="0" w:color="auto"/>
            </w:tcBorders>
            <w:shd w:val="clear" w:color="auto" w:fill="BFBFBF" w:themeFill="background1" w:themeFillShade="BF"/>
            <w:vAlign w:val="center"/>
          </w:tcPr>
          <w:p w:rsidR="00F84858" w:rsidRPr="00483CBB" w:rsidRDefault="004B4633" w:rsidP="004B4633">
            <w:pPr>
              <w:jc w:val="center"/>
              <w:rPr>
                <w:rFonts w:ascii="Times New Roman" w:hAnsi="Times New Roman" w:cs="Times New Roman"/>
              </w:rPr>
            </w:pPr>
            <w:r w:rsidRPr="00483CBB">
              <w:rPr>
                <w:rFonts w:ascii="Times New Roman" w:hAnsi="Times New Roman" w:cs="Times New Roman"/>
              </w:rPr>
              <w:t>377</w:t>
            </w:r>
            <w:r w:rsidR="00F84858" w:rsidRPr="00483CBB">
              <w:rPr>
                <w:rFonts w:ascii="Times New Roman" w:hAnsi="Times New Roman" w:cs="Times New Roman"/>
              </w:rPr>
              <w:t xml:space="preserve"> </w:t>
            </w:r>
            <w:r w:rsidRPr="00483CBB">
              <w:rPr>
                <w:rFonts w:ascii="Times New Roman" w:hAnsi="Times New Roman" w:cs="Times New Roman"/>
              </w:rPr>
              <w:t>5</w:t>
            </w:r>
            <w:r w:rsidR="00F84858" w:rsidRPr="00483CBB">
              <w:rPr>
                <w:rFonts w:ascii="Times New Roman" w:hAnsi="Times New Roman" w:cs="Times New Roman"/>
              </w:rPr>
              <w:t>00</w:t>
            </w:r>
          </w:p>
        </w:tc>
        <w:tc>
          <w:tcPr>
            <w:tcW w:w="1200" w:type="dxa"/>
            <w:tcBorders>
              <w:left w:val="double" w:sz="12" w:space="0" w:color="auto"/>
              <w:bottom w:val="double" w:sz="6" w:space="0" w:color="auto"/>
              <w:right w:val="double" w:sz="6" w:space="0" w:color="auto"/>
            </w:tcBorders>
            <w:shd w:val="clear" w:color="auto" w:fill="BFBFBF" w:themeFill="background1" w:themeFillShade="BF"/>
            <w:vAlign w:val="center"/>
          </w:tcPr>
          <w:p w:rsidR="00F84858" w:rsidRPr="00483CBB" w:rsidRDefault="001A0473" w:rsidP="004B4633">
            <w:pPr>
              <w:jc w:val="center"/>
              <w:rPr>
                <w:rFonts w:ascii="Times New Roman" w:hAnsi="Times New Roman" w:cs="Times New Roman"/>
              </w:rPr>
            </w:pPr>
            <w:r w:rsidRPr="00483CBB">
              <w:rPr>
                <w:rFonts w:ascii="Times New Roman" w:hAnsi="Times New Roman" w:cs="Times New Roman"/>
              </w:rPr>
              <w:t>1 </w:t>
            </w:r>
            <w:r w:rsidR="004B4633" w:rsidRPr="00483CBB">
              <w:rPr>
                <w:rFonts w:ascii="Times New Roman" w:hAnsi="Times New Roman" w:cs="Times New Roman"/>
              </w:rPr>
              <w:t>050</w:t>
            </w:r>
            <w:r w:rsidR="00F84858" w:rsidRPr="00483CBB">
              <w:rPr>
                <w:rFonts w:ascii="Times New Roman" w:hAnsi="Times New Roman" w:cs="Times New Roman"/>
              </w:rPr>
              <w:t> </w:t>
            </w:r>
            <w:r w:rsidR="00DC7C42" w:rsidRPr="00483CBB">
              <w:rPr>
                <w:rFonts w:ascii="Times New Roman" w:hAnsi="Times New Roman" w:cs="Times New Roman"/>
              </w:rPr>
              <w:t>000</w:t>
            </w:r>
          </w:p>
        </w:tc>
        <w:tc>
          <w:tcPr>
            <w:tcW w:w="1201" w:type="dxa"/>
            <w:tcBorders>
              <w:top w:val="double" w:sz="6" w:space="0" w:color="auto"/>
              <w:left w:val="double" w:sz="6" w:space="0" w:color="auto"/>
              <w:bottom w:val="double" w:sz="6" w:space="0" w:color="auto"/>
            </w:tcBorders>
            <w:shd w:val="clear" w:color="auto" w:fill="BFBFBF" w:themeFill="background1" w:themeFillShade="BF"/>
            <w:vAlign w:val="center"/>
          </w:tcPr>
          <w:p w:rsidR="00F84858" w:rsidRPr="00483CBB" w:rsidRDefault="004B4633" w:rsidP="002753E0">
            <w:pPr>
              <w:jc w:val="center"/>
              <w:rPr>
                <w:rFonts w:ascii="Times New Roman" w:hAnsi="Times New Roman" w:cs="Times New Roman"/>
              </w:rPr>
            </w:pPr>
            <w:r w:rsidRPr="00483CBB">
              <w:rPr>
                <w:rFonts w:ascii="Times New Roman" w:hAnsi="Times New Roman" w:cs="Times New Roman"/>
              </w:rPr>
              <w:t>4</w:t>
            </w:r>
            <w:r w:rsidR="001A0473" w:rsidRPr="00483CBB">
              <w:rPr>
                <w:rFonts w:ascii="Times New Roman" w:hAnsi="Times New Roman" w:cs="Times New Roman"/>
              </w:rPr>
              <w:t>2</w:t>
            </w:r>
            <w:r w:rsidR="00DC7C42" w:rsidRPr="00483CBB">
              <w:rPr>
                <w:rFonts w:ascii="Times New Roman" w:hAnsi="Times New Roman" w:cs="Times New Roman"/>
              </w:rPr>
              <w:t>0</w:t>
            </w:r>
            <w:r w:rsidR="00F84858" w:rsidRPr="00483CBB">
              <w:rPr>
                <w:rFonts w:ascii="Times New Roman" w:hAnsi="Times New Roman" w:cs="Times New Roman"/>
              </w:rPr>
              <w:t> </w:t>
            </w:r>
            <w:r w:rsidR="00DC7C42" w:rsidRPr="00483CBB">
              <w:rPr>
                <w:rFonts w:ascii="Times New Roman" w:hAnsi="Times New Roman" w:cs="Times New Roman"/>
              </w:rPr>
              <w:t>000</w:t>
            </w:r>
          </w:p>
        </w:tc>
        <w:tc>
          <w:tcPr>
            <w:tcW w:w="1568" w:type="dxa"/>
            <w:tcBorders>
              <w:top w:val="double" w:sz="6" w:space="0" w:color="auto"/>
              <w:left w:val="double" w:sz="6" w:space="0" w:color="auto"/>
              <w:bottom w:val="double" w:sz="6" w:space="0" w:color="auto"/>
            </w:tcBorders>
            <w:shd w:val="clear" w:color="auto" w:fill="BFBFBF" w:themeFill="background1" w:themeFillShade="BF"/>
            <w:vAlign w:val="center"/>
          </w:tcPr>
          <w:p w:rsidR="00A81965" w:rsidRPr="00483CBB" w:rsidRDefault="00A81965" w:rsidP="007A7C94">
            <w:pPr>
              <w:jc w:val="center"/>
              <w:rPr>
                <w:rFonts w:ascii="Times New Roman" w:hAnsi="Times New Roman" w:cs="Times New Roman"/>
              </w:rPr>
            </w:pPr>
            <w:r w:rsidRPr="00483CBB">
              <w:rPr>
                <w:rFonts w:ascii="Times New Roman" w:hAnsi="Times New Roman" w:cs="Times New Roman"/>
              </w:rPr>
              <w:t>1 </w:t>
            </w:r>
            <w:r w:rsidR="007A7C94" w:rsidRPr="00483CBB">
              <w:rPr>
                <w:rFonts w:ascii="Times New Roman" w:hAnsi="Times New Roman" w:cs="Times New Roman"/>
              </w:rPr>
              <w:t>757</w:t>
            </w:r>
            <w:r w:rsidRPr="00483CBB">
              <w:rPr>
                <w:rFonts w:ascii="Times New Roman" w:hAnsi="Times New Roman" w:cs="Times New Roman"/>
              </w:rPr>
              <w:t xml:space="preserve"> </w:t>
            </w:r>
            <w:r w:rsidR="007A7C94" w:rsidRPr="00483CBB">
              <w:rPr>
                <w:rFonts w:ascii="Times New Roman" w:hAnsi="Times New Roman" w:cs="Times New Roman"/>
              </w:rPr>
              <w:t>5</w:t>
            </w:r>
            <w:r w:rsidRPr="00483CBB">
              <w:rPr>
                <w:rFonts w:ascii="Times New Roman" w:hAnsi="Times New Roman" w:cs="Times New Roman"/>
              </w:rPr>
              <w:t>00</w:t>
            </w:r>
          </w:p>
        </w:tc>
        <w:tc>
          <w:tcPr>
            <w:tcW w:w="1292" w:type="dxa"/>
            <w:tcBorders>
              <w:top w:val="double" w:sz="6" w:space="0" w:color="auto"/>
              <w:left w:val="double" w:sz="6" w:space="0" w:color="auto"/>
              <w:bottom w:val="double" w:sz="6" w:space="0" w:color="auto"/>
            </w:tcBorders>
            <w:shd w:val="clear" w:color="auto" w:fill="BFBFBF" w:themeFill="background1" w:themeFillShade="BF"/>
            <w:vAlign w:val="center"/>
          </w:tcPr>
          <w:p w:rsidR="00DC7C42" w:rsidRPr="00483CBB" w:rsidRDefault="00DC7C42" w:rsidP="00B20DE6">
            <w:pPr>
              <w:jc w:val="center"/>
              <w:rPr>
                <w:rFonts w:ascii="Times New Roman" w:hAnsi="Times New Roman" w:cs="Times New Roman"/>
              </w:rPr>
            </w:pPr>
            <w:r w:rsidRPr="00483CBB">
              <w:rPr>
                <w:rFonts w:ascii="Times New Roman" w:hAnsi="Times New Roman" w:cs="Times New Roman"/>
              </w:rPr>
              <w:t>0</w:t>
            </w:r>
          </w:p>
        </w:tc>
      </w:tr>
      <w:tr w:rsidR="0064284E" w:rsidRPr="003F4488" w:rsidTr="001A0473">
        <w:tc>
          <w:tcPr>
            <w:tcW w:w="891" w:type="dxa"/>
            <w:vMerge w:val="restart"/>
            <w:tcBorders>
              <w:top w:val="double" w:sz="6" w:space="0" w:color="auto"/>
              <w:left w:val="double" w:sz="6" w:space="0" w:color="auto"/>
            </w:tcBorders>
            <w:shd w:val="clear" w:color="auto" w:fill="FABF8F" w:themeFill="accent6" w:themeFillTint="99"/>
            <w:vAlign w:val="center"/>
          </w:tcPr>
          <w:p w:rsidR="00B20DE6" w:rsidRPr="003F4488" w:rsidRDefault="00B20DE6" w:rsidP="008455BE">
            <w:pPr>
              <w:jc w:val="center"/>
              <w:rPr>
                <w:rFonts w:ascii="Times New Roman" w:hAnsi="Times New Roman" w:cs="Times New Roman"/>
                <w:b/>
              </w:rPr>
            </w:pPr>
            <w:r w:rsidRPr="003F4488">
              <w:rPr>
                <w:rFonts w:ascii="Times New Roman" w:hAnsi="Times New Roman" w:cs="Times New Roman"/>
                <w:b/>
              </w:rPr>
              <w:t>2</w:t>
            </w:r>
          </w:p>
        </w:tc>
        <w:tc>
          <w:tcPr>
            <w:tcW w:w="1380" w:type="dxa"/>
            <w:tcBorders>
              <w:top w:val="double" w:sz="6" w:space="0" w:color="auto"/>
            </w:tcBorders>
            <w:shd w:val="clear" w:color="auto" w:fill="FABF8F" w:themeFill="accent6" w:themeFillTint="99"/>
            <w:vAlign w:val="center"/>
          </w:tcPr>
          <w:p w:rsidR="00B20DE6" w:rsidRPr="003F4488" w:rsidRDefault="00B20DE6" w:rsidP="008455BE">
            <w:pPr>
              <w:jc w:val="center"/>
              <w:rPr>
                <w:rFonts w:ascii="Times New Roman" w:hAnsi="Times New Roman" w:cs="Times New Roman"/>
                <w:b/>
              </w:rPr>
            </w:pPr>
            <w:r w:rsidRPr="003F4488">
              <w:rPr>
                <w:rFonts w:ascii="Times New Roman" w:hAnsi="Times New Roman" w:cs="Times New Roman"/>
                <w:b/>
              </w:rPr>
              <w:t>2.1</w:t>
            </w:r>
          </w:p>
        </w:tc>
        <w:tc>
          <w:tcPr>
            <w:tcW w:w="1169" w:type="dxa"/>
            <w:tcBorders>
              <w:top w:val="double" w:sz="6" w:space="0" w:color="auto"/>
            </w:tcBorders>
            <w:shd w:val="clear" w:color="auto" w:fill="FABF8F" w:themeFill="accent6" w:themeFillTint="99"/>
            <w:vAlign w:val="center"/>
          </w:tcPr>
          <w:p w:rsidR="00B20DE6" w:rsidRPr="00483CBB" w:rsidRDefault="00DC7C42" w:rsidP="00B20DE6">
            <w:pPr>
              <w:jc w:val="center"/>
              <w:rPr>
                <w:rFonts w:ascii="Times New Roman" w:hAnsi="Times New Roman" w:cs="Times New Roman"/>
              </w:rPr>
            </w:pPr>
            <w:r w:rsidRPr="00483CBB">
              <w:rPr>
                <w:rFonts w:ascii="Times New Roman" w:hAnsi="Times New Roman" w:cs="Times New Roman"/>
              </w:rPr>
              <w:t>0</w:t>
            </w:r>
          </w:p>
        </w:tc>
        <w:tc>
          <w:tcPr>
            <w:tcW w:w="1204" w:type="dxa"/>
            <w:tcBorders>
              <w:top w:val="double" w:sz="6" w:space="0" w:color="auto"/>
            </w:tcBorders>
            <w:shd w:val="clear" w:color="auto" w:fill="FABF8F" w:themeFill="accent6" w:themeFillTint="99"/>
            <w:vAlign w:val="center"/>
          </w:tcPr>
          <w:p w:rsidR="00B20DE6" w:rsidRPr="00483CBB" w:rsidRDefault="00D67660" w:rsidP="00B20DE6">
            <w:pPr>
              <w:jc w:val="center"/>
              <w:rPr>
                <w:rFonts w:ascii="Times New Roman" w:hAnsi="Times New Roman" w:cs="Times New Roman"/>
              </w:rPr>
            </w:pPr>
            <w:r w:rsidRPr="00483CBB">
              <w:rPr>
                <w:rFonts w:ascii="Times New Roman" w:hAnsi="Times New Roman" w:cs="Times New Roman"/>
              </w:rPr>
              <w:t>250</w:t>
            </w:r>
            <w:r w:rsidR="00DC7C42" w:rsidRPr="00483CBB">
              <w:rPr>
                <w:rFonts w:ascii="Times New Roman" w:hAnsi="Times New Roman" w:cs="Times New Roman"/>
              </w:rPr>
              <w:t xml:space="preserve"> 000</w:t>
            </w:r>
          </w:p>
        </w:tc>
        <w:tc>
          <w:tcPr>
            <w:tcW w:w="970" w:type="dxa"/>
            <w:tcBorders>
              <w:top w:val="double" w:sz="6" w:space="0" w:color="auto"/>
              <w:right w:val="double" w:sz="12" w:space="0" w:color="auto"/>
            </w:tcBorders>
            <w:shd w:val="clear" w:color="auto" w:fill="FABF8F" w:themeFill="accent6" w:themeFillTint="99"/>
            <w:vAlign w:val="center"/>
          </w:tcPr>
          <w:p w:rsidR="00B20DE6" w:rsidRPr="00483CBB" w:rsidRDefault="00DC7C42" w:rsidP="00B20DE6">
            <w:pPr>
              <w:jc w:val="center"/>
              <w:rPr>
                <w:rFonts w:ascii="Times New Roman" w:hAnsi="Times New Roman" w:cs="Times New Roman"/>
              </w:rPr>
            </w:pPr>
            <w:r w:rsidRPr="00483CBB">
              <w:rPr>
                <w:rFonts w:ascii="Times New Roman" w:hAnsi="Times New Roman" w:cs="Times New Roman"/>
              </w:rPr>
              <w:t>0</w:t>
            </w:r>
          </w:p>
        </w:tc>
        <w:tc>
          <w:tcPr>
            <w:tcW w:w="1200" w:type="dxa"/>
            <w:tcBorders>
              <w:top w:val="double" w:sz="6" w:space="0" w:color="auto"/>
              <w:left w:val="double" w:sz="12" w:space="0" w:color="auto"/>
              <w:right w:val="double" w:sz="6" w:space="0" w:color="auto"/>
            </w:tcBorders>
            <w:shd w:val="clear" w:color="auto" w:fill="FABF8F" w:themeFill="accent6" w:themeFillTint="99"/>
            <w:vAlign w:val="center"/>
          </w:tcPr>
          <w:p w:rsidR="00B20DE6" w:rsidRPr="00483CBB" w:rsidRDefault="00DC7C42" w:rsidP="00D67660">
            <w:pPr>
              <w:jc w:val="center"/>
              <w:rPr>
                <w:rFonts w:ascii="Times New Roman" w:hAnsi="Times New Roman" w:cs="Times New Roman"/>
              </w:rPr>
            </w:pPr>
            <w:r w:rsidRPr="00483CBB">
              <w:rPr>
                <w:rFonts w:ascii="Times New Roman" w:hAnsi="Times New Roman" w:cs="Times New Roman"/>
              </w:rPr>
              <w:t>1</w:t>
            </w:r>
            <w:r w:rsidR="00D67660" w:rsidRPr="00483CBB">
              <w:rPr>
                <w:rFonts w:ascii="Times New Roman" w:hAnsi="Times New Roman" w:cs="Times New Roman"/>
              </w:rPr>
              <w:t>00</w:t>
            </w:r>
            <w:r w:rsidRPr="00483CBB">
              <w:rPr>
                <w:rFonts w:ascii="Times New Roman" w:hAnsi="Times New Roman" w:cs="Times New Roman"/>
              </w:rPr>
              <w:t xml:space="preserve"> 000</w:t>
            </w:r>
          </w:p>
        </w:tc>
        <w:tc>
          <w:tcPr>
            <w:tcW w:w="1201" w:type="dxa"/>
            <w:tcBorders>
              <w:top w:val="double" w:sz="6" w:space="0" w:color="auto"/>
              <w:left w:val="double" w:sz="6" w:space="0" w:color="auto"/>
            </w:tcBorders>
            <w:shd w:val="clear" w:color="auto" w:fill="FABF8F" w:themeFill="accent6" w:themeFillTint="99"/>
            <w:vAlign w:val="center"/>
          </w:tcPr>
          <w:p w:rsidR="00B20DE6" w:rsidRPr="00483CBB" w:rsidRDefault="00DC7C42" w:rsidP="00B20DE6">
            <w:pPr>
              <w:jc w:val="center"/>
              <w:rPr>
                <w:rFonts w:ascii="Times New Roman" w:hAnsi="Times New Roman" w:cs="Times New Roman"/>
              </w:rPr>
            </w:pPr>
            <w:r w:rsidRPr="00483CBB">
              <w:rPr>
                <w:rFonts w:ascii="Times New Roman" w:hAnsi="Times New Roman" w:cs="Times New Roman"/>
              </w:rPr>
              <w:t>150 000</w:t>
            </w:r>
          </w:p>
        </w:tc>
        <w:tc>
          <w:tcPr>
            <w:tcW w:w="1568" w:type="dxa"/>
            <w:tcBorders>
              <w:top w:val="double" w:sz="6" w:space="0" w:color="auto"/>
              <w:left w:val="double" w:sz="6" w:space="0" w:color="auto"/>
            </w:tcBorders>
            <w:shd w:val="clear" w:color="auto" w:fill="FABF8F" w:themeFill="accent6" w:themeFillTint="99"/>
            <w:vAlign w:val="center"/>
          </w:tcPr>
          <w:p w:rsidR="00B20DE6" w:rsidRPr="00483CBB" w:rsidRDefault="00DC7C42" w:rsidP="00B20DE6">
            <w:pPr>
              <w:jc w:val="center"/>
              <w:rPr>
                <w:rFonts w:ascii="Times New Roman" w:hAnsi="Times New Roman" w:cs="Times New Roman"/>
              </w:rPr>
            </w:pPr>
            <w:r w:rsidRPr="00483CBB">
              <w:rPr>
                <w:rFonts w:ascii="Times New Roman" w:hAnsi="Times New Roman" w:cs="Times New Roman"/>
              </w:rPr>
              <w:t>0</w:t>
            </w:r>
          </w:p>
        </w:tc>
        <w:tc>
          <w:tcPr>
            <w:tcW w:w="1292" w:type="dxa"/>
            <w:tcBorders>
              <w:top w:val="double" w:sz="6" w:space="0" w:color="auto"/>
              <w:left w:val="double" w:sz="6" w:space="0" w:color="auto"/>
            </w:tcBorders>
            <w:shd w:val="clear" w:color="auto" w:fill="FABF8F" w:themeFill="accent6" w:themeFillTint="99"/>
            <w:vAlign w:val="center"/>
          </w:tcPr>
          <w:p w:rsidR="00B20DE6" w:rsidRPr="00483CBB" w:rsidRDefault="00DC7C42" w:rsidP="00B20DE6">
            <w:pPr>
              <w:jc w:val="center"/>
              <w:rPr>
                <w:rFonts w:ascii="Times New Roman" w:hAnsi="Times New Roman" w:cs="Times New Roman"/>
              </w:rPr>
            </w:pPr>
            <w:r w:rsidRPr="00483CBB">
              <w:rPr>
                <w:rFonts w:ascii="Times New Roman" w:hAnsi="Times New Roman" w:cs="Times New Roman"/>
              </w:rPr>
              <w:t>0</w:t>
            </w:r>
          </w:p>
        </w:tc>
      </w:tr>
      <w:tr w:rsidR="0064284E" w:rsidRPr="003F4488" w:rsidTr="001A0473">
        <w:tc>
          <w:tcPr>
            <w:tcW w:w="891" w:type="dxa"/>
            <w:vMerge/>
            <w:tcBorders>
              <w:left w:val="double" w:sz="6" w:space="0" w:color="auto"/>
            </w:tcBorders>
            <w:shd w:val="clear" w:color="auto" w:fill="FABF8F" w:themeFill="accent6" w:themeFillTint="99"/>
            <w:vAlign w:val="center"/>
          </w:tcPr>
          <w:p w:rsidR="00B20DE6" w:rsidRPr="003F4488" w:rsidRDefault="00B20DE6" w:rsidP="008455BE">
            <w:pPr>
              <w:jc w:val="center"/>
              <w:rPr>
                <w:rFonts w:ascii="Times New Roman" w:hAnsi="Times New Roman" w:cs="Times New Roman"/>
                <w:b/>
              </w:rPr>
            </w:pPr>
          </w:p>
        </w:tc>
        <w:tc>
          <w:tcPr>
            <w:tcW w:w="1380" w:type="dxa"/>
            <w:shd w:val="clear" w:color="auto" w:fill="FABF8F" w:themeFill="accent6" w:themeFillTint="99"/>
            <w:vAlign w:val="center"/>
          </w:tcPr>
          <w:p w:rsidR="00B20DE6" w:rsidRPr="003F4488" w:rsidRDefault="00B20DE6" w:rsidP="008455BE">
            <w:pPr>
              <w:jc w:val="center"/>
              <w:rPr>
                <w:rFonts w:ascii="Times New Roman" w:hAnsi="Times New Roman" w:cs="Times New Roman"/>
                <w:b/>
              </w:rPr>
            </w:pPr>
            <w:r w:rsidRPr="003F4488">
              <w:rPr>
                <w:rFonts w:ascii="Times New Roman" w:hAnsi="Times New Roman" w:cs="Times New Roman"/>
                <w:b/>
              </w:rPr>
              <w:t>2.2</w:t>
            </w:r>
          </w:p>
        </w:tc>
        <w:tc>
          <w:tcPr>
            <w:tcW w:w="1169" w:type="dxa"/>
            <w:shd w:val="clear" w:color="auto" w:fill="FABF8F" w:themeFill="accent6" w:themeFillTint="99"/>
            <w:vAlign w:val="center"/>
          </w:tcPr>
          <w:p w:rsidR="00B20DE6" w:rsidRPr="00483CBB" w:rsidRDefault="00DC7C42" w:rsidP="00B20DE6">
            <w:pPr>
              <w:jc w:val="center"/>
              <w:rPr>
                <w:rFonts w:ascii="Times New Roman" w:hAnsi="Times New Roman" w:cs="Times New Roman"/>
              </w:rPr>
            </w:pPr>
            <w:r w:rsidRPr="00483CBB">
              <w:rPr>
                <w:rFonts w:ascii="Times New Roman" w:hAnsi="Times New Roman" w:cs="Times New Roman"/>
              </w:rPr>
              <w:t>350 000</w:t>
            </w:r>
          </w:p>
        </w:tc>
        <w:tc>
          <w:tcPr>
            <w:tcW w:w="1204" w:type="dxa"/>
            <w:shd w:val="clear" w:color="auto" w:fill="FABF8F" w:themeFill="accent6" w:themeFillTint="99"/>
            <w:vAlign w:val="center"/>
          </w:tcPr>
          <w:p w:rsidR="00B20DE6" w:rsidRPr="00483CBB" w:rsidRDefault="00DC7C42" w:rsidP="00B20DE6">
            <w:pPr>
              <w:jc w:val="center"/>
              <w:rPr>
                <w:rFonts w:ascii="Times New Roman" w:hAnsi="Times New Roman" w:cs="Times New Roman"/>
              </w:rPr>
            </w:pPr>
            <w:r w:rsidRPr="00483CBB">
              <w:rPr>
                <w:rFonts w:ascii="Times New Roman" w:hAnsi="Times New Roman" w:cs="Times New Roman"/>
              </w:rPr>
              <w:t>330 000</w:t>
            </w:r>
          </w:p>
        </w:tc>
        <w:tc>
          <w:tcPr>
            <w:tcW w:w="970" w:type="dxa"/>
            <w:tcBorders>
              <w:right w:val="double" w:sz="12" w:space="0" w:color="auto"/>
            </w:tcBorders>
            <w:shd w:val="clear" w:color="auto" w:fill="FABF8F" w:themeFill="accent6" w:themeFillTint="99"/>
            <w:vAlign w:val="center"/>
          </w:tcPr>
          <w:p w:rsidR="00B20DE6" w:rsidRPr="00483CBB" w:rsidRDefault="00DC7C42" w:rsidP="00B20DE6">
            <w:pPr>
              <w:jc w:val="center"/>
              <w:rPr>
                <w:rFonts w:ascii="Times New Roman" w:hAnsi="Times New Roman" w:cs="Times New Roman"/>
              </w:rPr>
            </w:pPr>
            <w:r w:rsidRPr="00483CBB">
              <w:rPr>
                <w:rFonts w:ascii="Times New Roman" w:hAnsi="Times New Roman" w:cs="Times New Roman"/>
              </w:rPr>
              <w:t>0</w:t>
            </w:r>
          </w:p>
        </w:tc>
        <w:tc>
          <w:tcPr>
            <w:tcW w:w="1200" w:type="dxa"/>
            <w:tcBorders>
              <w:left w:val="double" w:sz="12" w:space="0" w:color="auto"/>
              <w:right w:val="double" w:sz="6" w:space="0" w:color="auto"/>
            </w:tcBorders>
            <w:shd w:val="clear" w:color="auto" w:fill="FABF8F" w:themeFill="accent6" w:themeFillTint="99"/>
            <w:vAlign w:val="center"/>
          </w:tcPr>
          <w:p w:rsidR="00B20DE6" w:rsidRPr="00483CBB" w:rsidRDefault="00184040" w:rsidP="00B20DE6">
            <w:pPr>
              <w:jc w:val="center"/>
              <w:rPr>
                <w:rFonts w:ascii="Times New Roman" w:hAnsi="Times New Roman" w:cs="Times New Roman"/>
              </w:rPr>
            </w:pPr>
            <w:r w:rsidRPr="00483CBB">
              <w:rPr>
                <w:rFonts w:ascii="Times New Roman" w:hAnsi="Times New Roman" w:cs="Times New Roman"/>
              </w:rPr>
              <w:t>5</w:t>
            </w:r>
            <w:r w:rsidR="00DC7C42" w:rsidRPr="00483CBB">
              <w:rPr>
                <w:rFonts w:ascii="Times New Roman" w:hAnsi="Times New Roman" w:cs="Times New Roman"/>
              </w:rPr>
              <w:t>30 000</w:t>
            </w:r>
          </w:p>
        </w:tc>
        <w:tc>
          <w:tcPr>
            <w:tcW w:w="1201" w:type="dxa"/>
            <w:tcBorders>
              <w:left w:val="double" w:sz="6" w:space="0" w:color="auto"/>
            </w:tcBorders>
            <w:shd w:val="clear" w:color="auto" w:fill="FABF8F" w:themeFill="accent6" w:themeFillTint="99"/>
            <w:vAlign w:val="center"/>
          </w:tcPr>
          <w:p w:rsidR="00B20DE6" w:rsidRPr="00483CBB" w:rsidRDefault="00DC7C42" w:rsidP="00B20DE6">
            <w:pPr>
              <w:jc w:val="center"/>
              <w:rPr>
                <w:rFonts w:ascii="Times New Roman" w:hAnsi="Times New Roman" w:cs="Times New Roman"/>
              </w:rPr>
            </w:pPr>
            <w:r w:rsidRPr="00483CBB">
              <w:rPr>
                <w:rFonts w:ascii="Times New Roman" w:hAnsi="Times New Roman" w:cs="Times New Roman"/>
              </w:rPr>
              <w:t>150 000</w:t>
            </w:r>
          </w:p>
        </w:tc>
        <w:tc>
          <w:tcPr>
            <w:tcW w:w="1568" w:type="dxa"/>
            <w:tcBorders>
              <w:left w:val="double" w:sz="6" w:space="0" w:color="auto"/>
            </w:tcBorders>
            <w:shd w:val="clear" w:color="auto" w:fill="FABF8F" w:themeFill="accent6" w:themeFillTint="99"/>
            <w:vAlign w:val="center"/>
          </w:tcPr>
          <w:p w:rsidR="00B20DE6" w:rsidRPr="00483CBB" w:rsidRDefault="00DC7C42" w:rsidP="00B20DE6">
            <w:pPr>
              <w:jc w:val="center"/>
              <w:rPr>
                <w:rFonts w:ascii="Times New Roman" w:hAnsi="Times New Roman" w:cs="Times New Roman"/>
              </w:rPr>
            </w:pPr>
            <w:r w:rsidRPr="00483CBB">
              <w:rPr>
                <w:rFonts w:ascii="Times New Roman" w:hAnsi="Times New Roman" w:cs="Times New Roman"/>
              </w:rPr>
              <w:t>0</w:t>
            </w:r>
          </w:p>
        </w:tc>
        <w:tc>
          <w:tcPr>
            <w:tcW w:w="1292" w:type="dxa"/>
            <w:tcBorders>
              <w:left w:val="double" w:sz="6" w:space="0" w:color="auto"/>
            </w:tcBorders>
            <w:shd w:val="clear" w:color="auto" w:fill="FABF8F" w:themeFill="accent6" w:themeFillTint="99"/>
            <w:vAlign w:val="center"/>
          </w:tcPr>
          <w:p w:rsidR="00B20DE6" w:rsidRPr="00483CBB" w:rsidRDefault="00DC7C42" w:rsidP="00B20DE6">
            <w:pPr>
              <w:jc w:val="center"/>
              <w:rPr>
                <w:rFonts w:ascii="Times New Roman" w:hAnsi="Times New Roman" w:cs="Times New Roman"/>
              </w:rPr>
            </w:pPr>
            <w:r w:rsidRPr="00483CBB">
              <w:rPr>
                <w:rFonts w:ascii="Times New Roman" w:hAnsi="Times New Roman" w:cs="Times New Roman"/>
              </w:rPr>
              <w:t>0</w:t>
            </w:r>
          </w:p>
        </w:tc>
      </w:tr>
      <w:tr w:rsidR="0064284E" w:rsidRPr="003F4488" w:rsidTr="001A0473">
        <w:tc>
          <w:tcPr>
            <w:tcW w:w="891" w:type="dxa"/>
            <w:vMerge/>
            <w:tcBorders>
              <w:left w:val="double" w:sz="6" w:space="0" w:color="auto"/>
              <w:bottom w:val="double" w:sz="6" w:space="0" w:color="auto"/>
            </w:tcBorders>
            <w:shd w:val="clear" w:color="auto" w:fill="FABF8F" w:themeFill="accent6" w:themeFillTint="99"/>
            <w:vAlign w:val="center"/>
          </w:tcPr>
          <w:p w:rsidR="00B20DE6" w:rsidRPr="003F4488" w:rsidRDefault="00B20DE6" w:rsidP="008455BE">
            <w:pPr>
              <w:jc w:val="center"/>
              <w:rPr>
                <w:rFonts w:ascii="Times New Roman" w:hAnsi="Times New Roman" w:cs="Times New Roman"/>
                <w:b/>
              </w:rPr>
            </w:pPr>
          </w:p>
        </w:tc>
        <w:tc>
          <w:tcPr>
            <w:tcW w:w="1380" w:type="dxa"/>
            <w:tcBorders>
              <w:bottom w:val="double" w:sz="6" w:space="0" w:color="auto"/>
            </w:tcBorders>
            <w:shd w:val="clear" w:color="auto" w:fill="FABF8F" w:themeFill="accent6" w:themeFillTint="99"/>
            <w:vAlign w:val="center"/>
          </w:tcPr>
          <w:p w:rsidR="00B20DE6" w:rsidRPr="003F4488" w:rsidRDefault="00B20DE6" w:rsidP="008455BE">
            <w:pPr>
              <w:jc w:val="center"/>
              <w:rPr>
                <w:rFonts w:ascii="Times New Roman" w:hAnsi="Times New Roman" w:cs="Times New Roman"/>
                <w:b/>
              </w:rPr>
            </w:pPr>
            <w:r w:rsidRPr="003F4488">
              <w:rPr>
                <w:rFonts w:ascii="Times New Roman" w:hAnsi="Times New Roman" w:cs="Times New Roman"/>
                <w:b/>
              </w:rPr>
              <w:t>2.3</w:t>
            </w:r>
          </w:p>
        </w:tc>
        <w:tc>
          <w:tcPr>
            <w:tcW w:w="1169" w:type="dxa"/>
            <w:tcBorders>
              <w:bottom w:val="double" w:sz="6" w:space="0" w:color="auto"/>
            </w:tcBorders>
            <w:shd w:val="clear" w:color="auto" w:fill="FABF8F" w:themeFill="accent6" w:themeFillTint="99"/>
            <w:vAlign w:val="center"/>
          </w:tcPr>
          <w:p w:rsidR="00B20DE6" w:rsidRPr="00483CBB" w:rsidRDefault="007E15E9" w:rsidP="00B20DE6">
            <w:pPr>
              <w:jc w:val="center"/>
              <w:rPr>
                <w:rFonts w:ascii="Times New Roman" w:hAnsi="Times New Roman" w:cs="Times New Roman"/>
              </w:rPr>
            </w:pPr>
            <w:r w:rsidRPr="00483CBB">
              <w:rPr>
                <w:rFonts w:ascii="Times New Roman" w:hAnsi="Times New Roman" w:cs="Times New Roman"/>
              </w:rPr>
              <w:t>100 000</w:t>
            </w:r>
          </w:p>
        </w:tc>
        <w:tc>
          <w:tcPr>
            <w:tcW w:w="1204" w:type="dxa"/>
            <w:tcBorders>
              <w:bottom w:val="double" w:sz="6" w:space="0" w:color="auto"/>
            </w:tcBorders>
            <w:shd w:val="clear" w:color="auto" w:fill="FABF8F" w:themeFill="accent6" w:themeFillTint="99"/>
            <w:vAlign w:val="center"/>
          </w:tcPr>
          <w:p w:rsidR="00B20DE6" w:rsidRPr="00483CBB" w:rsidRDefault="00184040" w:rsidP="00B20DE6">
            <w:pPr>
              <w:jc w:val="center"/>
              <w:rPr>
                <w:rFonts w:ascii="Times New Roman" w:hAnsi="Times New Roman" w:cs="Times New Roman"/>
              </w:rPr>
            </w:pPr>
            <w:r w:rsidRPr="00483CBB">
              <w:rPr>
                <w:rFonts w:ascii="Times New Roman" w:hAnsi="Times New Roman" w:cs="Times New Roman"/>
              </w:rPr>
              <w:t>1 05</w:t>
            </w:r>
            <w:r w:rsidR="00DC7C42" w:rsidRPr="00483CBB">
              <w:rPr>
                <w:rFonts w:ascii="Times New Roman" w:hAnsi="Times New Roman" w:cs="Times New Roman"/>
              </w:rPr>
              <w:t>0 000</w:t>
            </w:r>
          </w:p>
        </w:tc>
        <w:tc>
          <w:tcPr>
            <w:tcW w:w="970" w:type="dxa"/>
            <w:tcBorders>
              <w:bottom w:val="double" w:sz="6" w:space="0" w:color="auto"/>
              <w:right w:val="double" w:sz="12" w:space="0" w:color="auto"/>
            </w:tcBorders>
            <w:shd w:val="clear" w:color="auto" w:fill="FABF8F" w:themeFill="accent6" w:themeFillTint="99"/>
            <w:vAlign w:val="center"/>
          </w:tcPr>
          <w:p w:rsidR="00B20DE6" w:rsidRPr="00483CBB" w:rsidRDefault="007E15E9" w:rsidP="00B20DE6">
            <w:pPr>
              <w:jc w:val="center"/>
              <w:rPr>
                <w:rFonts w:ascii="Times New Roman" w:hAnsi="Times New Roman" w:cs="Times New Roman"/>
              </w:rPr>
            </w:pPr>
            <w:r w:rsidRPr="00483CBB">
              <w:rPr>
                <w:rFonts w:ascii="Times New Roman" w:hAnsi="Times New Roman" w:cs="Times New Roman"/>
              </w:rPr>
              <w:t>0</w:t>
            </w:r>
          </w:p>
        </w:tc>
        <w:tc>
          <w:tcPr>
            <w:tcW w:w="1200" w:type="dxa"/>
            <w:tcBorders>
              <w:left w:val="double" w:sz="12" w:space="0" w:color="auto"/>
              <w:bottom w:val="double" w:sz="6" w:space="0" w:color="auto"/>
              <w:right w:val="double" w:sz="6" w:space="0" w:color="auto"/>
            </w:tcBorders>
            <w:shd w:val="clear" w:color="auto" w:fill="FABF8F" w:themeFill="accent6" w:themeFillTint="99"/>
            <w:vAlign w:val="center"/>
          </w:tcPr>
          <w:p w:rsidR="00B20DE6" w:rsidRPr="00483CBB" w:rsidRDefault="00586364" w:rsidP="00B20DE6">
            <w:pPr>
              <w:jc w:val="center"/>
              <w:rPr>
                <w:rFonts w:ascii="Times New Roman" w:hAnsi="Times New Roman" w:cs="Times New Roman"/>
              </w:rPr>
            </w:pPr>
            <w:r w:rsidRPr="00483CBB">
              <w:rPr>
                <w:rFonts w:ascii="Times New Roman" w:hAnsi="Times New Roman" w:cs="Times New Roman"/>
              </w:rPr>
              <w:t>1 05</w:t>
            </w:r>
            <w:r w:rsidR="00526E0A" w:rsidRPr="00483CBB">
              <w:rPr>
                <w:rFonts w:ascii="Times New Roman" w:hAnsi="Times New Roman" w:cs="Times New Roman"/>
              </w:rPr>
              <w:t>0 000</w:t>
            </w:r>
          </w:p>
        </w:tc>
        <w:tc>
          <w:tcPr>
            <w:tcW w:w="1201" w:type="dxa"/>
            <w:tcBorders>
              <w:left w:val="double" w:sz="6" w:space="0" w:color="auto"/>
              <w:bottom w:val="double" w:sz="6" w:space="0" w:color="auto"/>
            </w:tcBorders>
            <w:shd w:val="clear" w:color="auto" w:fill="FABF8F" w:themeFill="accent6" w:themeFillTint="99"/>
            <w:vAlign w:val="center"/>
          </w:tcPr>
          <w:p w:rsidR="00B20DE6" w:rsidRPr="00483CBB" w:rsidRDefault="00526E0A" w:rsidP="00B20DE6">
            <w:pPr>
              <w:jc w:val="center"/>
              <w:rPr>
                <w:rFonts w:ascii="Times New Roman" w:hAnsi="Times New Roman" w:cs="Times New Roman"/>
              </w:rPr>
            </w:pPr>
            <w:r w:rsidRPr="00483CBB">
              <w:rPr>
                <w:rFonts w:ascii="Times New Roman" w:hAnsi="Times New Roman" w:cs="Times New Roman"/>
              </w:rPr>
              <w:t>0</w:t>
            </w:r>
          </w:p>
        </w:tc>
        <w:tc>
          <w:tcPr>
            <w:tcW w:w="1568" w:type="dxa"/>
            <w:tcBorders>
              <w:left w:val="double" w:sz="6" w:space="0" w:color="auto"/>
              <w:bottom w:val="double" w:sz="6" w:space="0" w:color="auto"/>
            </w:tcBorders>
            <w:shd w:val="clear" w:color="auto" w:fill="FABF8F" w:themeFill="accent6" w:themeFillTint="99"/>
            <w:vAlign w:val="center"/>
          </w:tcPr>
          <w:p w:rsidR="00B20DE6" w:rsidRPr="00483CBB" w:rsidRDefault="00DC7C42" w:rsidP="00B20DE6">
            <w:pPr>
              <w:jc w:val="center"/>
              <w:rPr>
                <w:rFonts w:ascii="Times New Roman" w:hAnsi="Times New Roman" w:cs="Times New Roman"/>
              </w:rPr>
            </w:pPr>
            <w:r w:rsidRPr="00483CBB">
              <w:rPr>
                <w:rFonts w:ascii="Times New Roman" w:hAnsi="Times New Roman" w:cs="Times New Roman"/>
              </w:rPr>
              <w:t>0</w:t>
            </w:r>
          </w:p>
        </w:tc>
        <w:tc>
          <w:tcPr>
            <w:tcW w:w="1292" w:type="dxa"/>
            <w:tcBorders>
              <w:left w:val="double" w:sz="6" w:space="0" w:color="auto"/>
              <w:bottom w:val="double" w:sz="6" w:space="0" w:color="auto"/>
            </w:tcBorders>
            <w:shd w:val="clear" w:color="auto" w:fill="FABF8F" w:themeFill="accent6" w:themeFillTint="99"/>
            <w:vAlign w:val="center"/>
          </w:tcPr>
          <w:p w:rsidR="00B20DE6" w:rsidRPr="00483CBB" w:rsidRDefault="00DC7C42" w:rsidP="00B20DE6">
            <w:pPr>
              <w:jc w:val="center"/>
              <w:rPr>
                <w:rFonts w:ascii="Times New Roman" w:hAnsi="Times New Roman" w:cs="Times New Roman"/>
              </w:rPr>
            </w:pPr>
            <w:r w:rsidRPr="00483CBB">
              <w:rPr>
                <w:rFonts w:ascii="Times New Roman" w:hAnsi="Times New Roman" w:cs="Times New Roman"/>
              </w:rPr>
              <w:t>100 000</w:t>
            </w:r>
          </w:p>
        </w:tc>
      </w:tr>
      <w:tr w:rsidR="00DC7C42" w:rsidRPr="003F4488" w:rsidTr="001A0473">
        <w:tc>
          <w:tcPr>
            <w:tcW w:w="2271" w:type="dxa"/>
            <w:gridSpan w:val="2"/>
            <w:tcBorders>
              <w:left w:val="double" w:sz="6" w:space="0" w:color="auto"/>
              <w:bottom w:val="double" w:sz="6" w:space="0" w:color="auto"/>
            </w:tcBorders>
            <w:shd w:val="clear" w:color="auto" w:fill="BFBFBF" w:themeFill="background1" w:themeFillShade="BF"/>
            <w:vAlign w:val="center"/>
          </w:tcPr>
          <w:p w:rsidR="00DC7C42" w:rsidRPr="003F4488" w:rsidRDefault="00364475" w:rsidP="008455BE">
            <w:pPr>
              <w:jc w:val="center"/>
              <w:rPr>
                <w:rFonts w:ascii="Times New Roman" w:hAnsi="Times New Roman" w:cs="Times New Roman"/>
                <w:b/>
              </w:rPr>
            </w:pPr>
            <w:r w:rsidRPr="003F4488">
              <w:rPr>
                <w:rFonts w:ascii="Times New Roman" w:hAnsi="Times New Roman" w:cs="Times New Roman"/>
                <w:b/>
              </w:rPr>
              <w:t>S</w:t>
            </w:r>
            <w:r w:rsidR="00DC7C42" w:rsidRPr="003F4488">
              <w:rPr>
                <w:rFonts w:ascii="Times New Roman" w:hAnsi="Times New Roman" w:cs="Times New Roman"/>
                <w:b/>
              </w:rPr>
              <w:t>uma</w:t>
            </w:r>
          </w:p>
        </w:tc>
        <w:tc>
          <w:tcPr>
            <w:tcW w:w="1169" w:type="dxa"/>
            <w:tcBorders>
              <w:bottom w:val="double" w:sz="6" w:space="0" w:color="auto"/>
            </w:tcBorders>
            <w:shd w:val="clear" w:color="auto" w:fill="BFBFBF" w:themeFill="background1" w:themeFillShade="BF"/>
            <w:vAlign w:val="center"/>
          </w:tcPr>
          <w:p w:rsidR="00DC7C42" w:rsidRPr="00483CBB" w:rsidRDefault="007E15E9" w:rsidP="00B20DE6">
            <w:pPr>
              <w:jc w:val="center"/>
              <w:rPr>
                <w:rFonts w:ascii="Times New Roman" w:hAnsi="Times New Roman" w:cs="Times New Roman"/>
              </w:rPr>
            </w:pPr>
            <w:r w:rsidRPr="00483CBB">
              <w:rPr>
                <w:rFonts w:ascii="Times New Roman" w:hAnsi="Times New Roman" w:cs="Times New Roman"/>
              </w:rPr>
              <w:t>4</w:t>
            </w:r>
            <w:r w:rsidR="00DC7C42" w:rsidRPr="00483CBB">
              <w:rPr>
                <w:rFonts w:ascii="Times New Roman" w:hAnsi="Times New Roman" w:cs="Times New Roman"/>
              </w:rPr>
              <w:t>50 000</w:t>
            </w:r>
          </w:p>
        </w:tc>
        <w:tc>
          <w:tcPr>
            <w:tcW w:w="1204" w:type="dxa"/>
            <w:tcBorders>
              <w:bottom w:val="double" w:sz="6" w:space="0" w:color="auto"/>
            </w:tcBorders>
            <w:shd w:val="clear" w:color="auto" w:fill="BFBFBF" w:themeFill="background1" w:themeFillShade="BF"/>
            <w:vAlign w:val="center"/>
          </w:tcPr>
          <w:p w:rsidR="00DC7C42" w:rsidRPr="00483CBB" w:rsidRDefault="00586364" w:rsidP="00D67660">
            <w:pPr>
              <w:jc w:val="center"/>
              <w:rPr>
                <w:rFonts w:ascii="Times New Roman" w:hAnsi="Times New Roman" w:cs="Times New Roman"/>
              </w:rPr>
            </w:pPr>
            <w:r w:rsidRPr="00483CBB">
              <w:rPr>
                <w:rFonts w:ascii="Times New Roman" w:hAnsi="Times New Roman" w:cs="Times New Roman"/>
              </w:rPr>
              <w:t>1 6</w:t>
            </w:r>
            <w:r w:rsidR="00D67660" w:rsidRPr="00483CBB">
              <w:rPr>
                <w:rFonts w:ascii="Times New Roman" w:hAnsi="Times New Roman" w:cs="Times New Roman"/>
              </w:rPr>
              <w:t>3</w:t>
            </w:r>
            <w:r w:rsidR="00526E0A" w:rsidRPr="00483CBB">
              <w:rPr>
                <w:rFonts w:ascii="Times New Roman" w:hAnsi="Times New Roman" w:cs="Times New Roman"/>
              </w:rPr>
              <w:t>0 000</w:t>
            </w:r>
          </w:p>
        </w:tc>
        <w:tc>
          <w:tcPr>
            <w:tcW w:w="970" w:type="dxa"/>
            <w:tcBorders>
              <w:bottom w:val="double" w:sz="6" w:space="0" w:color="auto"/>
              <w:right w:val="double" w:sz="12" w:space="0" w:color="auto"/>
            </w:tcBorders>
            <w:shd w:val="clear" w:color="auto" w:fill="BFBFBF" w:themeFill="background1" w:themeFillShade="BF"/>
            <w:vAlign w:val="center"/>
          </w:tcPr>
          <w:p w:rsidR="00DC7C42" w:rsidRPr="00483CBB" w:rsidRDefault="007E15E9" w:rsidP="00B20DE6">
            <w:pPr>
              <w:jc w:val="center"/>
              <w:rPr>
                <w:rFonts w:ascii="Times New Roman" w:hAnsi="Times New Roman" w:cs="Times New Roman"/>
              </w:rPr>
            </w:pPr>
            <w:r w:rsidRPr="00483CBB">
              <w:rPr>
                <w:rFonts w:ascii="Times New Roman" w:hAnsi="Times New Roman" w:cs="Times New Roman"/>
              </w:rPr>
              <w:t>0</w:t>
            </w:r>
          </w:p>
        </w:tc>
        <w:tc>
          <w:tcPr>
            <w:tcW w:w="1200" w:type="dxa"/>
            <w:tcBorders>
              <w:left w:val="double" w:sz="12" w:space="0" w:color="auto"/>
              <w:bottom w:val="double" w:sz="6" w:space="0" w:color="auto"/>
              <w:right w:val="double" w:sz="6" w:space="0" w:color="auto"/>
            </w:tcBorders>
            <w:shd w:val="clear" w:color="auto" w:fill="BFBFBF" w:themeFill="background1" w:themeFillShade="BF"/>
            <w:vAlign w:val="center"/>
          </w:tcPr>
          <w:p w:rsidR="00DC7C42" w:rsidRPr="00483CBB" w:rsidRDefault="00184040" w:rsidP="00D67660">
            <w:pPr>
              <w:jc w:val="center"/>
              <w:rPr>
                <w:rFonts w:ascii="Times New Roman" w:hAnsi="Times New Roman" w:cs="Times New Roman"/>
              </w:rPr>
            </w:pPr>
            <w:r w:rsidRPr="00483CBB">
              <w:rPr>
                <w:rFonts w:ascii="Times New Roman" w:hAnsi="Times New Roman" w:cs="Times New Roman"/>
              </w:rPr>
              <w:t xml:space="preserve">1 </w:t>
            </w:r>
            <w:r w:rsidR="00D67660" w:rsidRPr="00483CBB">
              <w:rPr>
                <w:rFonts w:ascii="Times New Roman" w:hAnsi="Times New Roman" w:cs="Times New Roman"/>
              </w:rPr>
              <w:t>680</w:t>
            </w:r>
            <w:r w:rsidR="00526E0A" w:rsidRPr="00483CBB">
              <w:rPr>
                <w:rFonts w:ascii="Times New Roman" w:hAnsi="Times New Roman" w:cs="Times New Roman"/>
              </w:rPr>
              <w:t xml:space="preserve"> 000</w:t>
            </w:r>
          </w:p>
        </w:tc>
        <w:tc>
          <w:tcPr>
            <w:tcW w:w="1201" w:type="dxa"/>
            <w:tcBorders>
              <w:left w:val="double" w:sz="6" w:space="0" w:color="auto"/>
              <w:bottom w:val="double" w:sz="6" w:space="0" w:color="auto"/>
            </w:tcBorders>
            <w:shd w:val="clear" w:color="auto" w:fill="BFBFBF" w:themeFill="background1" w:themeFillShade="BF"/>
            <w:vAlign w:val="center"/>
          </w:tcPr>
          <w:p w:rsidR="00DC7C42" w:rsidRPr="00483CBB" w:rsidRDefault="00526E0A" w:rsidP="00B20DE6">
            <w:pPr>
              <w:jc w:val="center"/>
              <w:rPr>
                <w:rFonts w:ascii="Times New Roman" w:hAnsi="Times New Roman" w:cs="Times New Roman"/>
              </w:rPr>
            </w:pPr>
            <w:r w:rsidRPr="00483CBB">
              <w:rPr>
                <w:rFonts w:ascii="Times New Roman" w:hAnsi="Times New Roman" w:cs="Times New Roman"/>
              </w:rPr>
              <w:t>300 000</w:t>
            </w:r>
          </w:p>
        </w:tc>
        <w:tc>
          <w:tcPr>
            <w:tcW w:w="1568" w:type="dxa"/>
            <w:tcBorders>
              <w:top w:val="double" w:sz="6" w:space="0" w:color="auto"/>
              <w:left w:val="double" w:sz="6" w:space="0" w:color="auto"/>
              <w:bottom w:val="double" w:sz="6" w:space="0" w:color="auto"/>
            </w:tcBorders>
            <w:shd w:val="clear" w:color="auto" w:fill="BFBFBF" w:themeFill="background1" w:themeFillShade="BF"/>
            <w:vAlign w:val="center"/>
          </w:tcPr>
          <w:p w:rsidR="00DC7C42" w:rsidRPr="00483CBB" w:rsidRDefault="00526E0A" w:rsidP="00B20DE6">
            <w:pPr>
              <w:jc w:val="center"/>
              <w:rPr>
                <w:rFonts w:ascii="Times New Roman" w:hAnsi="Times New Roman" w:cs="Times New Roman"/>
              </w:rPr>
            </w:pPr>
            <w:r w:rsidRPr="00483CBB">
              <w:rPr>
                <w:rFonts w:ascii="Times New Roman" w:hAnsi="Times New Roman" w:cs="Times New Roman"/>
              </w:rPr>
              <w:t>0</w:t>
            </w:r>
          </w:p>
        </w:tc>
        <w:tc>
          <w:tcPr>
            <w:tcW w:w="1292" w:type="dxa"/>
            <w:tcBorders>
              <w:top w:val="double" w:sz="6" w:space="0" w:color="auto"/>
              <w:left w:val="double" w:sz="6" w:space="0" w:color="auto"/>
              <w:bottom w:val="double" w:sz="6" w:space="0" w:color="auto"/>
            </w:tcBorders>
            <w:shd w:val="clear" w:color="auto" w:fill="BFBFBF" w:themeFill="background1" w:themeFillShade="BF"/>
            <w:vAlign w:val="center"/>
          </w:tcPr>
          <w:p w:rsidR="00DC7C42" w:rsidRPr="00483CBB" w:rsidRDefault="00526E0A" w:rsidP="00B20DE6">
            <w:pPr>
              <w:jc w:val="center"/>
              <w:rPr>
                <w:rFonts w:ascii="Times New Roman" w:hAnsi="Times New Roman" w:cs="Times New Roman"/>
              </w:rPr>
            </w:pPr>
            <w:r w:rsidRPr="00483CBB">
              <w:rPr>
                <w:rFonts w:ascii="Times New Roman" w:hAnsi="Times New Roman" w:cs="Times New Roman"/>
              </w:rPr>
              <w:t>100 000</w:t>
            </w:r>
          </w:p>
        </w:tc>
      </w:tr>
      <w:tr w:rsidR="0064284E" w:rsidRPr="003F4488" w:rsidTr="001A0473">
        <w:tc>
          <w:tcPr>
            <w:tcW w:w="891" w:type="dxa"/>
            <w:vMerge w:val="restart"/>
            <w:tcBorders>
              <w:top w:val="double" w:sz="6" w:space="0" w:color="auto"/>
              <w:left w:val="double" w:sz="6" w:space="0" w:color="auto"/>
            </w:tcBorders>
            <w:shd w:val="clear" w:color="auto" w:fill="FABF8F" w:themeFill="accent6" w:themeFillTint="99"/>
            <w:vAlign w:val="center"/>
          </w:tcPr>
          <w:p w:rsidR="00B20DE6" w:rsidRPr="003F4488" w:rsidRDefault="00B20DE6" w:rsidP="008455BE">
            <w:pPr>
              <w:jc w:val="center"/>
              <w:rPr>
                <w:rFonts w:ascii="Times New Roman" w:hAnsi="Times New Roman" w:cs="Times New Roman"/>
                <w:b/>
              </w:rPr>
            </w:pPr>
            <w:r w:rsidRPr="003F4488">
              <w:rPr>
                <w:rFonts w:ascii="Times New Roman" w:hAnsi="Times New Roman" w:cs="Times New Roman"/>
                <w:b/>
              </w:rPr>
              <w:t>3</w:t>
            </w:r>
          </w:p>
        </w:tc>
        <w:tc>
          <w:tcPr>
            <w:tcW w:w="1380" w:type="dxa"/>
            <w:tcBorders>
              <w:top w:val="double" w:sz="6" w:space="0" w:color="auto"/>
            </w:tcBorders>
            <w:shd w:val="clear" w:color="auto" w:fill="FABF8F" w:themeFill="accent6" w:themeFillTint="99"/>
            <w:vAlign w:val="center"/>
          </w:tcPr>
          <w:p w:rsidR="00B20DE6" w:rsidRPr="003F4488" w:rsidRDefault="00B20DE6" w:rsidP="008455BE">
            <w:pPr>
              <w:jc w:val="center"/>
              <w:rPr>
                <w:rFonts w:ascii="Times New Roman" w:hAnsi="Times New Roman" w:cs="Times New Roman"/>
                <w:b/>
              </w:rPr>
            </w:pPr>
            <w:r w:rsidRPr="003F4488">
              <w:rPr>
                <w:rFonts w:ascii="Times New Roman" w:hAnsi="Times New Roman" w:cs="Times New Roman"/>
                <w:b/>
              </w:rPr>
              <w:t>3.1</w:t>
            </w:r>
          </w:p>
        </w:tc>
        <w:tc>
          <w:tcPr>
            <w:tcW w:w="1169" w:type="dxa"/>
            <w:tcBorders>
              <w:top w:val="double" w:sz="6" w:space="0" w:color="auto"/>
            </w:tcBorders>
            <w:shd w:val="clear" w:color="auto" w:fill="FABF8F" w:themeFill="accent6" w:themeFillTint="99"/>
            <w:vAlign w:val="center"/>
          </w:tcPr>
          <w:p w:rsidR="00B20DE6" w:rsidRPr="00483CBB" w:rsidRDefault="00184040" w:rsidP="00B20DE6">
            <w:pPr>
              <w:jc w:val="center"/>
              <w:rPr>
                <w:rFonts w:ascii="Times New Roman" w:hAnsi="Times New Roman" w:cs="Times New Roman"/>
              </w:rPr>
            </w:pPr>
            <w:r w:rsidRPr="00483CBB">
              <w:rPr>
                <w:rFonts w:ascii="Times New Roman" w:hAnsi="Times New Roman" w:cs="Times New Roman"/>
              </w:rPr>
              <w:t>8</w:t>
            </w:r>
            <w:r w:rsidR="00586364" w:rsidRPr="00483CBB">
              <w:rPr>
                <w:rFonts w:ascii="Times New Roman" w:hAnsi="Times New Roman" w:cs="Times New Roman"/>
              </w:rPr>
              <w:t>2</w:t>
            </w:r>
            <w:r w:rsidR="001F2AB7" w:rsidRPr="00483CBB">
              <w:rPr>
                <w:rFonts w:ascii="Times New Roman" w:hAnsi="Times New Roman" w:cs="Times New Roman"/>
              </w:rPr>
              <w:t>0 000</w:t>
            </w:r>
          </w:p>
        </w:tc>
        <w:tc>
          <w:tcPr>
            <w:tcW w:w="1204" w:type="dxa"/>
            <w:tcBorders>
              <w:top w:val="double" w:sz="6" w:space="0" w:color="auto"/>
            </w:tcBorders>
            <w:shd w:val="clear" w:color="auto" w:fill="FABF8F" w:themeFill="accent6" w:themeFillTint="99"/>
            <w:vAlign w:val="center"/>
          </w:tcPr>
          <w:p w:rsidR="00B20DE6" w:rsidRPr="00483CBB" w:rsidRDefault="001F2AB7" w:rsidP="00B20DE6">
            <w:pPr>
              <w:jc w:val="center"/>
              <w:rPr>
                <w:rFonts w:ascii="Times New Roman" w:hAnsi="Times New Roman" w:cs="Times New Roman"/>
              </w:rPr>
            </w:pPr>
            <w:r w:rsidRPr="00483CBB">
              <w:rPr>
                <w:rFonts w:ascii="Times New Roman" w:hAnsi="Times New Roman" w:cs="Times New Roman"/>
              </w:rPr>
              <w:t>3 230 000</w:t>
            </w:r>
          </w:p>
        </w:tc>
        <w:tc>
          <w:tcPr>
            <w:tcW w:w="970" w:type="dxa"/>
            <w:tcBorders>
              <w:top w:val="double" w:sz="6" w:space="0" w:color="auto"/>
              <w:right w:val="double" w:sz="12" w:space="0" w:color="auto"/>
            </w:tcBorders>
            <w:shd w:val="clear" w:color="auto" w:fill="FABF8F" w:themeFill="accent6" w:themeFillTint="99"/>
            <w:vAlign w:val="center"/>
          </w:tcPr>
          <w:p w:rsidR="00B20DE6" w:rsidRPr="00483CBB" w:rsidRDefault="00586364" w:rsidP="00B20DE6">
            <w:pPr>
              <w:jc w:val="center"/>
              <w:rPr>
                <w:rFonts w:ascii="Times New Roman" w:hAnsi="Times New Roman" w:cs="Times New Roman"/>
              </w:rPr>
            </w:pPr>
            <w:r w:rsidRPr="00483CBB">
              <w:rPr>
                <w:rFonts w:ascii="Times New Roman" w:hAnsi="Times New Roman" w:cs="Times New Roman"/>
              </w:rPr>
              <w:t>0</w:t>
            </w:r>
          </w:p>
        </w:tc>
        <w:tc>
          <w:tcPr>
            <w:tcW w:w="1200" w:type="dxa"/>
            <w:tcBorders>
              <w:top w:val="double" w:sz="6" w:space="0" w:color="auto"/>
              <w:left w:val="double" w:sz="12" w:space="0" w:color="auto"/>
              <w:right w:val="double" w:sz="6" w:space="0" w:color="auto"/>
            </w:tcBorders>
            <w:shd w:val="clear" w:color="auto" w:fill="FABF8F" w:themeFill="accent6" w:themeFillTint="99"/>
            <w:vAlign w:val="center"/>
          </w:tcPr>
          <w:p w:rsidR="00B20DE6" w:rsidRPr="00483CBB" w:rsidRDefault="001F2AB7" w:rsidP="00B20DE6">
            <w:pPr>
              <w:jc w:val="center"/>
              <w:rPr>
                <w:rFonts w:ascii="Times New Roman" w:hAnsi="Times New Roman" w:cs="Times New Roman"/>
              </w:rPr>
            </w:pPr>
            <w:r w:rsidRPr="00483CBB">
              <w:rPr>
                <w:rFonts w:ascii="Times New Roman" w:hAnsi="Times New Roman" w:cs="Times New Roman"/>
              </w:rPr>
              <w:t>4 050 000</w:t>
            </w:r>
          </w:p>
        </w:tc>
        <w:tc>
          <w:tcPr>
            <w:tcW w:w="1201" w:type="dxa"/>
            <w:tcBorders>
              <w:top w:val="double" w:sz="6" w:space="0" w:color="auto"/>
              <w:left w:val="double" w:sz="6" w:space="0" w:color="auto"/>
            </w:tcBorders>
            <w:shd w:val="clear" w:color="auto" w:fill="FABF8F" w:themeFill="accent6" w:themeFillTint="99"/>
            <w:vAlign w:val="center"/>
          </w:tcPr>
          <w:p w:rsidR="00B20DE6" w:rsidRPr="00483CBB" w:rsidRDefault="001F2AB7" w:rsidP="00B20DE6">
            <w:pPr>
              <w:jc w:val="center"/>
              <w:rPr>
                <w:rFonts w:ascii="Times New Roman" w:hAnsi="Times New Roman" w:cs="Times New Roman"/>
              </w:rPr>
            </w:pPr>
            <w:r w:rsidRPr="00483CBB">
              <w:rPr>
                <w:rFonts w:ascii="Times New Roman" w:hAnsi="Times New Roman" w:cs="Times New Roman"/>
              </w:rPr>
              <w:t>0</w:t>
            </w:r>
          </w:p>
        </w:tc>
        <w:tc>
          <w:tcPr>
            <w:tcW w:w="1568" w:type="dxa"/>
            <w:tcBorders>
              <w:top w:val="double" w:sz="6" w:space="0" w:color="auto"/>
              <w:left w:val="double" w:sz="6" w:space="0" w:color="auto"/>
            </w:tcBorders>
            <w:shd w:val="clear" w:color="auto" w:fill="FABF8F" w:themeFill="accent6" w:themeFillTint="99"/>
            <w:vAlign w:val="center"/>
          </w:tcPr>
          <w:p w:rsidR="00B20DE6" w:rsidRPr="00483CBB" w:rsidRDefault="001F2AB7" w:rsidP="00B20DE6">
            <w:pPr>
              <w:jc w:val="center"/>
              <w:rPr>
                <w:rFonts w:ascii="Times New Roman" w:hAnsi="Times New Roman" w:cs="Times New Roman"/>
              </w:rPr>
            </w:pPr>
            <w:r w:rsidRPr="00483CBB">
              <w:rPr>
                <w:rFonts w:ascii="Times New Roman" w:hAnsi="Times New Roman" w:cs="Times New Roman"/>
              </w:rPr>
              <w:t>0</w:t>
            </w:r>
          </w:p>
        </w:tc>
        <w:tc>
          <w:tcPr>
            <w:tcW w:w="1292" w:type="dxa"/>
            <w:tcBorders>
              <w:top w:val="double" w:sz="6" w:space="0" w:color="auto"/>
              <w:left w:val="double" w:sz="6" w:space="0" w:color="auto"/>
            </w:tcBorders>
            <w:shd w:val="clear" w:color="auto" w:fill="FABF8F" w:themeFill="accent6" w:themeFillTint="99"/>
            <w:vAlign w:val="center"/>
          </w:tcPr>
          <w:p w:rsidR="00B20DE6" w:rsidRPr="00483CBB" w:rsidRDefault="001F2AB7" w:rsidP="00B20DE6">
            <w:pPr>
              <w:jc w:val="center"/>
              <w:rPr>
                <w:rFonts w:ascii="Times New Roman" w:hAnsi="Times New Roman" w:cs="Times New Roman"/>
              </w:rPr>
            </w:pPr>
            <w:r w:rsidRPr="00483CBB">
              <w:rPr>
                <w:rFonts w:ascii="Times New Roman" w:hAnsi="Times New Roman" w:cs="Times New Roman"/>
              </w:rPr>
              <w:t>0</w:t>
            </w:r>
          </w:p>
        </w:tc>
      </w:tr>
      <w:tr w:rsidR="0064284E" w:rsidRPr="003F4488" w:rsidTr="001A0473">
        <w:tc>
          <w:tcPr>
            <w:tcW w:w="891" w:type="dxa"/>
            <w:vMerge/>
            <w:tcBorders>
              <w:left w:val="double" w:sz="6" w:space="0" w:color="auto"/>
              <w:bottom w:val="double" w:sz="6" w:space="0" w:color="auto"/>
            </w:tcBorders>
            <w:shd w:val="clear" w:color="auto" w:fill="FABF8F" w:themeFill="accent6" w:themeFillTint="99"/>
            <w:vAlign w:val="center"/>
          </w:tcPr>
          <w:p w:rsidR="00B20DE6" w:rsidRPr="003F4488" w:rsidRDefault="00B20DE6" w:rsidP="008455BE">
            <w:pPr>
              <w:jc w:val="center"/>
              <w:rPr>
                <w:rFonts w:ascii="Times New Roman" w:hAnsi="Times New Roman" w:cs="Times New Roman"/>
                <w:b/>
              </w:rPr>
            </w:pPr>
          </w:p>
        </w:tc>
        <w:tc>
          <w:tcPr>
            <w:tcW w:w="1380" w:type="dxa"/>
            <w:tcBorders>
              <w:bottom w:val="double" w:sz="6" w:space="0" w:color="auto"/>
            </w:tcBorders>
            <w:shd w:val="clear" w:color="auto" w:fill="FABF8F" w:themeFill="accent6" w:themeFillTint="99"/>
            <w:vAlign w:val="center"/>
          </w:tcPr>
          <w:p w:rsidR="00B20DE6" w:rsidRPr="003F4488" w:rsidRDefault="00B20DE6" w:rsidP="008455BE">
            <w:pPr>
              <w:jc w:val="center"/>
              <w:rPr>
                <w:rFonts w:ascii="Times New Roman" w:hAnsi="Times New Roman" w:cs="Times New Roman"/>
                <w:b/>
              </w:rPr>
            </w:pPr>
            <w:r w:rsidRPr="003F4488">
              <w:rPr>
                <w:rFonts w:ascii="Times New Roman" w:hAnsi="Times New Roman" w:cs="Times New Roman"/>
                <w:b/>
              </w:rPr>
              <w:t>3.2</w:t>
            </w:r>
          </w:p>
        </w:tc>
        <w:tc>
          <w:tcPr>
            <w:tcW w:w="1169" w:type="dxa"/>
            <w:tcBorders>
              <w:bottom w:val="double" w:sz="6" w:space="0" w:color="auto"/>
            </w:tcBorders>
            <w:shd w:val="clear" w:color="auto" w:fill="FABF8F" w:themeFill="accent6" w:themeFillTint="99"/>
            <w:vAlign w:val="center"/>
          </w:tcPr>
          <w:p w:rsidR="00B20DE6" w:rsidRPr="00483CBB" w:rsidRDefault="007E15E9" w:rsidP="00B20DE6">
            <w:pPr>
              <w:jc w:val="center"/>
              <w:rPr>
                <w:rFonts w:ascii="Times New Roman" w:hAnsi="Times New Roman" w:cs="Times New Roman"/>
              </w:rPr>
            </w:pPr>
            <w:r w:rsidRPr="00483CBB">
              <w:rPr>
                <w:rFonts w:ascii="Times New Roman" w:hAnsi="Times New Roman" w:cs="Times New Roman"/>
              </w:rPr>
              <w:t>52 000</w:t>
            </w:r>
          </w:p>
        </w:tc>
        <w:tc>
          <w:tcPr>
            <w:tcW w:w="1204" w:type="dxa"/>
            <w:tcBorders>
              <w:bottom w:val="double" w:sz="6" w:space="0" w:color="auto"/>
            </w:tcBorders>
            <w:shd w:val="clear" w:color="auto" w:fill="FABF8F" w:themeFill="accent6" w:themeFillTint="99"/>
            <w:vAlign w:val="center"/>
          </w:tcPr>
          <w:p w:rsidR="00B20DE6" w:rsidRPr="00483CBB" w:rsidRDefault="001F2AB7" w:rsidP="00B20DE6">
            <w:pPr>
              <w:jc w:val="center"/>
              <w:rPr>
                <w:rFonts w:ascii="Times New Roman" w:hAnsi="Times New Roman" w:cs="Times New Roman"/>
              </w:rPr>
            </w:pPr>
            <w:r w:rsidRPr="00483CBB">
              <w:rPr>
                <w:rFonts w:ascii="Times New Roman" w:hAnsi="Times New Roman" w:cs="Times New Roman"/>
              </w:rPr>
              <w:t>100 000</w:t>
            </w:r>
          </w:p>
        </w:tc>
        <w:tc>
          <w:tcPr>
            <w:tcW w:w="970" w:type="dxa"/>
            <w:tcBorders>
              <w:bottom w:val="double" w:sz="6" w:space="0" w:color="auto"/>
              <w:right w:val="double" w:sz="12" w:space="0" w:color="auto"/>
            </w:tcBorders>
            <w:shd w:val="clear" w:color="auto" w:fill="FABF8F" w:themeFill="accent6" w:themeFillTint="99"/>
            <w:vAlign w:val="center"/>
          </w:tcPr>
          <w:p w:rsidR="00B20DE6" w:rsidRPr="00483CBB" w:rsidRDefault="007E15E9" w:rsidP="00B20DE6">
            <w:pPr>
              <w:jc w:val="center"/>
              <w:rPr>
                <w:rFonts w:ascii="Times New Roman" w:hAnsi="Times New Roman" w:cs="Times New Roman"/>
              </w:rPr>
            </w:pPr>
            <w:r w:rsidRPr="00483CBB">
              <w:rPr>
                <w:rFonts w:ascii="Times New Roman" w:hAnsi="Times New Roman" w:cs="Times New Roman"/>
              </w:rPr>
              <w:t>0</w:t>
            </w:r>
          </w:p>
        </w:tc>
        <w:tc>
          <w:tcPr>
            <w:tcW w:w="1200" w:type="dxa"/>
            <w:tcBorders>
              <w:left w:val="double" w:sz="12" w:space="0" w:color="auto"/>
              <w:bottom w:val="double" w:sz="6" w:space="0" w:color="auto"/>
              <w:right w:val="double" w:sz="6" w:space="0" w:color="auto"/>
            </w:tcBorders>
            <w:shd w:val="clear" w:color="auto" w:fill="FABF8F" w:themeFill="accent6" w:themeFillTint="99"/>
            <w:vAlign w:val="center"/>
          </w:tcPr>
          <w:p w:rsidR="00B20DE6" w:rsidRPr="00483CBB" w:rsidRDefault="001F2AB7" w:rsidP="00B20DE6">
            <w:pPr>
              <w:jc w:val="center"/>
              <w:rPr>
                <w:rFonts w:ascii="Times New Roman" w:hAnsi="Times New Roman" w:cs="Times New Roman"/>
              </w:rPr>
            </w:pPr>
            <w:r w:rsidRPr="00483CBB">
              <w:rPr>
                <w:rFonts w:ascii="Times New Roman" w:hAnsi="Times New Roman" w:cs="Times New Roman"/>
              </w:rPr>
              <w:t>0</w:t>
            </w:r>
          </w:p>
        </w:tc>
        <w:tc>
          <w:tcPr>
            <w:tcW w:w="1201" w:type="dxa"/>
            <w:tcBorders>
              <w:left w:val="double" w:sz="6" w:space="0" w:color="auto"/>
              <w:bottom w:val="double" w:sz="6" w:space="0" w:color="auto"/>
            </w:tcBorders>
            <w:shd w:val="clear" w:color="auto" w:fill="FABF8F" w:themeFill="accent6" w:themeFillTint="99"/>
            <w:vAlign w:val="center"/>
          </w:tcPr>
          <w:p w:rsidR="00B20DE6" w:rsidRPr="00483CBB" w:rsidRDefault="001F2AB7" w:rsidP="00B20DE6">
            <w:pPr>
              <w:jc w:val="center"/>
              <w:rPr>
                <w:rFonts w:ascii="Times New Roman" w:hAnsi="Times New Roman" w:cs="Times New Roman"/>
              </w:rPr>
            </w:pPr>
            <w:r w:rsidRPr="00483CBB">
              <w:rPr>
                <w:rFonts w:ascii="Times New Roman" w:hAnsi="Times New Roman" w:cs="Times New Roman"/>
              </w:rPr>
              <w:t>100 000</w:t>
            </w:r>
          </w:p>
        </w:tc>
        <w:tc>
          <w:tcPr>
            <w:tcW w:w="1568" w:type="dxa"/>
            <w:tcBorders>
              <w:left w:val="double" w:sz="6" w:space="0" w:color="auto"/>
              <w:bottom w:val="double" w:sz="6" w:space="0" w:color="auto"/>
            </w:tcBorders>
            <w:shd w:val="clear" w:color="auto" w:fill="FABF8F" w:themeFill="accent6" w:themeFillTint="99"/>
            <w:vAlign w:val="center"/>
          </w:tcPr>
          <w:p w:rsidR="00B20DE6" w:rsidRPr="00483CBB" w:rsidRDefault="001F2AB7" w:rsidP="00B20DE6">
            <w:pPr>
              <w:jc w:val="center"/>
              <w:rPr>
                <w:rFonts w:ascii="Times New Roman" w:hAnsi="Times New Roman" w:cs="Times New Roman"/>
              </w:rPr>
            </w:pPr>
            <w:r w:rsidRPr="00483CBB">
              <w:rPr>
                <w:rFonts w:ascii="Times New Roman" w:hAnsi="Times New Roman" w:cs="Times New Roman"/>
              </w:rPr>
              <w:t>0</w:t>
            </w:r>
          </w:p>
        </w:tc>
        <w:tc>
          <w:tcPr>
            <w:tcW w:w="1292" w:type="dxa"/>
            <w:tcBorders>
              <w:left w:val="double" w:sz="6" w:space="0" w:color="auto"/>
              <w:bottom w:val="double" w:sz="6" w:space="0" w:color="auto"/>
            </w:tcBorders>
            <w:shd w:val="clear" w:color="auto" w:fill="FABF8F" w:themeFill="accent6" w:themeFillTint="99"/>
            <w:vAlign w:val="center"/>
          </w:tcPr>
          <w:p w:rsidR="00B20DE6" w:rsidRPr="00483CBB" w:rsidRDefault="007A7C94" w:rsidP="00B20DE6">
            <w:pPr>
              <w:jc w:val="center"/>
              <w:rPr>
                <w:rFonts w:ascii="Times New Roman" w:hAnsi="Times New Roman" w:cs="Times New Roman"/>
              </w:rPr>
            </w:pPr>
            <w:r w:rsidRPr="00483CBB">
              <w:rPr>
                <w:rFonts w:ascii="Times New Roman" w:hAnsi="Times New Roman" w:cs="Times New Roman"/>
              </w:rPr>
              <w:t>52</w:t>
            </w:r>
            <w:r w:rsidR="001F2AB7" w:rsidRPr="00483CBB">
              <w:rPr>
                <w:rFonts w:ascii="Times New Roman" w:hAnsi="Times New Roman" w:cs="Times New Roman"/>
              </w:rPr>
              <w:t xml:space="preserve"> 000</w:t>
            </w:r>
          </w:p>
        </w:tc>
      </w:tr>
      <w:tr w:rsidR="00DC7C42" w:rsidRPr="003F4488" w:rsidTr="00DB5B2E">
        <w:tc>
          <w:tcPr>
            <w:tcW w:w="2271" w:type="dxa"/>
            <w:gridSpan w:val="2"/>
            <w:tcBorders>
              <w:top w:val="double" w:sz="6" w:space="0" w:color="auto"/>
              <w:left w:val="double" w:sz="6" w:space="0" w:color="auto"/>
              <w:bottom w:val="double" w:sz="12" w:space="0" w:color="auto"/>
            </w:tcBorders>
            <w:shd w:val="clear" w:color="auto" w:fill="BFBFBF" w:themeFill="background1" w:themeFillShade="BF"/>
            <w:vAlign w:val="center"/>
          </w:tcPr>
          <w:p w:rsidR="00DC7C42" w:rsidRPr="003F4488" w:rsidRDefault="00364475" w:rsidP="008455BE">
            <w:pPr>
              <w:jc w:val="center"/>
              <w:rPr>
                <w:rFonts w:ascii="Times New Roman" w:hAnsi="Times New Roman" w:cs="Times New Roman"/>
                <w:b/>
              </w:rPr>
            </w:pPr>
            <w:r w:rsidRPr="003F4488">
              <w:rPr>
                <w:rFonts w:ascii="Times New Roman" w:hAnsi="Times New Roman" w:cs="Times New Roman"/>
                <w:b/>
              </w:rPr>
              <w:t>S</w:t>
            </w:r>
            <w:r w:rsidR="00DC7C42" w:rsidRPr="003F4488">
              <w:rPr>
                <w:rFonts w:ascii="Times New Roman" w:hAnsi="Times New Roman" w:cs="Times New Roman"/>
                <w:b/>
              </w:rPr>
              <w:t>uma</w:t>
            </w:r>
          </w:p>
        </w:tc>
        <w:tc>
          <w:tcPr>
            <w:tcW w:w="1169" w:type="dxa"/>
            <w:tcBorders>
              <w:top w:val="double" w:sz="6" w:space="0" w:color="auto"/>
              <w:bottom w:val="double" w:sz="12" w:space="0" w:color="auto"/>
            </w:tcBorders>
            <w:shd w:val="clear" w:color="auto" w:fill="BFBFBF" w:themeFill="background1" w:themeFillShade="BF"/>
            <w:vAlign w:val="center"/>
          </w:tcPr>
          <w:p w:rsidR="00DC7C42" w:rsidRPr="00483CBB" w:rsidRDefault="00586364" w:rsidP="007E15E9">
            <w:pPr>
              <w:jc w:val="center"/>
              <w:rPr>
                <w:rFonts w:ascii="Times New Roman" w:hAnsi="Times New Roman" w:cs="Times New Roman"/>
              </w:rPr>
            </w:pPr>
            <w:r w:rsidRPr="00483CBB">
              <w:rPr>
                <w:rFonts w:ascii="Times New Roman" w:hAnsi="Times New Roman" w:cs="Times New Roman"/>
              </w:rPr>
              <w:t>8</w:t>
            </w:r>
            <w:r w:rsidR="007E15E9" w:rsidRPr="00483CBB">
              <w:rPr>
                <w:rFonts w:ascii="Times New Roman" w:hAnsi="Times New Roman" w:cs="Times New Roman"/>
              </w:rPr>
              <w:t>72</w:t>
            </w:r>
            <w:r w:rsidR="001F2AB7" w:rsidRPr="00483CBB">
              <w:rPr>
                <w:rFonts w:ascii="Times New Roman" w:hAnsi="Times New Roman" w:cs="Times New Roman"/>
              </w:rPr>
              <w:t xml:space="preserve"> 000</w:t>
            </w:r>
          </w:p>
        </w:tc>
        <w:tc>
          <w:tcPr>
            <w:tcW w:w="1204" w:type="dxa"/>
            <w:tcBorders>
              <w:top w:val="double" w:sz="6" w:space="0" w:color="auto"/>
              <w:bottom w:val="double" w:sz="12" w:space="0" w:color="auto"/>
            </w:tcBorders>
            <w:shd w:val="clear" w:color="auto" w:fill="BFBFBF" w:themeFill="background1" w:themeFillShade="BF"/>
            <w:vAlign w:val="center"/>
          </w:tcPr>
          <w:p w:rsidR="00DC7C42" w:rsidRPr="00483CBB" w:rsidRDefault="001F2AB7" w:rsidP="00B20DE6">
            <w:pPr>
              <w:jc w:val="center"/>
              <w:rPr>
                <w:rFonts w:ascii="Times New Roman" w:hAnsi="Times New Roman" w:cs="Times New Roman"/>
              </w:rPr>
            </w:pPr>
            <w:r w:rsidRPr="00483CBB">
              <w:rPr>
                <w:rFonts w:ascii="Times New Roman" w:hAnsi="Times New Roman" w:cs="Times New Roman"/>
              </w:rPr>
              <w:t>3 330 000</w:t>
            </w:r>
          </w:p>
        </w:tc>
        <w:tc>
          <w:tcPr>
            <w:tcW w:w="970" w:type="dxa"/>
            <w:tcBorders>
              <w:top w:val="double" w:sz="6" w:space="0" w:color="auto"/>
              <w:bottom w:val="double" w:sz="12" w:space="0" w:color="auto"/>
              <w:right w:val="double" w:sz="12" w:space="0" w:color="auto"/>
            </w:tcBorders>
            <w:shd w:val="clear" w:color="auto" w:fill="BFBFBF" w:themeFill="background1" w:themeFillShade="BF"/>
            <w:vAlign w:val="center"/>
          </w:tcPr>
          <w:p w:rsidR="00DC7C42" w:rsidRPr="00483CBB" w:rsidRDefault="007E15E9" w:rsidP="00B20DE6">
            <w:pPr>
              <w:jc w:val="center"/>
              <w:rPr>
                <w:rFonts w:ascii="Times New Roman" w:hAnsi="Times New Roman" w:cs="Times New Roman"/>
              </w:rPr>
            </w:pPr>
            <w:r w:rsidRPr="00483CBB">
              <w:rPr>
                <w:rFonts w:ascii="Times New Roman" w:hAnsi="Times New Roman" w:cs="Times New Roman"/>
              </w:rPr>
              <w:t>0</w:t>
            </w:r>
          </w:p>
        </w:tc>
        <w:tc>
          <w:tcPr>
            <w:tcW w:w="1200" w:type="dxa"/>
            <w:tcBorders>
              <w:top w:val="double" w:sz="6" w:space="0" w:color="auto"/>
              <w:left w:val="double" w:sz="12" w:space="0" w:color="auto"/>
              <w:bottom w:val="double" w:sz="12" w:space="0" w:color="auto"/>
              <w:right w:val="double" w:sz="6" w:space="0" w:color="auto"/>
            </w:tcBorders>
            <w:shd w:val="clear" w:color="auto" w:fill="BFBFBF" w:themeFill="background1" w:themeFillShade="BF"/>
            <w:vAlign w:val="center"/>
          </w:tcPr>
          <w:p w:rsidR="00DC7C42" w:rsidRPr="00483CBB" w:rsidRDefault="001F2AB7" w:rsidP="00B20DE6">
            <w:pPr>
              <w:jc w:val="center"/>
              <w:rPr>
                <w:rFonts w:ascii="Times New Roman" w:hAnsi="Times New Roman" w:cs="Times New Roman"/>
              </w:rPr>
            </w:pPr>
            <w:r w:rsidRPr="00483CBB">
              <w:rPr>
                <w:rFonts w:ascii="Times New Roman" w:hAnsi="Times New Roman" w:cs="Times New Roman"/>
              </w:rPr>
              <w:t>4 050 000</w:t>
            </w:r>
          </w:p>
        </w:tc>
        <w:tc>
          <w:tcPr>
            <w:tcW w:w="1201" w:type="dxa"/>
            <w:tcBorders>
              <w:top w:val="double" w:sz="6" w:space="0" w:color="auto"/>
              <w:left w:val="double" w:sz="6" w:space="0" w:color="auto"/>
              <w:bottom w:val="double" w:sz="12" w:space="0" w:color="auto"/>
            </w:tcBorders>
            <w:shd w:val="clear" w:color="auto" w:fill="BFBFBF" w:themeFill="background1" w:themeFillShade="BF"/>
            <w:vAlign w:val="center"/>
          </w:tcPr>
          <w:p w:rsidR="00DC7C42" w:rsidRPr="00483CBB" w:rsidRDefault="001F2AB7" w:rsidP="00B20DE6">
            <w:pPr>
              <w:jc w:val="center"/>
              <w:rPr>
                <w:rFonts w:ascii="Times New Roman" w:hAnsi="Times New Roman" w:cs="Times New Roman"/>
              </w:rPr>
            </w:pPr>
            <w:r w:rsidRPr="00483CBB">
              <w:rPr>
                <w:rFonts w:ascii="Times New Roman" w:hAnsi="Times New Roman" w:cs="Times New Roman"/>
              </w:rPr>
              <w:t>100 000</w:t>
            </w:r>
          </w:p>
        </w:tc>
        <w:tc>
          <w:tcPr>
            <w:tcW w:w="1568" w:type="dxa"/>
            <w:tcBorders>
              <w:top w:val="double" w:sz="6" w:space="0" w:color="auto"/>
              <w:left w:val="double" w:sz="6" w:space="0" w:color="auto"/>
              <w:bottom w:val="double" w:sz="12" w:space="0" w:color="auto"/>
            </w:tcBorders>
            <w:shd w:val="clear" w:color="auto" w:fill="BFBFBF" w:themeFill="background1" w:themeFillShade="BF"/>
            <w:vAlign w:val="center"/>
          </w:tcPr>
          <w:p w:rsidR="00DC7C42" w:rsidRPr="00483CBB" w:rsidRDefault="001F2AB7" w:rsidP="00B20DE6">
            <w:pPr>
              <w:jc w:val="center"/>
              <w:rPr>
                <w:rFonts w:ascii="Times New Roman" w:hAnsi="Times New Roman" w:cs="Times New Roman"/>
              </w:rPr>
            </w:pPr>
            <w:r w:rsidRPr="00483CBB">
              <w:rPr>
                <w:rFonts w:ascii="Times New Roman" w:hAnsi="Times New Roman" w:cs="Times New Roman"/>
              </w:rPr>
              <w:t>0</w:t>
            </w:r>
          </w:p>
        </w:tc>
        <w:tc>
          <w:tcPr>
            <w:tcW w:w="1292" w:type="dxa"/>
            <w:tcBorders>
              <w:top w:val="double" w:sz="6" w:space="0" w:color="auto"/>
              <w:left w:val="double" w:sz="6" w:space="0" w:color="auto"/>
              <w:bottom w:val="double" w:sz="12" w:space="0" w:color="auto"/>
            </w:tcBorders>
            <w:shd w:val="clear" w:color="auto" w:fill="BFBFBF" w:themeFill="background1" w:themeFillShade="BF"/>
            <w:vAlign w:val="center"/>
          </w:tcPr>
          <w:p w:rsidR="00DC7C42" w:rsidRPr="00483CBB" w:rsidRDefault="007A7C94" w:rsidP="00B20DE6">
            <w:pPr>
              <w:jc w:val="center"/>
              <w:rPr>
                <w:rFonts w:ascii="Times New Roman" w:hAnsi="Times New Roman" w:cs="Times New Roman"/>
              </w:rPr>
            </w:pPr>
            <w:r w:rsidRPr="00483CBB">
              <w:rPr>
                <w:rFonts w:ascii="Times New Roman" w:hAnsi="Times New Roman" w:cs="Times New Roman"/>
              </w:rPr>
              <w:t>52</w:t>
            </w:r>
            <w:r w:rsidR="001F2AB7" w:rsidRPr="00483CBB">
              <w:rPr>
                <w:rFonts w:ascii="Times New Roman" w:hAnsi="Times New Roman" w:cs="Times New Roman"/>
              </w:rPr>
              <w:t xml:space="preserve"> 000</w:t>
            </w:r>
          </w:p>
        </w:tc>
      </w:tr>
      <w:tr w:rsidR="00364475" w:rsidRPr="003F4488" w:rsidTr="00DB5B2E">
        <w:tc>
          <w:tcPr>
            <w:tcW w:w="2271" w:type="dxa"/>
            <w:gridSpan w:val="2"/>
            <w:tcBorders>
              <w:top w:val="double" w:sz="12" w:space="0" w:color="auto"/>
              <w:left w:val="double" w:sz="6" w:space="0" w:color="auto"/>
              <w:bottom w:val="double" w:sz="6" w:space="0" w:color="auto"/>
            </w:tcBorders>
            <w:shd w:val="clear" w:color="auto" w:fill="F2F2F2" w:themeFill="background1" w:themeFillShade="F2"/>
            <w:vAlign w:val="center"/>
          </w:tcPr>
          <w:p w:rsidR="00364475" w:rsidRPr="003F4488" w:rsidRDefault="00364475" w:rsidP="008455BE">
            <w:pPr>
              <w:jc w:val="center"/>
              <w:rPr>
                <w:rFonts w:ascii="Times New Roman" w:hAnsi="Times New Roman" w:cs="Times New Roman"/>
                <w:b/>
              </w:rPr>
            </w:pPr>
            <w:r w:rsidRPr="003F4488">
              <w:rPr>
                <w:rFonts w:ascii="Times New Roman" w:hAnsi="Times New Roman" w:cs="Times New Roman"/>
                <w:b/>
              </w:rPr>
              <w:t>Razem LSR</w:t>
            </w:r>
          </w:p>
        </w:tc>
        <w:tc>
          <w:tcPr>
            <w:tcW w:w="1169" w:type="dxa"/>
            <w:tcBorders>
              <w:top w:val="double" w:sz="12" w:space="0" w:color="auto"/>
              <w:bottom w:val="double" w:sz="6" w:space="0" w:color="auto"/>
            </w:tcBorders>
            <w:shd w:val="clear" w:color="auto" w:fill="F2F2F2" w:themeFill="background1" w:themeFillShade="F2"/>
            <w:vAlign w:val="center"/>
          </w:tcPr>
          <w:p w:rsidR="00F84858" w:rsidRPr="00483CBB" w:rsidRDefault="00F84858" w:rsidP="0088483A">
            <w:pPr>
              <w:jc w:val="center"/>
              <w:rPr>
                <w:rFonts w:ascii="Times New Roman" w:hAnsi="Times New Roman" w:cs="Times New Roman"/>
              </w:rPr>
            </w:pPr>
            <w:r w:rsidRPr="00483CBB">
              <w:rPr>
                <w:rFonts w:ascii="Times New Roman" w:hAnsi="Times New Roman" w:cs="Times New Roman"/>
              </w:rPr>
              <w:t>2 </w:t>
            </w:r>
            <w:r w:rsidR="0088483A" w:rsidRPr="00483CBB">
              <w:rPr>
                <w:rFonts w:ascii="Times New Roman" w:hAnsi="Times New Roman" w:cs="Times New Roman"/>
              </w:rPr>
              <w:t>712</w:t>
            </w:r>
            <w:r w:rsidRPr="00483CBB">
              <w:rPr>
                <w:rFonts w:ascii="Times New Roman" w:hAnsi="Times New Roman" w:cs="Times New Roman"/>
              </w:rPr>
              <w:t xml:space="preserve"> 000</w:t>
            </w:r>
          </w:p>
        </w:tc>
        <w:tc>
          <w:tcPr>
            <w:tcW w:w="1204" w:type="dxa"/>
            <w:tcBorders>
              <w:top w:val="double" w:sz="12" w:space="0" w:color="auto"/>
              <w:bottom w:val="double" w:sz="6" w:space="0" w:color="auto"/>
            </w:tcBorders>
            <w:shd w:val="clear" w:color="auto" w:fill="F2F2F2" w:themeFill="background1" w:themeFillShade="F2"/>
            <w:vAlign w:val="center"/>
          </w:tcPr>
          <w:p w:rsidR="00F84858" w:rsidRPr="00483CBB" w:rsidRDefault="00F84858" w:rsidP="005B58F3">
            <w:pPr>
              <w:rPr>
                <w:rFonts w:ascii="Times New Roman" w:hAnsi="Times New Roman" w:cs="Times New Roman"/>
              </w:rPr>
            </w:pPr>
            <w:r w:rsidRPr="00483CBB">
              <w:rPr>
                <w:rFonts w:ascii="Times New Roman" w:hAnsi="Times New Roman" w:cs="Times New Roman"/>
              </w:rPr>
              <w:t>6 </w:t>
            </w:r>
            <w:r w:rsidR="005B58F3" w:rsidRPr="00483CBB">
              <w:rPr>
                <w:rFonts w:ascii="Times New Roman" w:hAnsi="Times New Roman" w:cs="Times New Roman"/>
              </w:rPr>
              <w:t>4</w:t>
            </w:r>
            <w:r w:rsidR="004E3A5B" w:rsidRPr="00483CBB">
              <w:rPr>
                <w:rFonts w:ascii="Times New Roman" w:hAnsi="Times New Roman" w:cs="Times New Roman"/>
              </w:rPr>
              <w:t>2</w:t>
            </w:r>
            <w:r w:rsidRPr="00483CBB">
              <w:rPr>
                <w:rFonts w:ascii="Times New Roman" w:hAnsi="Times New Roman" w:cs="Times New Roman"/>
              </w:rPr>
              <w:t>0 000</w:t>
            </w:r>
          </w:p>
        </w:tc>
        <w:tc>
          <w:tcPr>
            <w:tcW w:w="970" w:type="dxa"/>
            <w:tcBorders>
              <w:top w:val="double" w:sz="12" w:space="0" w:color="auto"/>
              <w:bottom w:val="double" w:sz="6" w:space="0" w:color="auto"/>
              <w:right w:val="double" w:sz="12" w:space="0" w:color="auto"/>
            </w:tcBorders>
            <w:shd w:val="clear" w:color="auto" w:fill="F2F2F2" w:themeFill="background1" w:themeFillShade="F2"/>
            <w:vAlign w:val="center"/>
          </w:tcPr>
          <w:p w:rsidR="00F84858" w:rsidRPr="00483CBB" w:rsidRDefault="0088483A" w:rsidP="00B20DE6">
            <w:pPr>
              <w:jc w:val="center"/>
              <w:rPr>
                <w:rFonts w:ascii="Times New Roman" w:hAnsi="Times New Roman" w:cs="Times New Roman"/>
              </w:rPr>
            </w:pPr>
            <w:r w:rsidRPr="00483CBB">
              <w:rPr>
                <w:rFonts w:ascii="Times New Roman" w:hAnsi="Times New Roman" w:cs="Times New Roman"/>
              </w:rPr>
              <w:t>377</w:t>
            </w:r>
            <w:r w:rsidR="005B58F3" w:rsidRPr="00483CBB">
              <w:rPr>
                <w:rFonts w:ascii="Times New Roman" w:hAnsi="Times New Roman" w:cs="Times New Roman"/>
              </w:rPr>
              <w:t xml:space="preserve"> 500</w:t>
            </w:r>
          </w:p>
        </w:tc>
        <w:tc>
          <w:tcPr>
            <w:tcW w:w="1200" w:type="dxa"/>
            <w:tcBorders>
              <w:top w:val="double" w:sz="12" w:space="0" w:color="auto"/>
              <w:left w:val="double" w:sz="12" w:space="0" w:color="auto"/>
              <w:bottom w:val="double" w:sz="6" w:space="0" w:color="auto"/>
              <w:right w:val="double" w:sz="6" w:space="0" w:color="auto"/>
            </w:tcBorders>
            <w:shd w:val="clear" w:color="auto" w:fill="F2F2F2" w:themeFill="background1" w:themeFillShade="F2"/>
            <w:vAlign w:val="center"/>
          </w:tcPr>
          <w:p w:rsidR="00364475" w:rsidRPr="00483CBB" w:rsidRDefault="005B58F3" w:rsidP="005B58F3">
            <w:pPr>
              <w:jc w:val="center"/>
              <w:rPr>
                <w:rFonts w:ascii="Times New Roman" w:hAnsi="Times New Roman" w:cs="Times New Roman"/>
              </w:rPr>
            </w:pPr>
            <w:r w:rsidRPr="00483CBB">
              <w:rPr>
                <w:rFonts w:ascii="Times New Roman" w:hAnsi="Times New Roman" w:cs="Times New Roman"/>
              </w:rPr>
              <w:t>6</w:t>
            </w:r>
            <w:r w:rsidR="00586364" w:rsidRPr="00483CBB">
              <w:rPr>
                <w:rFonts w:ascii="Times New Roman" w:hAnsi="Times New Roman" w:cs="Times New Roman"/>
              </w:rPr>
              <w:t> </w:t>
            </w:r>
            <w:r w:rsidRPr="00483CBB">
              <w:rPr>
                <w:rFonts w:ascii="Times New Roman" w:hAnsi="Times New Roman" w:cs="Times New Roman"/>
              </w:rPr>
              <w:t>7</w:t>
            </w:r>
            <w:r w:rsidR="00586364" w:rsidRPr="00483CBB">
              <w:rPr>
                <w:rFonts w:ascii="Times New Roman" w:hAnsi="Times New Roman" w:cs="Times New Roman"/>
              </w:rPr>
              <w:t>8</w:t>
            </w:r>
            <w:r w:rsidR="001F2AB7" w:rsidRPr="00483CBB">
              <w:rPr>
                <w:rFonts w:ascii="Times New Roman" w:hAnsi="Times New Roman" w:cs="Times New Roman"/>
              </w:rPr>
              <w:t>0 000</w:t>
            </w:r>
          </w:p>
        </w:tc>
        <w:tc>
          <w:tcPr>
            <w:tcW w:w="1201" w:type="dxa"/>
            <w:tcBorders>
              <w:top w:val="double" w:sz="12" w:space="0" w:color="auto"/>
              <w:left w:val="double" w:sz="6" w:space="0" w:color="auto"/>
              <w:bottom w:val="double" w:sz="6" w:space="0" w:color="auto"/>
            </w:tcBorders>
            <w:shd w:val="clear" w:color="auto" w:fill="F2F2F2" w:themeFill="background1" w:themeFillShade="F2"/>
            <w:vAlign w:val="center"/>
          </w:tcPr>
          <w:p w:rsidR="00364475" w:rsidRPr="00483CBB" w:rsidRDefault="004B4EF9" w:rsidP="005B58F3">
            <w:pPr>
              <w:jc w:val="center"/>
              <w:rPr>
                <w:rFonts w:ascii="Times New Roman" w:hAnsi="Times New Roman" w:cs="Times New Roman"/>
              </w:rPr>
            </w:pPr>
            <w:r w:rsidRPr="00483CBB">
              <w:rPr>
                <w:rFonts w:ascii="Times New Roman" w:hAnsi="Times New Roman" w:cs="Times New Roman"/>
              </w:rPr>
              <w:t> </w:t>
            </w:r>
            <w:r w:rsidR="005B58F3" w:rsidRPr="00483CBB">
              <w:rPr>
                <w:rFonts w:ascii="Times New Roman" w:hAnsi="Times New Roman" w:cs="Times New Roman"/>
              </w:rPr>
              <w:t>8</w:t>
            </w:r>
            <w:r w:rsidRPr="00483CBB">
              <w:rPr>
                <w:rFonts w:ascii="Times New Roman" w:hAnsi="Times New Roman" w:cs="Times New Roman"/>
              </w:rPr>
              <w:t>2</w:t>
            </w:r>
            <w:r w:rsidR="001F2AB7" w:rsidRPr="00483CBB">
              <w:rPr>
                <w:rFonts w:ascii="Times New Roman" w:hAnsi="Times New Roman" w:cs="Times New Roman"/>
              </w:rPr>
              <w:t>0 000</w:t>
            </w:r>
          </w:p>
        </w:tc>
        <w:tc>
          <w:tcPr>
            <w:tcW w:w="1568" w:type="dxa"/>
            <w:tcBorders>
              <w:top w:val="double" w:sz="12" w:space="0" w:color="auto"/>
              <w:left w:val="double" w:sz="6" w:space="0" w:color="auto"/>
              <w:bottom w:val="double" w:sz="6" w:space="0" w:color="auto"/>
            </w:tcBorders>
            <w:shd w:val="clear" w:color="auto" w:fill="F2F2F2" w:themeFill="background1" w:themeFillShade="F2"/>
            <w:vAlign w:val="center"/>
          </w:tcPr>
          <w:p w:rsidR="00A81965" w:rsidRPr="00483CBB" w:rsidRDefault="00A81965" w:rsidP="007A7C94">
            <w:pPr>
              <w:jc w:val="center"/>
              <w:rPr>
                <w:rFonts w:ascii="Times New Roman" w:hAnsi="Times New Roman" w:cs="Times New Roman"/>
              </w:rPr>
            </w:pPr>
            <w:r w:rsidRPr="00483CBB">
              <w:rPr>
                <w:rFonts w:ascii="Times New Roman" w:hAnsi="Times New Roman" w:cs="Times New Roman"/>
              </w:rPr>
              <w:t>1 </w:t>
            </w:r>
            <w:r w:rsidR="007A7C94" w:rsidRPr="00483CBB">
              <w:rPr>
                <w:rFonts w:ascii="Times New Roman" w:hAnsi="Times New Roman" w:cs="Times New Roman"/>
              </w:rPr>
              <w:t>757</w:t>
            </w:r>
            <w:r w:rsidRPr="00483CBB">
              <w:rPr>
                <w:rFonts w:ascii="Times New Roman" w:hAnsi="Times New Roman" w:cs="Times New Roman"/>
              </w:rPr>
              <w:t xml:space="preserve"> </w:t>
            </w:r>
            <w:r w:rsidR="007A7C94" w:rsidRPr="00483CBB">
              <w:rPr>
                <w:rFonts w:ascii="Times New Roman" w:hAnsi="Times New Roman" w:cs="Times New Roman"/>
              </w:rPr>
              <w:t>5</w:t>
            </w:r>
            <w:r w:rsidRPr="00483CBB">
              <w:rPr>
                <w:rFonts w:ascii="Times New Roman" w:hAnsi="Times New Roman" w:cs="Times New Roman"/>
              </w:rPr>
              <w:t>00</w:t>
            </w:r>
          </w:p>
        </w:tc>
        <w:tc>
          <w:tcPr>
            <w:tcW w:w="1292" w:type="dxa"/>
            <w:tcBorders>
              <w:top w:val="double" w:sz="12" w:space="0" w:color="auto"/>
              <w:left w:val="double" w:sz="6" w:space="0" w:color="auto"/>
              <w:bottom w:val="double" w:sz="6" w:space="0" w:color="auto"/>
            </w:tcBorders>
            <w:shd w:val="clear" w:color="auto" w:fill="F2F2F2" w:themeFill="background1" w:themeFillShade="F2"/>
            <w:vAlign w:val="center"/>
          </w:tcPr>
          <w:p w:rsidR="00364475" w:rsidRPr="00483CBB" w:rsidRDefault="001F2AB7" w:rsidP="007A7C94">
            <w:pPr>
              <w:jc w:val="center"/>
              <w:rPr>
                <w:rFonts w:ascii="Times New Roman" w:hAnsi="Times New Roman" w:cs="Times New Roman"/>
              </w:rPr>
            </w:pPr>
            <w:r w:rsidRPr="00483CBB">
              <w:rPr>
                <w:rFonts w:ascii="Times New Roman" w:hAnsi="Times New Roman" w:cs="Times New Roman"/>
              </w:rPr>
              <w:t>1</w:t>
            </w:r>
            <w:r w:rsidR="007A7C94" w:rsidRPr="00483CBB">
              <w:rPr>
                <w:rFonts w:ascii="Times New Roman" w:hAnsi="Times New Roman" w:cs="Times New Roman"/>
              </w:rPr>
              <w:t>52</w:t>
            </w:r>
            <w:r w:rsidRPr="00483CBB">
              <w:rPr>
                <w:rFonts w:ascii="Times New Roman" w:hAnsi="Times New Roman" w:cs="Times New Roman"/>
              </w:rPr>
              <w:t xml:space="preserve"> 000</w:t>
            </w:r>
          </w:p>
        </w:tc>
      </w:tr>
    </w:tbl>
    <w:p w:rsidR="0021663F" w:rsidRPr="003F4488" w:rsidRDefault="0021663F" w:rsidP="00CD3A30">
      <w:pPr>
        <w:spacing w:after="0" w:line="240" w:lineRule="auto"/>
        <w:rPr>
          <w:rFonts w:ascii="Times New Roman" w:hAnsi="Times New Roman" w:cs="Times New Roman"/>
          <w:b/>
          <w:color w:val="1F497D" w:themeColor="text2"/>
        </w:rPr>
      </w:pPr>
    </w:p>
    <w:p w:rsidR="00F53BA2" w:rsidRPr="003F4488" w:rsidRDefault="0084791D" w:rsidP="00CD3A30">
      <w:pPr>
        <w:spacing w:after="0" w:line="240" w:lineRule="auto"/>
        <w:rPr>
          <w:rFonts w:ascii="Times New Roman" w:hAnsi="Times New Roman" w:cs="Times New Roman"/>
          <w:b/>
          <w:color w:val="1F497D" w:themeColor="text2"/>
        </w:rPr>
      </w:pPr>
      <w:r w:rsidRPr="003F4488">
        <w:rPr>
          <w:rFonts w:ascii="Times New Roman" w:hAnsi="Times New Roman" w:cs="Times New Roman"/>
          <w:b/>
          <w:color w:val="1F497D" w:themeColor="text2"/>
        </w:rPr>
        <w:t>ROZDZIAŁ  IX. PLAN KOMUNIKACJI.</w:t>
      </w:r>
    </w:p>
    <w:p w:rsidR="00F53BA2" w:rsidRPr="003F4488" w:rsidRDefault="00F53BA2" w:rsidP="00CD3A30">
      <w:pPr>
        <w:spacing w:after="0" w:line="240" w:lineRule="auto"/>
        <w:rPr>
          <w:rFonts w:ascii="Times New Roman" w:hAnsi="Times New Roman" w:cs="Times New Roman"/>
          <w:b/>
          <w:color w:val="1F497D" w:themeColor="text2"/>
        </w:rPr>
      </w:pPr>
    </w:p>
    <w:p w:rsidR="00F53BA2" w:rsidRPr="003F4488" w:rsidRDefault="00F53BA2" w:rsidP="00CD3A30">
      <w:pPr>
        <w:spacing w:after="0" w:line="240" w:lineRule="auto"/>
        <w:ind w:firstLine="284"/>
        <w:jc w:val="both"/>
        <w:rPr>
          <w:rFonts w:ascii="Times New Roman" w:hAnsi="Times New Roman" w:cs="Times New Roman"/>
        </w:rPr>
      </w:pPr>
      <w:r w:rsidRPr="003F4488">
        <w:rPr>
          <w:rFonts w:ascii="Times New Roman" w:hAnsi="Times New Roman" w:cs="Times New Roman"/>
        </w:rPr>
        <w:t>Plan komunikacji został zbudowany na bazie doświadczeń działań LGD, na podstawie których określiliśmy obszary problemowe w tym przedmiocie:</w:t>
      </w:r>
    </w:p>
    <w:p w:rsidR="00F53BA2" w:rsidRPr="003F4488" w:rsidRDefault="00F53BA2" w:rsidP="0082207D">
      <w:pPr>
        <w:pStyle w:val="Akapitzlist"/>
        <w:numPr>
          <w:ilvl w:val="0"/>
          <w:numId w:val="27"/>
        </w:numPr>
        <w:spacing w:after="0" w:line="240" w:lineRule="auto"/>
        <w:ind w:left="284" w:hanging="284"/>
        <w:jc w:val="both"/>
        <w:rPr>
          <w:rFonts w:ascii="Times New Roman" w:hAnsi="Times New Roman" w:cs="Times New Roman"/>
        </w:rPr>
      </w:pPr>
      <w:r w:rsidRPr="003F4488">
        <w:rPr>
          <w:rFonts w:ascii="Times New Roman" w:hAnsi="Times New Roman" w:cs="Times New Roman"/>
        </w:rPr>
        <w:t>niedostateczny zasięg informacji w tym m.in.: wykorzystywanie ograniczonej ilości kanałów komunikacyjnych i</w:t>
      </w:r>
      <w:r w:rsidR="00CD3A30" w:rsidRPr="003F4488">
        <w:rPr>
          <w:rFonts w:ascii="Times New Roman" w:hAnsi="Times New Roman" w:cs="Times New Roman"/>
        </w:rPr>
        <w:t> </w:t>
      </w:r>
      <w:r w:rsidRPr="003F4488">
        <w:rPr>
          <w:rFonts w:ascii="Times New Roman" w:hAnsi="Times New Roman" w:cs="Times New Roman"/>
        </w:rPr>
        <w:t>miejsc dostępu do informacji, brak cykliczności</w:t>
      </w:r>
      <w:r w:rsidR="00873643" w:rsidRPr="003F4488">
        <w:rPr>
          <w:rFonts w:ascii="Times New Roman" w:hAnsi="Times New Roman" w:cs="Times New Roman"/>
        </w:rPr>
        <w:t> </w:t>
      </w:r>
      <w:r w:rsidRPr="003F4488">
        <w:rPr>
          <w:rFonts w:ascii="Times New Roman" w:hAnsi="Times New Roman" w:cs="Times New Roman"/>
        </w:rPr>
        <w:t>w komunikacji;</w:t>
      </w:r>
    </w:p>
    <w:p w:rsidR="00F53BA2" w:rsidRPr="003F4488" w:rsidRDefault="00F53BA2" w:rsidP="0082207D">
      <w:pPr>
        <w:pStyle w:val="Akapitzlist"/>
        <w:numPr>
          <w:ilvl w:val="0"/>
          <w:numId w:val="27"/>
        </w:numPr>
        <w:spacing w:after="0" w:line="240" w:lineRule="auto"/>
        <w:ind w:left="284" w:hanging="284"/>
        <w:jc w:val="both"/>
        <w:rPr>
          <w:rFonts w:ascii="Times New Roman" w:hAnsi="Times New Roman" w:cs="Times New Roman"/>
        </w:rPr>
      </w:pPr>
      <w:r w:rsidRPr="003F4488">
        <w:rPr>
          <w:rFonts w:ascii="Times New Roman" w:hAnsi="Times New Roman" w:cs="Times New Roman"/>
        </w:rPr>
        <w:t xml:space="preserve">niedostosowana forma przekazu do poszczególnych grup odbiorców: sformalizowanie </w:t>
      </w:r>
      <w:r w:rsidRPr="003F4488">
        <w:rPr>
          <w:rFonts w:ascii="Times New Roman" w:hAnsi="Times New Roman" w:cs="Times New Roman"/>
        </w:rPr>
        <w:br/>
        <w:t>i niezrozumiałość informacji; jednorodne dla wszystkich grup odbiorców</w:t>
      </w:r>
      <w:r w:rsidR="00873643" w:rsidRPr="003F4488">
        <w:rPr>
          <w:rFonts w:ascii="Times New Roman" w:hAnsi="Times New Roman" w:cs="Times New Roman"/>
        </w:rPr>
        <w:t> </w:t>
      </w:r>
      <w:r w:rsidRPr="003F4488">
        <w:rPr>
          <w:rFonts w:ascii="Times New Roman" w:hAnsi="Times New Roman" w:cs="Times New Roman"/>
        </w:rPr>
        <w:t>o zróżnicowanych potrzebach i</w:t>
      </w:r>
      <w:r w:rsidR="00CD3A30" w:rsidRPr="003F4488">
        <w:rPr>
          <w:rFonts w:ascii="Times New Roman" w:hAnsi="Times New Roman" w:cs="Times New Roman"/>
        </w:rPr>
        <w:t> </w:t>
      </w:r>
      <w:r w:rsidRPr="003F4488">
        <w:rPr>
          <w:rFonts w:ascii="Times New Roman" w:hAnsi="Times New Roman" w:cs="Times New Roman"/>
        </w:rPr>
        <w:t>możliwościach, przeładowane lub niepełne informacje;</w:t>
      </w:r>
    </w:p>
    <w:p w:rsidR="00F53BA2" w:rsidRPr="003F4488" w:rsidRDefault="00F53BA2" w:rsidP="0082207D">
      <w:pPr>
        <w:pStyle w:val="Akapitzlist"/>
        <w:numPr>
          <w:ilvl w:val="0"/>
          <w:numId w:val="27"/>
        </w:numPr>
        <w:spacing w:after="0" w:line="240" w:lineRule="auto"/>
        <w:ind w:left="284" w:hanging="284"/>
        <w:jc w:val="both"/>
        <w:rPr>
          <w:rFonts w:ascii="Times New Roman" w:hAnsi="Times New Roman" w:cs="Times New Roman"/>
        </w:rPr>
      </w:pPr>
      <w:r w:rsidRPr="003F4488">
        <w:rPr>
          <w:rFonts w:ascii="Times New Roman" w:hAnsi="Times New Roman" w:cs="Times New Roman"/>
        </w:rPr>
        <w:t xml:space="preserve"> mała identyfikowalność komunikatów LGD z możliwościami poprawy jakości życia poprzez lokalny rozwój;</w:t>
      </w:r>
    </w:p>
    <w:p w:rsidR="00F53BA2" w:rsidRPr="003F4488" w:rsidRDefault="00F53BA2" w:rsidP="0082207D">
      <w:pPr>
        <w:pStyle w:val="Akapitzlist"/>
        <w:numPr>
          <w:ilvl w:val="0"/>
          <w:numId w:val="27"/>
        </w:numPr>
        <w:spacing w:after="0" w:line="240" w:lineRule="auto"/>
        <w:ind w:left="284" w:hanging="284"/>
        <w:jc w:val="both"/>
        <w:rPr>
          <w:rFonts w:ascii="Times New Roman" w:hAnsi="Times New Roman" w:cs="Times New Roman"/>
        </w:rPr>
      </w:pPr>
      <w:r w:rsidRPr="003F4488">
        <w:rPr>
          <w:rFonts w:ascii="Times New Roman" w:hAnsi="Times New Roman" w:cs="Times New Roman"/>
        </w:rPr>
        <w:t>niedostateczna informacja zwrotna od odbiorców, wykonawców działań spowodowana niską aktywnością  i</w:t>
      </w:r>
      <w:r w:rsidR="00CD3A30" w:rsidRPr="003F4488">
        <w:rPr>
          <w:rFonts w:ascii="Times New Roman" w:hAnsi="Times New Roman" w:cs="Times New Roman"/>
        </w:rPr>
        <w:t> </w:t>
      </w:r>
      <w:r w:rsidRPr="003F4488">
        <w:rPr>
          <w:rFonts w:ascii="Times New Roman" w:hAnsi="Times New Roman" w:cs="Times New Roman"/>
        </w:rPr>
        <w:t xml:space="preserve">ograniczonymi kanałami dostępu do informacji zwrotnej. </w:t>
      </w:r>
    </w:p>
    <w:p w:rsidR="00A1410E" w:rsidRPr="003F4488" w:rsidRDefault="00A1410E" w:rsidP="00CD3A30">
      <w:pPr>
        <w:spacing w:after="0" w:line="240" w:lineRule="auto"/>
        <w:ind w:firstLine="708"/>
        <w:jc w:val="both"/>
        <w:rPr>
          <w:rFonts w:ascii="Times New Roman" w:hAnsi="Times New Roman" w:cs="Times New Roman"/>
        </w:rPr>
      </w:pPr>
      <w:r w:rsidRPr="003F4488">
        <w:rPr>
          <w:rFonts w:ascii="Times New Roman" w:hAnsi="Times New Roman" w:cs="Times New Roman"/>
        </w:rPr>
        <w:t>Mając na uwadze doświadczenia i świadomość powyższych zapisów, ustalono w czasie spotkań publicznych i</w:t>
      </w:r>
      <w:r w:rsidR="00CD3A30" w:rsidRPr="003F4488">
        <w:rPr>
          <w:rFonts w:ascii="Times New Roman" w:hAnsi="Times New Roman" w:cs="Times New Roman"/>
        </w:rPr>
        <w:t> </w:t>
      </w:r>
      <w:r w:rsidRPr="003F4488">
        <w:rPr>
          <w:rFonts w:ascii="Times New Roman" w:hAnsi="Times New Roman" w:cs="Times New Roman"/>
        </w:rPr>
        <w:t xml:space="preserve">prac </w:t>
      </w:r>
      <w:r w:rsidR="00CD22D6" w:rsidRPr="003F4488">
        <w:rPr>
          <w:rFonts w:ascii="Times New Roman" w:hAnsi="Times New Roman" w:cs="Times New Roman"/>
        </w:rPr>
        <w:t>Zespołów Tematycznych</w:t>
      </w:r>
      <w:r w:rsidRPr="003F4488">
        <w:rPr>
          <w:rFonts w:ascii="Times New Roman" w:hAnsi="Times New Roman" w:cs="Times New Roman"/>
        </w:rPr>
        <w:t xml:space="preserve"> obszary, które będą podlegać monitoringowi i ewaluacji oraz podjęto decyzję, że dobra komunikacja ma kluczowe znaczenie nie tylko dla upowszechniania  i wdrażania zapisów niniejszej strategii, ale powinna poprzez swoją czytelność i dialog przekładać się na budowanie świadomości społecznej mieszkańców, a tym samym skuteczne angażowanie mieszkańców LGD w jej realizację. Dlatego też ustalono, że każde działanie komunikacyjne będzie konsultowane z przedstawicielami grup odbiorów z uwzględnieniem osób z grup zdefiniowanych jako </w:t>
      </w:r>
      <w:proofErr w:type="spellStart"/>
      <w:r w:rsidRPr="003F4488">
        <w:rPr>
          <w:rFonts w:ascii="Times New Roman" w:hAnsi="Times New Roman" w:cs="Times New Roman"/>
          <w:b/>
        </w:rPr>
        <w:t>defaworyzowane</w:t>
      </w:r>
      <w:proofErr w:type="spellEnd"/>
      <w:r w:rsidRPr="003F4488">
        <w:rPr>
          <w:rFonts w:ascii="Times New Roman" w:hAnsi="Times New Roman" w:cs="Times New Roman"/>
        </w:rPr>
        <w:t xml:space="preserve"> co pozwoli zwiększy zrozumiałość i atrakcyjność przekazu dla danej grupy. </w:t>
      </w:r>
    </w:p>
    <w:p w:rsidR="00F53BA2" w:rsidRPr="003F4488" w:rsidRDefault="00F53BA2" w:rsidP="00CD3A30">
      <w:pPr>
        <w:spacing w:after="0" w:line="240" w:lineRule="auto"/>
        <w:ind w:firstLine="708"/>
        <w:jc w:val="both"/>
        <w:rPr>
          <w:rFonts w:ascii="Times New Roman" w:hAnsi="Times New Roman" w:cs="Times New Roman"/>
        </w:rPr>
      </w:pPr>
      <w:r w:rsidRPr="003F4488">
        <w:rPr>
          <w:rFonts w:ascii="Times New Roman" w:hAnsi="Times New Roman" w:cs="Times New Roman"/>
        </w:rPr>
        <w:t>Aby zapewnić każdemu członkowi społeczności LGD możliwość zapoznania się z informacją o celach, zasadach, przedsięwzięciach, konkursach konieczne jest, aby proces komunikacji miał charakter powszechny, systematyczny  i aktualny. By osiągnąć powyższe założenie wykorzystamy zróżnicowane narzędzia komunikacyjne takie jak:</w:t>
      </w:r>
    </w:p>
    <w:p w:rsidR="00F53BA2" w:rsidRPr="003F4488" w:rsidRDefault="00F53BA2" w:rsidP="0082207D">
      <w:pPr>
        <w:pStyle w:val="Akapitzlist"/>
        <w:numPr>
          <w:ilvl w:val="0"/>
          <w:numId w:val="28"/>
        </w:numPr>
        <w:spacing w:after="0" w:line="240" w:lineRule="auto"/>
        <w:jc w:val="both"/>
        <w:rPr>
          <w:rFonts w:ascii="Times New Roman" w:hAnsi="Times New Roman" w:cs="Times New Roman"/>
        </w:rPr>
      </w:pPr>
      <w:r w:rsidRPr="003F4488">
        <w:rPr>
          <w:rFonts w:ascii="Times New Roman" w:hAnsi="Times New Roman" w:cs="Times New Roman"/>
        </w:rPr>
        <w:t xml:space="preserve"> materiały informacyjno-promocyjne (ulotki, informatory, prezentacje, film, itp.);</w:t>
      </w:r>
    </w:p>
    <w:p w:rsidR="00F53BA2" w:rsidRPr="003F4488" w:rsidRDefault="00F53BA2" w:rsidP="0082207D">
      <w:pPr>
        <w:pStyle w:val="Akapitzlist"/>
        <w:numPr>
          <w:ilvl w:val="0"/>
          <w:numId w:val="28"/>
        </w:numPr>
        <w:spacing w:after="0" w:line="240" w:lineRule="auto"/>
        <w:jc w:val="both"/>
        <w:rPr>
          <w:rFonts w:ascii="Times New Roman" w:hAnsi="Times New Roman" w:cs="Times New Roman"/>
        </w:rPr>
      </w:pPr>
      <w:r w:rsidRPr="003F4488">
        <w:rPr>
          <w:rFonts w:ascii="Times New Roman" w:hAnsi="Times New Roman" w:cs="Times New Roman"/>
        </w:rPr>
        <w:t xml:space="preserve">informacje on-line (strona internetowa LGD, gminne, mailing, </w:t>
      </w:r>
      <w:proofErr w:type="spellStart"/>
      <w:r w:rsidRPr="003F4488">
        <w:rPr>
          <w:rFonts w:ascii="Times New Roman" w:hAnsi="Times New Roman" w:cs="Times New Roman"/>
        </w:rPr>
        <w:t>newsletter</w:t>
      </w:r>
      <w:proofErr w:type="spellEnd"/>
      <w:r w:rsidRPr="003F4488">
        <w:rPr>
          <w:rFonts w:ascii="Times New Roman" w:hAnsi="Times New Roman" w:cs="Times New Roman"/>
        </w:rPr>
        <w:t xml:space="preserve">, </w:t>
      </w:r>
      <w:proofErr w:type="spellStart"/>
      <w:r w:rsidRPr="003F4488">
        <w:rPr>
          <w:rFonts w:ascii="Times New Roman" w:hAnsi="Times New Roman" w:cs="Times New Roman"/>
        </w:rPr>
        <w:t>facebook</w:t>
      </w:r>
      <w:proofErr w:type="spellEnd"/>
      <w:r w:rsidRPr="003F4488">
        <w:rPr>
          <w:rFonts w:ascii="Times New Roman" w:hAnsi="Times New Roman" w:cs="Times New Roman"/>
        </w:rPr>
        <w:t xml:space="preserve">, portale </w:t>
      </w:r>
      <w:proofErr w:type="spellStart"/>
      <w:r w:rsidRPr="003F4488">
        <w:rPr>
          <w:rFonts w:ascii="Times New Roman" w:hAnsi="Times New Roman" w:cs="Times New Roman"/>
        </w:rPr>
        <w:t>społecznościowe</w:t>
      </w:r>
      <w:proofErr w:type="spellEnd"/>
      <w:r w:rsidRPr="003F4488">
        <w:rPr>
          <w:rFonts w:ascii="Times New Roman" w:hAnsi="Times New Roman" w:cs="Times New Roman"/>
        </w:rPr>
        <w:t>);</w:t>
      </w:r>
    </w:p>
    <w:p w:rsidR="00F53BA2" w:rsidRPr="003F4488" w:rsidRDefault="00F53BA2" w:rsidP="0082207D">
      <w:pPr>
        <w:pStyle w:val="Akapitzlist"/>
        <w:numPr>
          <w:ilvl w:val="0"/>
          <w:numId w:val="28"/>
        </w:numPr>
        <w:spacing w:after="0" w:line="240" w:lineRule="auto"/>
        <w:jc w:val="both"/>
        <w:rPr>
          <w:rFonts w:ascii="Times New Roman" w:hAnsi="Times New Roman" w:cs="Times New Roman"/>
        </w:rPr>
      </w:pPr>
      <w:r w:rsidRPr="003F4488">
        <w:rPr>
          <w:rFonts w:ascii="Times New Roman" w:hAnsi="Times New Roman" w:cs="Times New Roman"/>
        </w:rPr>
        <w:t>media lokalne i regionalne (artykuły, programy i ogłoszenia);</w:t>
      </w:r>
    </w:p>
    <w:p w:rsidR="00F53BA2" w:rsidRPr="003F4488" w:rsidRDefault="00F53BA2" w:rsidP="0082207D">
      <w:pPr>
        <w:pStyle w:val="Akapitzlist"/>
        <w:numPr>
          <w:ilvl w:val="0"/>
          <w:numId w:val="28"/>
        </w:numPr>
        <w:spacing w:after="0" w:line="240" w:lineRule="auto"/>
        <w:jc w:val="both"/>
        <w:rPr>
          <w:rFonts w:ascii="Times New Roman" w:hAnsi="Times New Roman" w:cs="Times New Roman"/>
        </w:rPr>
      </w:pPr>
      <w:r w:rsidRPr="003F4488">
        <w:rPr>
          <w:rFonts w:ascii="Times New Roman" w:hAnsi="Times New Roman" w:cs="Times New Roman"/>
        </w:rPr>
        <w:t>spotkania bezpośrednie (spotkania z mieszkańcami LGD, z potencjalnymi wykonawcami operacji, spotkania doradcze, konsultacje);</w:t>
      </w:r>
    </w:p>
    <w:p w:rsidR="00F53BA2" w:rsidRPr="003F4488" w:rsidRDefault="00F53BA2" w:rsidP="0082207D">
      <w:pPr>
        <w:pStyle w:val="Akapitzlist"/>
        <w:numPr>
          <w:ilvl w:val="0"/>
          <w:numId w:val="28"/>
        </w:numPr>
        <w:spacing w:after="0" w:line="240" w:lineRule="auto"/>
        <w:jc w:val="both"/>
        <w:rPr>
          <w:rFonts w:ascii="Times New Roman" w:hAnsi="Times New Roman" w:cs="Times New Roman"/>
        </w:rPr>
      </w:pPr>
      <w:r w:rsidRPr="003F4488">
        <w:rPr>
          <w:rFonts w:ascii="Times New Roman" w:hAnsi="Times New Roman" w:cs="Times New Roman"/>
        </w:rPr>
        <w:t>badania (ankiety, wywiady, zbieranie opinii);</w:t>
      </w:r>
    </w:p>
    <w:p w:rsidR="00F53BA2" w:rsidRPr="003F4488" w:rsidRDefault="00F53BA2" w:rsidP="0082207D">
      <w:pPr>
        <w:pStyle w:val="Akapitzlist"/>
        <w:numPr>
          <w:ilvl w:val="0"/>
          <w:numId w:val="28"/>
        </w:numPr>
        <w:spacing w:after="0" w:line="240" w:lineRule="auto"/>
        <w:jc w:val="both"/>
        <w:rPr>
          <w:rFonts w:ascii="Times New Roman" w:hAnsi="Times New Roman" w:cs="Times New Roman"/>
        </w:rPr>
      </w:pPr>
      <w:r w:rsidRPr="003F4488">
        <w:rPr>
          <w:rFonts w:ascii="Times New Roman" w:hAnsi="Times New Roman" w:cs="Times New Roman"/>
        </w:rPr>
        <w:lastRenderedPageBreak/>
        <w:t>lokalne kanały komunikacyjne</w:t>
      </w:r>
      <w:r w:rsidRPr="003F4488">
        <w:rPr>
          <w:rStyle w:val="Odwoanieprzypisudolnego"/>
          <w:rFonts w:ascii="Times New Roman" w:hAnsi="Times New Roman" w:cs="Times New Roman"/>
        </w:rPr>
        <w:footnoteReference w:id="51"/>
      </w:r>
      <w:r w:rsidRPr="003F4488">
        <w:rPr>
          <w:rFonts w:ascii="Times New Roman" w:hAnsi="Times New Roman" w:cs="Times New Roman"/>
        </w:rPr>
        <w:t>.</w:t>
      </w:r>
    </w:p>
    <w:p w:rsidR="00F53BA2" w:rsidRPr="003F4488" w:rsidRDefault="00F53BA2" w:rsidP="00CD3A30">
      <w:pPr>
        <w:spacing w:after="0" w:line="240" w:lineRule="auto"/>
        <w:ind w:firstLine="708"/>
        <w:jc w:val="both"/>
        <w:rPr>
          <w:rFonts w:ascii="Times New Roman" w:hAnsi="Times New Roman" w:cs="Times New Roman"/>
        </w:rPr>
      </w:pPr>
      <w:r w:rsidRPr="003F4488">
        <w:rPr>
          <w:rFonts w:ascii="Times New Roman" w:hAnsi="Times New Roman" w:cs="Times New Roman"/>
        </w:rPr>
        <w:t>Pomiar efektywności planu komunikacyjnego będzie mierzony poprzez osiągnięcia wskaźników dla określonych celów w planie komunikacyjnym.</w:t>
      </w:r>
    </w:p>
    <w:p w:rsidR="00CD7717" w:rsidRPr="003F4488" w:rsidRDefault="00F53BA2" w:rsidP="00CD3A30">
      <w:pPr>
        <w:spacing w:after="0" w:line="240" w:lineRule="auto"/>
        <w:ind w:firstLine="708"/>
        <w:jc w:val="both"/>
        <w:rPr>
          <w:rFonts w:ascii="Times New Roman" w:hAnsi="Times New Roman" w:cs="Times New Roman"/>
          <w:color w:val="1F497D" w:themeColor="text2"/>
        </w:rPr>
      </w:pPr>
      <w:r w:rsidRPr="003F4488">
        <w:rPr>
          <w:rFonts w:ascii="Times New Roman" w:hAnsi="Times New Roman" w:cs="Times New Roman"/>
        </w:rPr>
        <w:t>Przyjęte cele komunikacyjne oraz dobrane środki przekazu dla poszczególnych działań pozwolą na wprowadzenie dialogu  z mieszkańcami obszaru LGD w zakresie zasadach i efektywności wdrażanej LSR, co pozwoli na systematyczne pogłębianie diagnozy zasobów lokalnej społeczności oraz rekomendacji dla dalszych działań rozwojowych. Możliwość aktywnego udziału w działaniach komunikacyjnych będą wpływały na proces budowy świadomości i aktywności społecznej mieszkańców LGD.</w:t>
      </w:r>
      <w:r w:rsidR="00CD7717" w:rsidRPr="003F4488">
        <w:rPr>
          <w:rFonts w:ascii="Times New Roman" w:hAnsi="Times New Roman" w:cs="Times New Roman"/>
        </w:rPr>
        <w:t xml:space="preserve"> </w:t>
      </w:r>
      <w:r w:rsidR="00CD7717" w:rsidRPr="003F4488">
        <w:rPr>
          <w:rFonts w:ascii="Times New Roman" w:hAnsi="Times New Roman" w:cs="Times New Roman"/>
          <w:b/>
          <w:color w:val="000000" w:themeColor="text1"/>
        </w:rPr>
        <w:t>Zwięzła charakterystyka planu komunikacji stanowi  zał</w:t>
      </w:r>
      <w:r w:rsidR="001A7AEC" w:rsidRPr="003F4488">
        <w:rPr>
          <w:rFonts w:ascii="Times New Roman" w:hAnsi="Times New Roman" w:cs="Times New Roman"/>
          <w:b/>
          <w:color w:val="000000" w:themeColor="text1"/>
        </w:rPr>
        <w:t>ącznik nr 5</w:t>
      </w:r>
      <w:r w:rsidR="00CD7717" w:rsidRPr="003F4488">
        <w:rPr>
          <w:rFonts w:ascii="Times New Roman" w:hAnsi="Times New Roman" w:cs="Times New Roman"/>
          <w:b/>
          <w:color w:val="000000" w:themeColor="text1"/>
        </w:rPr>
        <w:t>.</w:t>
      </w:r>
    </w:p>
    <w:p w:rsidR="00F53BA2" w:rsidRPr="003F4488" w:rsidRDefault="00F53BA2" w:rsidP="00CD3A30">
      <w:pPr>
        <w:spacing w:after="0" w:line="240" w:lineRule="auto"/>
        <w:ind w:firstLine="708"/>
        <w:rPr>
          <w:rFonts w:ascii="Times New Roman" w:hAnsi="Times New Roman" w:cs="Times New Roman"/>
        </w:rPr>
      </w:pPr>
    </w:p>
    <w:p w:rsidR="00F53BA2" w:rsidRPr="003F4488" w:rsidRDefault="00374348" w:rsidP="00CD3A30">
      <w:pPr>
        <w:spacing w:line="240" w:lineRule="auto"/>
        <w:jc w:val="both"/>
        <w:rPr>
          <w:rFonts w:ascii="Times New Roman" w:hAnsi="Times New Roman" w:cs="Times New Roman"/>
          <w:b/>
          <w:color w:val="1F497D" w:themeColor="text2"/>
        </w:rPr>
      </w:pPr>
      <w:r w:rsidRPr="003F4488">
        <w:rPr>
          <w:rFonts w:ascii="Times New Roman" w:hAnsi="Times New Roman" w:cs="Times New Roman"/>
          <w:b/>
          <w:color w:val="1F497D" w:themeColor="text2"/>
        </w:rPr>
        <w:t xml:space="preserve">1. </w:t>
      </w:r>
      <w:r w:rsidR="00F53BA2" w:rsidRPr="003F4488">
        <w:rPr>
          <w:rFonts w:ascii="Times New Roman" w:hAnsi="Times New Roman" w:cs="Times New Roman"/>
          <w:b/>
          <w:color w:val="1F497D" w:themeColor="text2"/>
        </w:rPr>
        <w:t>Planowane efekty działań komunikacyjnych.</w:t>
      </w:r>
    </w:p>
    <w:p w:rsidR="00F53BA2" w:rsidRPr="003F4488" w:rsidRDefault="00F53BA2" w:rsidP="00CD3A30">
      <w:pPr>
        <w:spacing w:line="240" w:lineRule="auto"/>
        <w:contextualSpacing/>
        <w:jc w:val="both"/>
        <w:rPr>
          <w:rFonts w:ascii="Times New Roman" w:hAnsi="Times New Roman" w:cs="Times New Roman"/>
        </w:rPr>
      </w:pPr>
      <w:r w:rsidRPr="003F4488">
        <w:rPr>
          <w:rFonts w:ascii="Times New Roman" w:hAnsi="Times New Roman" w:cs="Times New Roman"/>
        </w:rPr>
        <w:t>1. Sprawny i efektywny przepływ informacji na płaszczyźnie społeczność lokalna – LGD:</w:t>
      </w:r>
    </w:p>
    <w:p w:rsidR="00F53BA2" w:rsidRPr="003F4488" w:rsidRDefault="00F53BA2" w:rsidP="0082207D">
      <w:pPr>
        <w:pStyle w:val="Akapitzlist"/>
        <w:numPr>
          <w:ilvl w:val="0"/>
          <w:numId w:val="29"/>
        </w:numPr>
        <w:spacing w:after="160" w:line="240" w:lineRule="auto"/>
        <w:jc w:val="both"/>
        <w:rPr>
          <w:rFonts w:ascii="Times New Roman" w:hAnsi="Times New Roman" w:cs="Times New Roman"/>
        </w:rPr>
      </w:pPr>
      <w:r w:rsidRPr="003F4488">
        <w:rPr>
          <w:rFonts w:ascii="Times New Roman" w:hAnsi="Times New Roman" w:cs="Times New Roman"/>
        </w:rPr>
        <w:t>uruchomione różnorodne formy przekazu i  kanałów komunikacyjnych również z udziałem lokalnych liderów;</w:t>
      </w:r>
    </w:p>
    <w:p w:rsidR="00F53BA2" w:rsidRPr="003F4488" w:rsidRDefault="00F53BA2" w:rsidP="0082207D">
      <w:pPr>
        <w:pStyle w:val="Akapitzlist"/>
        <w:numPr>
          <w:ilvl w:val="0"/>
          <w:numId w:val="29"/>
        </w:numPr>
        <w:spacing w:after="160" w:line="240" w:lineRule="auto"/>
        <w:jc w:val="both"/>
        <w:rPr>
          <w:rFonts w:ascii="Times New Roman" w:hAnsi="Times New Roman" w:cs="Times New Roman"/>
        </w:rPr>
      </w:pPr>
      <w:r w:rsidRPr="003F4488">
        <w:rPr>
          <w:rFonts w:ascii="Times New Roman" w:hAnsi="Times New Roman" w:cs="Times New Roman"/>
        </w:rPr>
        <w:t>konsultacje z przedstawicielami różnych grup odbiorców narzędzi komunikacyjnych, pod względem zrozumiałości, atrakcyjności form przekazu;</w:t>
      </w:r>
    </w:p>
    <w:p w:rsidR="00F53BA2" w:rsidRPr="003F4488" w:rsidRDefault="00F53BA2" w:rsidP="0082207D">
      <w:pPr>
        <w:pStyle w:val="Akapitzlist"/>
        <w:numPr>
          <w:ilvl w:val="0"/>
          <w:numId w:val="29"/>
        </w:numPr>
        <w:spacing w:after="160" w:line="240" w:lineRule="auto"/>
        <w:jc w:val="both"/>
        <w:rPr>
          <w:rFonts w:ascii="Times New Roman" w:hAnsi="Times New Roman" w:cs="Times New Roman"/>
        </w:rPr>
      </w:pPr>
      <w:r w:rsidRPr="003F4488">
        <w:rPr>
          <w:rFonts w:ascii="Times New Roman" w:hAnsi="Times New Roman" w:cs="Times New Roman"/>
        </w:rPr>
        <w:t>działają mechanizmy zbierania opinii mieszkańców/potencjalnych wnioskodawców nt. funkcjonowania LGD i</w:t>
      </w:r>
      <w:r w:rsidR="00CD3A30" w:rsidRPr="003F4488">
        <w:rPr>
          <w:rFonts w:ascii="Times New Roman" w:hAnsi="Times New Roman" w:cs="Times New Roman"/>
        </w:rPr>
        <w:t> </w:t>
      </w:r>
      <w:r w:rsidRPr="003F4488">
        <w:rPr>
          <w:rFonts w:ascii="Times New Roman" w:hAnsi="Times New Roman" w:cs="Times New Roman"/>
        </w:rPr>
        <w:t>świadczonych przez nią usług  z opracowaną procedurą wprowadzania działań naprawczych.</w:t>
      </w:r>
    </w:p>
    <w:p w:rsidR="00F53BA2" w:rsidRPr="003F4488" w:rsidRDefault="00F53BA2" w:rsidP="00CD3A30">
      <w:pPr>
        <w:spacing w:line="240" w:lineRule="auto"/>
        <w:contextualSpacing/>
        <w:jc w:val="both"/>
        <w:rPr>
          <w:rFonts w:ascii="Times New Roman" w:hAnsi="Times New Roman" w:cs="Times New Roman"/>
        </w:rPr>
      </w:pPr>
      <w:r w:rsidRPr="003F4488">
        <w:rPr>
          <w:rFonts w:ascii="Times New Roman" w:hAnsi="Times New Roman" w:cs="Times New Roman"/>
        </w:rPr>
        <w:t>2. LGD posiada mapy zasobów i rekomendacje dla kierunków przyszłych działań ze społeczności na terenie których były realizowane operacje.</w:t>
      </w:r>
    </w:p>
    <w:p w:rsidR="00F53BA2" w:rsidRPr="003F4488" w:rsidRDefault="00F53BA2" w:rsidP="00CD3A30">
      <w:pPr>
        <w:spacing w:line="240" w:lineRule="auto"/>
        <w:ind w:left="720"/>
        <w:contextualSpacing/>
        <w:jc w:val="both"/>
        <w:rPr>
          <w:rFonts w:ascii="Times New Roman" w:hAnsi="Times New Roman" w:cs="Times New Roman"/>
        </w:rPr>
      </w:pPr>
    </w:p>
    <w:p w:rsidR="00F53BA2" w:rsidRPr="003F4488" w:rsidRDefault="00374348" w:rsidP="00CD3A30">
      <w:pPr>
        <w:spacing w:line="240" w:lineRule="auto"/>
        <w:jc w:val="both"/>
        <w:rPr>
          <w:rFonts w:ascii="Times New Roman" w:hAnsi="Times New Roman" w:cs="Times New Roman"/>
          <w:b/>
          <w:color w:val="1F497D" w:themeColor="text2"/>
        </w:rPr>
      </w:pPr>
      <w:r w:rsidRPr="003F4488">
        <w:rPr>
          <w:rFonts w:ascii="Times New Roman" w:hAnsi="Times New Roman" w:cs="Times New Roman"/>
          <w:b/>
          <w:color w:val="1F497D" w:themeColor="text2"/>
        </w:rPr>
        <w:t>2</w:t>
      </w:r>
      <w:r w:rsidR="00F53BA2" w:rsidRPr="003F4488">
        <w:rPr>
          <w:rFonts w:ascii="Times New Roman" w:hAnsi="Times New Roman" w:cs="Times New Roman"/>
          <w:b/>
          <w:color w:val="1F497D" w:themeColor="text2"/>
        </w:rPr>
        <w:t>. Analiza efektywności zastosowanych działań komunikacyjnych i środków.</w:t>
      </w:r>
    </w:p>
    <w:p w:rsidR="00F53BA2" w:rsidRPr="003F4488" w:rsidRDefault="00F53BA2" w:rsidP="0082207D">
      <w:pPr>
        <w:pStyle w:val="Akapitzlist"/>
        <w:numPr>
          <w:ilvl w:val="0"/>
          <w:numId w:val="30"/>
        </w:numPr>
        <w:spacing w:after="160" w:line="240" w:lineRule="auto"/>
        <w:ind w:left="284" w:hanging="284"/>
        <w:jc w:val="both"/>
        <w:rPr>
          <w:rFonts w:ascii="Times New Roman" w:hAnsi="Times New Roman" w:cs="Times New Roman"/>
        </w:rPr>
      </w:pPr>
      <w:r w:rsidRPr="003F4488">
        <w:rPr>
          <w:rFonts w:ascii="Times New Roman" w:hAnsi="Times New Roman" w:cs="Times New Roman"/>
        </w:rPr>
        <w:t>Każde działanie komunikacyjne i towarzyszące mu środki przekazu przed ich wdrożeniem podlegają konsultacjom z</w:t>
      </w:r>
      <w:r w:rsidR="00CD3A30" w:rsidRPr="003F4488">
        <w:rPr>
          <w:rFonts w:ascii="Times New Roman" w:hAnsi="Times New Roman" w:cs="Times New Roman"/>
        </w:rPr>
        <w:t> </w:t>
      </w:r>
      <w:r w:rsidRPr="003F4488">
        <w:rPr>
          <w:rFonts w:ascii="Times New Roman" w:hAnsi="Times New Roman" w:cs="Times New Roman"/>
        </w:rPr>
        <w:t>przedstawicielami adresatów tych działań – na tym etapie będą konstruowane wnioski i zatwierdzane ostateczne formy komunikacji.</w:t>
      </w:r>
    </w:p>
    <w:p w:rsidR="00F53BA2" w:rsidRPr="003F4488" w:rsidRDefault="00F53BA2" w:rsidP="0082207D">
      <w:pPr>
        <w:pStyle w:val="Akapitzlist"/>
        <w:numPr>
          <w:ilvl w:val="0"/>
          <w:numId w:val="30"/>
        </w:numPr>
        <w:spacing w:after="160" w:line="240" w:lineRule="auto"/>
        <w:ind w:left="284" w:hanging="284"/>
        <w:jc w:val="both"/>
        <w:rPr>
          <w:rFonts w:ascii="Times New Roman" w:hAnsi="Times New Roman" w:cs="Times New Roman"/>
        </w:rPr>
      </w:pPr>
      <w:r w:rsidRPr="003F4488">
        <w:rPr>
          <w:rFonts w:ascii="Times New Roman" w:hAnsi="Times New Roman" w:cs="Times New Roman"/>
        </w:rPr>
        <w:t xml:space="preserve">Na zakończenie każdego roku kalendarzowego Zarząd LGD opracuje raport z realizacji LSR w tym efektywności realizowanych działań komunikacyjnych. Systematycznie będą prowadzone ewaluacja działań, monitoring wskaźników i wydatkowanych środków na działania komunikacyjne. </w:t>
      </w:r>
    </w:p>
    <w:p w:rsidR="00F53BA2" w:rsidRPr="003F4488" w:rsidRDefault="00374348" w:rsidP="00CD3A30">
      <w:pPr>
        <w:spacing w:line="240" w:lineRule="auto"/>
        <w:jc w:val="both"/>
        <w:rPr>
          <w:rFonts w:ascii="Times New Roman" w:hAnsi="Times New Roman" w:cs="Times New Roman"/>
          <w:b/>
          <w:color w:val="1F497D" w:themeColor="text2"/>
        </w:rPr>
      </w:pPr>
      <w:r w:rsidRPr="003F4488">
        <w:rPr>
          <w:rFonts w:ascii="Times New Roman" w:hAnsi="Times New Roman" w:cs="Times New Roman"/>
          <w:b/>
          <w:color w:val="1F497D" w:themeColor="text2"/>
        </w:rPr>
        <w:t>3</w:t>
      </w:r>
      <w:r w:rsidR="00F53BA2" w:rsidRPr="003F4488">
        <w:rPr>
          <w:rFonts w:ascii="Times New Roman" w:hAnsi="Times New Roman" w:cs="Times New Roman"/>
          <w:b/>
          <w:color w:val="1F497D" w:themeColor="text2"/>
        </w:rPr>
        <w:t>. Opis wniosków /opinii zebranych  podczas działań komunikacyjnych, sposobów ich wykorzystania w procesie realizacji.</w:t>
      </w:r>
    </w:p>
    <w:p w:rsidR="00F53BA2" w:rsidRPr="003F4488" w:rsidRDefault="00F53BA2" w:rsidP="0082207D">
      <w:pPr>
        <w:pStyle w:val="Akapitzlist"/>
        <w:numPr>
          <w:ilvl w:val="0"/>
          <w:numId w:val="31"/>
        </w:numPr>
        <w:spacing w:after="160" w:line="240" w:lineRule="auto"/>
        <w:ind w:left="284" w:hanging="284"/>
        <w:jc w:val="both"/>
        <w:rPr>
          <w:rFonts w:ascii="Times New Roman" w:hAnsi="Times New Roman" w:cs="Times New Roman"/>
        </w:rPr>
      </w:pPr>
      <w:r w:rsidRPr="003F4488">
        <w:rPr>
          <w:rFonts w:ascii="Times New Roman" w:hAnsi="Times New Roman" w:cs="Times New Roman"/>
        </w:rPr>
        <w:t>Plan komunikacji uwzględnia dwutorowe pozyskiwanie informacji zwrotnej nt. funkcjonowania LGD i świadczenia przez nią usług oraz realizacji LSR:</w:t>
      </w:r>
    </w:p>
    <w:p w:rsidR="00F53BA2" w:rsidRPr="003F4488" w:rsidRDefault="00F53BA2" w:rsidP="0082207D">
      <w:pPr>
        <w:pStyle w:val="Akapitzlist"/>
        <w:numPr>
          <w:ilvl w:val="0"/>
          <w:numId w:val="32"/>
        </w:numPr>
        <w:spacing w:after="160" w:line="240" w:lineRule="auto"/>
        <w:jc w:val="both"/>
        <w:rPr>
          <w:rFonts w:ascii="Times New Roman" w:hAnsi="Times New Roman" w:cs="Times New Roman"/>
        </w:rPr>
      </w:pPr>
      <w:r w:rsidRPr="003F4488">
        <w:rPr>
          <w:rFonts w:ascii="Times New Roman" w:hAnsi="Times New Roman" w:cs="Times New Roman"/>
        </w:rPr>
        <w:t>stała możliwość wyrażenia opinii mieszkańców społeczności on-line: ankieta oraz komentarze i opinie do</w:t>
      </w:r>
      <w:r w:rsidR="00781BA1" w:rsidRPr="003F4488">
        <w:rPr>
          <w:rFonts w:ascii="Times New Roman" w:hAnsi="Times New Roman" w:cs="Times New Roman"/>
        </w:rPr>
        <w:t> </w:t>
      </w:r>
      <w:r w:rsidRPr="003F4488">
        <w:rPr>
          <w:rFonts w:ascii="Times New Roman" w:hAnsi="Times New Roman" w:cs="Times New Roman"/>
        </w:rPr>
        <w:t>wydarzeń;</w:t>
      </w:r>
    </w:p>
    <w:p w:rsidR="00F53BA2" w:rsidRPr="003F4488" w:rsidRDefault="00F53BA2" w:rsidP="0082207D">
      <w:pPr>
        <w:pStyle w:val="Akapitzlist"/>
        <w:numPr>
          <w:ilvl w:val="0"/>
          <w:numId w:val="32"/>
        </w:numPr>
        <w:spacing w:after="160" w:line="240" w:lineRule="auto"/>
        <w:jc w:val="both"/>
        <w:rPr>
          <w:rFonts w:ascii="Times New Roman" w:hAnsi="Times New Roman" w:cs="Times New Roman"/>
        </w:rPr>
      </w:pPr>
      <w:r w:rsidRPr="003F4488">
        <w:rPr>
          <w:rFonts w:ascii="Times New Roman" w:hAnsi="Times New Roman" w:cs="Times New Roman"/>
        </w:rPr>
        <w:t xml:space="preserve"> badanie ankietowe w bezpośrednim kontakcie z mieszkańcem LGD (spotkania informacyjne, doradztwo, udział w działaniach).</w:t>
      </w:r>
    </w:p>
    <w:p w:rsidR="00F53BA2" w:rsidRPr="003F4488" w:rsidRDefault="00F53BA2" w:rsidP="0082207D">
      <w:pPr>
        <w:pStyle w:val="Akapitzlist"/>
        <w:numPr>
          <w:ilvl w:val="0"/>
          <w:numId w:val="31"/>
        </w:numPr>
        <w:spacing w:after="160" w:line="240" w:lineRule="auto"/>
        <w:ind w:left="284" w:hanging="284"/>
        <w:jc w:val="both"/>
        <w:rPr>
          <w:rFonts w:ascii="Times New Roman" w:hAnsi="Times New Roman" w:cs="Times New Roman"/>
        </w:rPr>
      </w:pPr>
      <w:r w:rsidRPr="003F4488">
        <w:rPr>
          <w:rFonts w:ascii="Times New Roman" w:hAnsi="Times New Roman" w:cs="Times New Roman"/>
        </w:rPr>
        <w:t>Uzyskane opinie i komentarze będą na bieżąco analizowane przez Zarząd, który będzie raz w roku składał Walnemu Zebraniu Członków LGD, oraz doraźne w sytuacji zgłaszanych nieprawidłowości  będzie przeprowadzana ich</w:t>
      </w:r>
      <w:r w:rsidR="00781BA1" w:rsidRPr="003F4488">
        <w:rPr>
          <w:rFonts w:ascii="Times New Roman" w:hAnsi="Times New Roman" w:cs="Times New Roman"/>
        </w:rPr>
        <w:t> </w:t>
      </w:r>
      <w:r w:rsidRPr="003F4488">
        <w:rPr>
          <w:rFonts w:ascii="Times New Roman" w:hAnsi="Times New Roman" w:cs="Times New Roman"/>
        </w:rPr>
        <w:t>analizie</w:t>
      </w:r>
      <w:r w:rsidR="00B43293" w:rsidRPr="003F4488">
        <w:rPr>
          <w:rFonts w:ascii="Times New Roman" w:hAnsi="Times New Roman" w:cs="Times New Roman"/>
        </w:rPr>
        <w:t>,</w:t>
      </w:r>
      <w:r w:rsidRPr="003F4488">
        <w:rPr>
          <w:rFonts w:ascii="Times New Roman" w:hAnsi="Times New Roman" w:cs="Times New Roman"/>
        </w:rPr>
        <w:t xml:space="preserve"> na podstawie której będą możliwe trzy sposoby wykorzystania wniosków do prawidłowego wdrażania planu komunikacji:</w:t>
      </w:r>
    </w:p>
    <w:p w:rsidR="00F53BA2" w:rsidRPr="003F4488" w:rsidRDefault="00F53BA2" w:rsidP="0082207D">
      <w:pPr>
        <w:pStyle w:val="Akapitzlist"/>
        <w:numPr>
          <w:ilvl w:val="0"/>
          <w:numId w:val="33"/>
        </w:numPr>
        <w:spacing w:after="160" w:line="240" w:lineRule="auto"/>
        <w:jc w:val="both"/>
        <w:rPr>
          <w:rFonts w:ascii="Times New Roman" w:hAnsi="Times New Roman" w:cs="Times New Roman"/>
        </w:rPr>
      </w:pPr>
      <w:r w:rsidRPr="003F4488">
        <w:rPr>
          <w:rFonts w:ascii="Times New Roman" w:hAnsi="Times New Roman" w:cs="Times New Roman"/>
        </w:rPr>
        <w:t>bieżące działania naprawcze będą wprowadzana bezpośrednio przez Zarząd;</w:t>
      </w:r>
    </w:p>
    <w:p w:rsidR="00F53BA2" w:rsidRPr="003F4488" w:rsidRDefault="00F53BA2" w:rsidP="0082207D">
      <w:pPr>
        <w:pStyle w:val="Akapitzlist"/>
        <w:numPr>
          <w:ilvl w:val="0"/>
          <w:numId w:val="33"/>
        </w:numPr>
        <w:spacing w:after="160" w:line="240" w:lineRule="auto"/>
        <w:jc w:val="both"/>
        <w:rPr>
          <w:rFonts w:ascii="Times New Roman" w:hAnsi="Times New Roman" w:cs="Times New Roman"/>
        </w:rPr>
      </w:pPr>
      <w:r w:rsidRPr="003F4488">
        <w:rPr>
          <w:rFonts w:ascii="Times New Roman" w:hAnsi="Times New Roman" w:cs="Times New Roman"/>
        </w:rPr>
        <w:t xml:space="preserve">wprowadzenie nowych procedur za zgodą Zarządu LGD; </w:t>
      </w:r>
    </w:p>
    <w:p w:rsidR="00F53BA2" w:rsidRPr="003F4488" w:rsidRDefault="00F53BA2" w:rsidP="0082207D">
      <w:pPr>
        <w:pStyle w:val="Akapitzlist"/>
        <w:numPr>
          <w:ilvl w:val="0"/>
          <w:numId w:val="33"/>
        </w:numPr>
        <w:spacing w:after="160" w:line="240" w:lineRule="auto"/>
        <w:jc w:val="both"/>
        <w:rPr>
          <w:rFonts w:ascii="Times New Roman" w:hAnsi="Times New Roman" w:cs="Times New Roman"/>
        </w:rPr>
      </w:pPr>
      <w:r w:rsidRPr="003F4488">
        <w:rPr>
          <w:rFonts w:ascii="Times New Roman" w:hAnsi="Times New Roman" w:cs="Times New Roman"/>
        </w:rPr>
        <w:t>zmiany zapisów LSR wymaga uruchomienia pełnego procesu konsultacyjnego.</w:t>
      </w:r>
    </w:p>
    <w:p w:rsidR="0021663F" w:rsidRPr="003F4488" w:rsidRDefault="00374348" w:rsidP="00CD3A30">
      <w:pPr>
        <w:spacing w:line="240" w:lineRule="auto"/>
        <w:contextualSpacing/>
        <w:jc w:val="both"/>
        <w:rPr>
          <w:rFonts w:ascii="Times New Roman" w:hAnsi="Times New Roman" w:cs="Times New Roman"/>
          <w:b/>
          <w:color w:val="1F497D" w:themeColor="text2"/>
        </w:rPr>
      </w:pPr>
      <w:r w:rsidRPr="003F4488">
        <w:rPr>
          <w:rFonts w:ascii="Times New Roman" w:hAnsi="Times New Roman" w:cs="Times New Roman"/>
          <w:b/>
          <w:color w:val="1F497D" w:themeColor="text2"/>
        </w:rPr>
        <w:t>4</w:t>
      </w:r>
      <w:r w:rsidR="00F53BA2" w:rsidRPr="003F4488">
        <w:rPr>
          <w:rFonts w:ascii="Times New Roman" w:hAnsi="Times New Roman" w:cs="Times New Roman"/>
          <w:b/>
          <w:color w:val="1F497D" w:themeColor="text2"/>
        </w:rPr>
        <w:t>. Całkowity budżet</w:t>
      </w:r>
      <w:r w:rsidR="004D01DA" w:rsidRPr="003F4488">
        <w:rPr>
          <w:rFonts w:ascii="Times New Roman" w:hAnsi="Times New Roman" w:cs="Times New Roman"/>
          <w:b/>
          <w:color w:val="1F497D" w:themeColor="text2"/>
        </w:rPr>
        <w:t xml:space="preserve"> planu komunikacji w okresie realizacji LSR wynosi 50 tys. zł.</w:t>
      </w:r>
      <w:r w:rsidR="00DC5681" w:rsidRPr="003F4488">
        <w:rPr>
          <w:rFonts w:ascii="Times New Roman" w:hAnsi="Times New Roman" w:cs="Times New Roman"/>
          <w:b/>
          <w:color w:val="1F497D" w:themeColor="text2"/>
        </w:rPr>
        <w:t xml:space="preserve">    </w:t>
      </w:r>
    </w:p>
    <w:p w:rsidR="004D01DA" w:rsidRPr="003F4488" w:rsidRDefault="00DC5681" w:rsidP="00CD3A30">
      <w:pPr>
        <w:spacing w:line="240" w:lineRule="auto"/>
        <w:contextualSpacing/>
        <w:jc w:val="both"/>
        <w:rPr>
          <w:rFonts w:ascii="Times New Roman" w:hAnsi="Times New Roman" w:cs="Times New Roman"/>
          <w:b/>
          <w:color w:val="1F497D" w:themeColor="text2"/>
        </w:rPr>
      </w:pPr>
      <w:r w:rsidRPr="003F4488">
        <w:rPr>
          <w:rFonts w:ascii="Times New Roman" w:hAnsi="Times New Roman" w:cs="Times New Roman"/>
          <w:b/>
          <w:color w:val="1F497D" w:themeColor="text2"/>
        </w:rPr>
        <w:t xml:space="preserve">     </w:t>
      </w:r>
    </w:p>
    <w:p w:rsidR="00DC5681" w:rsidRPr="003F4488" w:rsidRDefault="00DC5681" w:rsidP="00CD3A30">
      <w:pPr>
        <w:spacing w:line="240" w:lineRule="auto"/>
        <w:contextualSpacing/>
        <w:jc w:val="both"/>
        <w:rPr>
          <w:rFonts w:ascii="Times New Roman" w:hAnsi="Times New Roman" w:cs="Times New Roman"/>
          <w:b/>
          <w:color w:val="1F497D" w:themeColor="text2"/>
        </w:rPr>
      </w:pPr>
      <w:r w:rsidRPr="003F4488">
        <w:rPr>
          <w:rFonts w:ascii="Times New Roman" w:hAnsi="Times New Roman" w:cs="Times New Roman"/>
          <w:b/>
          <w:color w:val="1F497D" w:themeColor="text2"/>
        </w:rPr>
        <w:t xml:space="preserve">  </w:t>
      </w:r>
    </w:p>
    <w:p w:rsidR="00927844" w:rsidRPr="003F4488" w:rsidRDefault="00927844" w:rsidP="00CD3A30">
      <w:pPr>
        <w:spacing w:line="240" w:lineRule="auto"/>
        <w:contextualSpacing/>
        <w:jc w:val="both"/>
        <w:rPr>
          <w:rFonts w:ascii="Times New Roman" w:hAnsi="Times New Roman" w:cs="Times New Roman"/>
          <w:b/>
          <w:color w:val="1F497D" w:themeColor="text2"/>
        </w:rPr>
      </w:pPr>
    </w:p>
    <w:p w:rsidR="00927844" w:rsidRPr="003F4488" w:rsidRDefault="00927844" w:rsidP="00CD3A30">
      <w:pPr>
        <w:spacing w:line="240" w:lineRule="auto"/>
        <w:contextualSpacing/>
        <w:jc w:val="both"/>
        <w:rPr>
          <w:rFonts w:ascii="Times New Roman" w:hAnsi="Times New Roman" w:cs="Times New Roman"/>
          <w:b/>
          <w:color w:val="1F497D" w:themeColor="text2"/>
        </w:rPr>
      </w:pPr>
    </w:p>
    <w:p w:rsidR="00927844" w:rsidRPr="003F4488" w:rsidRDefault="00927844" w:rsidP="00CD3A30">
      <w:pPr>
        <w:spacing w:line="240" w:lineRule="auto"/>
        <w:contextualSpacing/>
        <w:jc w:val="both"/>
        <w:rPr>
          <w:rFonts w:ascii="Times New Roman" w:hAnsi="Times New Roman" w:cs="Times New Roman"/>
          <w:b/>
          <w:color w:val="1F497D" w:themeColor="text2"/>
        </w:rPr>
      </w:pPr>
    </w:p>
    <w:p w:rsidR="00927844" w:rsidRPr="003F4488" w:rsidRDefault="00927844" w:rsidP="00CD3A30">
      <w:pPr>
        <w:spacing w:line="240" w:lineRule="auto"/>
        <w:contextualSpacing/>
        <w:jc w:val="both"/>
        <w:rPr>
          <w:rFonts w:ascii="Times New Roman" w:hAnsi="Times New Roman" w:cs="Times New Roman"/>
          <w:b/>
          <w:color w:val="1F497D" w:themeColor="text2"/>
        </w:rPr>
      </w:pPr>
    </w:p>
    <w:p w:rsidR="00927844" w:rsidRPr="003F4488" w:rsidRDefault="00927844" w:rsidP="00CD3A30">
      <w:pPr>
        <w:spacing w:line="240" w:lineRule="auto"/>
        <w:contextualSpacing/>
        <w:jc w:val="both"/>
        <w:rPr>
          <w:rFonts w:ascii="Times New Roman" w:hAnsi="Times New Roman" w:cs="Times New Roman"/>
          <w:b/>
          <w:color w:val="1F497D" w:themeColor="text2"/>
        </w:rPr>
      </w:pPr>
    </w:p>
    <w:p w:rsidR="00927844" w:rsidRPr="003F4488" w:rsidRDefault="00927844" w:rsidP="00CD3A30">
      <w:pPr>
        <w:spacing w:line="240" w:lineRule="auto"/>
        <w:contextualSpacing/>
        <w:jc w:val="both"/>
        <w:rPr>
          <w:rFonts w:ascii="Times New Roman" w:hAnsi="Times New Roman" w:cs="Times New Roman"/>
          <w:b/>
          <w:color w:val="1F497D" w:themeColor="text2"/>
        </w:rPr>
      </w:pPr>
    </w:p>
    <w:p w:rsidR="00DC5681" w:rsidRPr="003F4488" w:rsidRDefault="0084791D" w:rsidP="00CD3A30">
      <w:pPr>
        <w:tabs>
          <w:tab w:val="left" w:pos="7365"/>
        </w:tabs>
        <w:spacing w:line="240" w:lineRule="auto"/>
        <w:jc w:val="both"/>
        <w:rPr>
          <w:rFonts w:ascii="Times New Roman" w:hAnsi="Times New Roman" w:cs="Times New Roman"/>
          <w:b/>
          <w:color w:val="1F497D" w:themeColor="text2"/>
        </w:rPr>
      </w:pPr>
      <w:r w:rsidRPr="003F4488">
        <w:rPr>
          <w:rFonts w:ascii="Times New Roman" w:hAnsi="Times New Roman" w:cs="Times New Roman"/>
          <w:b/>
          <w:color w:val="1F497D" w:themeColor="text2"/>
        </w:rPr>
        <w:lastRenderedPageBreak/>
        <w:t>ROZDZIAŁ X. ZINTEGROWANIE</w:t>
      </w:r>
      <w:r w:rsidR="00DC5681" w:rsidRPr="003F4488">
        <w:rPr>
          <w:rFonts w:ascii="Times New Roman" w:hAnsi="Times New Roman" w:cs="Times New Roman"/>
          <w:b/>
          <w:color w:val="1F497D" w:themeColor="text2"/>
        </w:rPr>
        <w:tab/>
      </w:r>
    </w:p>
    <w:p w:rsidR="00DC5681" w:rsidRPr="003F4488" w:rsidRDefault="00121524" w:rsidP="00CD3A30">
      <w:pPr>
        <w:spacing w:line="240" w:lineRule="auto"/>
        <w:jc w:val="both"/>
        <w:rPr>
          <w:rFonts w:ascii="Times New Roman" w:hAnsi="Times New Roman" w:cs="Times New Roman"/>
          <w:b/>
          <w:color w:val="1F497D" w:themeColor="text2"/>
        </w:rPr>
      </w:pPr>
      <w:r w:rsidRPr="003F4488">
        <w:rPr>
          <w:rFonts w:ascii="Times New Roman" w:hAnsi="Times New Roman" w:cs="Times New Roman"/>
          <w:b/>
          <w:color w:val="1F497D" w:themeColor="text2"/>
        </w:rPr>
        <w:t>1</w:t>
      </w:r>
      <w:r w:rsidR="00DC5681" w:rsidRPr="003F4488">
        <w:rPr>
          <w:rFonts w:ascii="Times New Roman" w:hAnsi="Times New Roman" w:cs="Times New Roman"/>
          <w:b/>
          <w:color w:val="1F497D" w:themeColor="text2"/>
        </w:rPr>
        <w:t>. Zgodność i komplementarność z innymi dokumentami planistycznymi.</w:t>
      </w:r>
    </w:p>
    <w:p w:rsidR="00D2495A" w:rsidRPr="003F4488" w:rsidRDefault="00DC5681" w:rsidP="00CD3A30">
      <w:pPr>
        <w:spacing w:line="240" w:lineRule="auto"/>
        <w:jc w:val="both"/>
        <w:rPr>
          <w:rFonts w:ascii="Times New Roman" w:hAnsi="Times New Roman" w:cs="Times New Roman"/>
        </w:rPr>
      </w:pPr>
      <w:r w:rsidRPr="003F4488">
        <w:rPr>
          <w:rFonts w:ascii="Times New Roman" w:hAnsi="Times New Roman" w:cs="Times New Roman"/>
        </w:rPr>
        <w:t xml:space="preserve">Proces budowy lokalnej strategii rozwoju uwzględniał komplementarność w stosunku do innych programów pomocowych. LSR przyczynia się i uzupełnia kompleksowy rozwój obszaru LGD. Przy jej tworzeniu zostały uwzględnione dokumenty strategiczne przygotowywane przez lokalne samorządy, w których przedstawiono założenia dla rozwoju. LSR dla obszaru działania LGD Partnerstwo dla Ziemi Niżańskiej i określone w niej cele strategiczne wynikają z opisanych lokalnych potrzeb i są również spójne z potrzebami i celami społeczności o szerszym zasięgu. </w:t>
      </w:r>
    </w:p>
    <w:p w:rsidR="00DC5681" w:rsidRPr="003F4488" w:rsidRDefault="00D2495A" w:rsidP="00CD3A30">
      <w:pPr>
        <w:spacing w:line="240" w:lineRule="auto"/>
        <w:jc w:val="both"/>
        <w:rPr>
          <w:rFonts w:ascii="Times New Roman" w:hAnsi="Times New Roman" w:cs="Times New Roman"/>
          <w:b/>
        </w:rPr>
      </w:pPr>
      <w:r w:rsidRPr="003F4488">
        <w:rPr>
          <w:rFonts w:ascii="Times New Roman" w:hAnsi="Times New Roman" w:cs="Times New Roman"/>
          <w:b/>
          <w:color w:val="000000" w:themeColor="text1"/>
        </w:rPr>
        <w:t xml:space="preserve">Tabela nr </w:t>
      </w:r>
      <w:r w:rsidR="00087712" w:rsidRPr="003F4488">
        <w:rPr>
          <w:rFonts w:ascii="Times New Roman" w:hAnsi="Times New Roman" w:cs="Times New Roman"/>
          <w:b/>
          <w:color w:val="000000" w:themeColor="text1"/>
        </w:rPr>
        <w:t>11</w:t>
      </w:r>
      <w:r w:rsidR="00871F05" w:rsidRPr="003F4488">
        <w:rPr>
          <w:rFonts w:ascii="Times New Roman" w:hAnsi="Times New Roman" w:cs="Times New Roman"/>
          <w:b/>
          <w:color w:val="000000" w:themeColor="text1"/>
        </w:rPr>
        <w:t>.</w:t>
      </w:r>
      <w:r w:rsidR="00087712" w:rsidRPr="003F4488">
        <w:rPr>
          <w:rFonts w:ascii="Times New Roman" w:hAnsi="Times New Roman" w:cs="Times New Roman"/>
          <w:b/>
          <w:color w:val="000000" w:themeColor="text1"/>
        </w:rPr>
        <w:t xml:space="preserve"> </w:t>
      </w:r>
      <w:r w:rsidRPr="003F4488">
        <w:rPr>
          <w:rFonts w:ascii="Times New Roman" w:hAnsi="Times New Roman" w:cs="Times New Roman"/>
          <w:b/>
          <w:color w:val="000000" w:themeColor="text1"/>
        </w:rPr>
        <w:t xml:space="preserve"> Zbieżność</w:t>
      </w:r>
      <w:r w:rsidRPr="003F4488">
        <w:rPr>
          <w:rFonts w:ascii="Times New Roman" w:hAnsi="Times New Roman" w:cs="Times New Roman"/>
          <w:b/>
        </w:rPr>
        <w:t xml:space="preserve"> LSR z innymi dokumentami strategicznymi.</w:t>
      </w:r>
      <w:r w:rsidR="00DC5681" w:rsidRPr="003F4488">
        <w:rPr>
          <w:rFonts w:ascii="Times New Roman" w:hAnsi="Times New Roman" w:cs="Times New Roman"/>
          <w:b/>
        </w:rPr>
        <w:t xml:space="preserve"> </w:t>
      </w:r>
    </w:p>
    <w:tbl>
      <w:tblPr>
        <w:tblStyle w:val="Tabela-Siatka"/>
        <w:tblW w:w="0" w:type="auto"/>
        <w:jc w:val="center"/>
        <w:tblLook w:val="04A0"/>
      </w:tblPr>
      <w:tblGrid>
        <w:gridCol w:w="1809"/>
        <w:gridCol w:w="2802"/>
        <w:gridCol w:w="3151"/>
        <w:gridCol w:w="3113"/>
      </w:tblGrid>
      <w:tr w:rsidR="00DC5681" w:rsidRPr="003F4488" w:rsidTr="00CD3A30">
        <w:trPr>
          <w:jc w:val="center"/>
        </w:trPr>
        <w:tc>
          <w:tcPr>
            <w:tcW w:w="1809" w:type="dxa"/>
            <w:vMerge w:val="restart"/>
          </w:tcPr>
          <w:p w:rsidR="00DC5681" w:rsidRPr="003F4488" w:rsidRDefault="00DC5681" w:rsidP="00CD3A30">
            <w:pPr>
              <w:jc w:val="both"/>
              <w:rPr>
                <w:rFonts w:ascii="Times New Roman" w:hAnsi="Times New Roman" w:cs="Times New Roman"/>
              </w:rPr>
            </w:pPr>
            <w:r w:rsidRPr="003F4488">
              <w:rPr>
                <w:rFonts w:ascii="Times New Roman" w:hAnsi="Times New Roman" w:cs="Times New Roman"/>
              </w:rPr>
              <w:t>Cele ogólne LSR</w:t>
            </w:r>
          </w:p>
        </w:tc>
        <w:tc>
          <w:tcPr>
            <w:tcW w:w="2977" w:type="dxa"/>
          </w:tcPr>
          <w:p w:rsidR="00DC5681" w:rsidRPr="003F4488" w:rsidRDefault="00DC5681" w:rsidP="00CD3A30">
            <w:pPr>
              <w:jc w:val="center"/>
              <w:rPr>
                <w:rFonts w:ascii="Times New Roman" w:hAnsi="Times New Roman" w:cs="Times New Roman"/>
              </w:rPr>
            </w:pPr>
            <w:r w:rsidRPr="003F4488">
              <w:rPr>
                <w:rFonts w:ascii="Times New Roman" w:hAnsi="Times New Roman" w:cs="Times New Roman"/>
              </w:rPr>
              <w:t xml:space="preserve">Cel </w:t>
            </w:r>
            <w:r w:rsidR="001A7AEC" w:rsidRPr="003F4488">
              <w:rPr>
                <w:rFonts w:ascii="Times New Roman" w:hAnsi="Times New Roman" w:cs="Times New Roman"/>
              </w:rPr>
              <w:t>1</w:t>
            </w:r>
          </w:p>
        </w:tc>
        <w:tc>
          <w:tcPr>
            <w:tcW w:w="3544" w:type="dxa"/>
          </w:tcPr>
          <w:p w:rsidR="00DC5681" w:rsidRPr="003F4488" w:rsidRDefault="00DC5681" w:rsidP="00CD3A30">
            <w:pPr>
              <w:jc w:val="center"/>
              <w:rPr>
                <w:rFonts w:ascii="Times New Roman" w:hAnsi="Times New Roman" w:cs="Times New Roman"/>
              </w:rPr>
            </w:pPr>
            <w:r w:rsidRPr="003F4488">
              <w:rPr>
                <w:rFonts w:ascii="Times New Roman" w:hAnsi="Times New Roman" w:cs="Times New Roman"/>
              </w:rPr>
              <w:t xml:space="preserve">Cel </w:t>
            </w:r>
            <w:r w:rsidR="001A7AEC" w:rsidRPr="003F4488">
              <w:rPr>
                <w:rFonts w:ascii="Times New Roman" w:hAnsi="Times New Roman" w:cs="Times New Roman"/>
              </w:rPr>
              <w:t>2</w:t>
            </w:r>
          </w:p>
        </w:tc>
        <w:tc>
          <w:tcPr>
            <w:tcW w:w="3260" w:type="dxa"/>
          </w:tcPr>
          <w:p w:rsidR="00DC5681" w:rsidRPr="003F4488" w:rsidRDefault="00DC5681" w:rsidP="00CD3A30">
            <w:pPr>
              <w:jc w:val="center"/>
              <w:rPr>
                <w:rFonts w:ascii="Times New Roman" w:hAnsi="Times New Roman" w:cs="Times New Roman"/>
              </w:rPr>
            </w:pPr>
            <w:r w:rsidRPr="003F4488">
              <w:rPr>
                <w:rFonts w:ascii="Times New Roman" w:hAnsi="Times New Roman" w:cs="Times New Roman"/>
              </w:rPr>
              <w:t xml:space="preserve">Cel </w:t>
            </w:r>
            <w:r w:rsidR="001A7AEC" w:rsidRPr="003F4488">
              <w:rPr>
                <w:rFonts w:ascii="Times New Roman" w:hAnsi="Times New Roman" w:cs="Times New Roman"/>
              </w:rPr>
              <w:t>3</w:t>
            </w:r>
          </w:p>
        </w:tc>
      </w:tr>
      <w:tr w:rsidR="00DC5681" w:rsidRPr="003F4488" w:rsidTr="00FC071E">
        <w:trPr>
          <w:jc w:val="center"/>
        </w:trPr>
        <w:tc>
          <w:tcPr>
            <w:tcW w:w="1809" w:type="dxa"/>
            <w:vMerge/>
          </w:tcPr>
          <w:p w:rsidR="00DC5681" w:rsidRPr="003F4488" w:rsidRDefault="00DC5681" w:rsidP="00CD3A30">
            <w:pPr>
              <w:jc w:val="both"/>
              <w:rPr>
                <w:rFonts w:ascii="Times New Roman" w:hAnsi="Times New Roman" w:cs="Times New Roman"/>
              </w:rPr>
            </w:pPr>
          </w:p>
        </w:tc>
        <w:tc>
          <w:tcPr>
            <w:tcW w:w="2977" w:type="dxa"/>
            <w:vAlign w:val="center"/>
          </w:tcPr>
          <w:p w:rsidR="00DC5681" w:rsidRPr="003F4488" w:rsidRDefault="00FC071E" w:rsidP="00FC071E">
            <w:pPr>
              <w:jc w:val="center"/>
              <w:rPr>
                <w:rFonts w:ascii="Times New Roman" w:hAnsi="Times New Roman" w:cs="Times New Roman"/>
                <w:b/>
              </w:rPr>
            </w:pPr>
            <w:r w:rsidRPr="003F4488">
              <w:rPr>
                <w:rFonts w:ascii="Times New Roman" w:hAnsi="Times New Roman" w:cs="Times New Roman"/>
                <w:b/>
              </w:rPr>
              <w:t>Wzrost uczestnictwa mieszkańców w życiu społecznym i zawodowym obszaru LGD.</w:t>
            </w:r>
          </w:p>
        </w:tc>
        <w:tc>
          <w:tcPr>
            <w:tcW w:w="3544" w:type="dxa"/>
            <w:vAlign w:val="center"/>
          </w:tcPr>
          <w:p w:rsidR="00DC5681" w:rsidRPr="003F4488" w:rsidRDefault="00DC5681" w:rsidP="00FC071E">
            <w:pPr>
              <w:jc w:val="center"/>
              <w:rPr>
                <w:rFonts w:ascii="Times New Roman" w:hAnsi="Times New Roman" w:cs="Times New Roman"/>
                <w:b/>
              </w:rPr>
            </w:pPr>
            <w:r w:rsidRPr="003F4488">
              <w:rPr>
                <w:rFonts w:ascii="Times New Roman" w:hAnsi="Times New Roman" w:cs="Times New Roman"/>
                <w:b/>
              </w:rPr>
              <w:t>Wzmocnienie infrastruktury turystycznej i rekreacyjnej oraz tożsamości kulturowej i ochrony dziedzictwa lokalnego</w:t>
            </w:r>
          </w:p>
        </w:tc>
        <w:tc>
          <w:tcPr>
            <w:tcW w:w="3260" w:type="dxa"/>
            <w:vAlign w:val="center"/>
          </w:tcPr>
          <w:p w:rsidR="00DC5681" w:rsidRPr="003F4488" w:rsidRDefault="00FC071E" w:rsidP="00FC071E">
            <w:pPr>
              <w:jc w:val="center"/>
              <w:rPr>
                <w:rFonts w:ascii="Times New Roman" w:hAnsi="Times New Roman" w:cs="Times New Roman"/>
                <w:b/>
              </w:rPr>
            </w:pPr>
            <w:r w:rsidRPr="003F4488">
              <w:rPr>
                <w:rFonts w:ascii="Times New Roman" w:hAnsi="Times New Roman" w:cs="Times New Roman"/>
                <w:b/>
              </w:rPr>
              <w:t>LGD rozwija i umacnia aktywność gospodarczą obszaru</w:t>
            </w:r>
          </w:p>
        </w:tc>
      </w:tr>
      <w:tr w:rsidR="00DC5681" w:rsidRPr="003F4488" w:rsidTr="00CD3A30">
        <w:trPr>
          <w:jc w:val="center"/>
        </w:trPr>
        <w:tc>
          <w:tcPr>
            <w:tcW w:w="11590" w:type="dxa"/>
            <w:gridSpan w:val="4"/>
          </w:tcPr>
          <w:p w:rsidR="00DC5681" w:rsidRPr="003F4488" w:rsidRDefault="00DC5681" w:rsidP="00CD3A30">
            <w:pPr>
              <w:jc w:val="both"/>
              <w:rPr>
                <w:rFonts w:ascii="Times New Roman" w:hAnsi="Times New Roman" w:cs="Times New Roman"/>
              </w:rPr>
            </w:pPr>
            <w:r w:rsidRPr="003F4488">
              <w:rPr>
                <w:rFonts w:ascii="Times New Roman" w:hAnsi="Times New Roman" w:cs="Times New Roman"/>
                <w:b/>
              </w:rPr>
              <w:t>Dokumenty strategiczne na szczeblu krajowym:</w:t>
            </w:r>
          </w:p>
        </w:tc>
      </w:tr>
      <w:tr w:rsidR="00DC5681" w:rsidRPr="003F4488" w:rsidTr="00CD3A30">
        <w:trPr>
          <w:jc w:val="center"/>
        </w:trPr>
        <w:tc>
          <w:tcPr>
            <w:tcW w:w="1809" w:type="dxa"/>
          </w:tcPr>
          <w:p w:rsidR="00DC5681" w:rsidRPr="003F4488" w:rsidRDefault="00DC5681" w:rsidP="00CD3A30">
            <w:pPr>
              <w:jc w:val="both"/>
              <w:rPr>
                <w:rFonts w:ascii="Times New Roman" w:hAnsi="Times New Roman" w:cs="Times New Roman"/>
              </w:rPr>
            </w:pPr>
            <w:r w:rsidRPr="003F4488">
              <w:rPr>
                <w:rFonts w:ascii="Times New Roman" w:hAnsi="Times New Roman" w:cs="Times New Roman"/>
              </w:rPr>
              <w:t>Strategia Rozwoju Kraju 2020</w:t>
            </w:r>
            <w:r w:rsidR="00E877FE">
              <w:rPr>
                <w:rFonts w:ascii="Times New Roman" w:hAnsi="Times New Roman" w:cs="Times New Roman"/>
              </w:rPr>
              <w:t>.</w:t>
            </w:r>
          </w:p>
        </w:tc>
        <w:tc>
          <w:tcPr>
            <w:tcW w:w="2977" w:type="dxa"/>
          </w:tcPr>
          <w:p w:rsidR="00DC5681" w:rsidRPr="003F4488" w:rsidRDefault="00DC5681" w:rsidP="00E657B0">
            <w:pPr>
              <w:rPr>
                <w:rFonts w:ascii="Times New Roman" w:hAnsi="Times New Roman" w:cs="Times New Roman"/>
              </w:rPr>
            </w:pPr>
            <w:r w:rsidRPr="003F4488">
              <w:rPr>
                <w:rFonts w:ascii="Times New Roman" w:hAnsi="Times New Roman" w:cs="Times New Roman"/>
              </w:rPr>
              <w:t>Obszar strategiczny I. Sprawne i efektywne państwo.</w:t>
            </w:r>
          </w:p>
          <w:p w:rsidR="00DC5681" w:rsidRPr="003F4488" w:rsidRDefault="00DC5681" w:rsidP="00E657B0">
            <w:pPr>
              <w:rPr>
                <w:rFonts w:ascii="Times New Roman" w:hAnsi="Times New Roman" w:cs="Times New Roman"/>
              </w:rPr>
            </w:pPr>
            <w:r w:rsidRPr="003F4488">
              <w:rPr>
                <w:rFonts w:ascii="Times New Roman" w:hAnsi="Times New Roman" w:cs="Times New Roman"/>
              </w:rPr>
              <w:t>I.3. Wzmocnienie warunków sprzyjających realizacji indywidualnych potrzeb i aktywności obywatela.</w:t>
            </w:r>
          </w:p>
          <w:p w:rsidR="00DC5681" w:rsidRPr="003F4488" w:rsidRDefault="00DC5681" w:rsidP="00E657B0">
            <w:pPr>
              <w:rPr>
                <w:rFonts w:ascii="Times New Roman" w:hAnsi="Times New Roman" w:cs="Times New Roman"/>
              </w:rPr>
            </w:pPr>
            <w:r w:rsidRPr="003F4488">
              <w:rPr>
                <w:rFonts w:ascii="Times New Roman" w:hAnsi="Times New Roman" w:cs="Times New Roman"/>
              </w:rPr>
              <w:t>I.3.2. Rozwój kapitału społecznego</w:t>
            </w:r>
          </w:p>
          <w:p w:rsidR="00DC5681" w:rsidRPr="003F4488" w:rsidRDefault="00DC5681" w:rsidP="00E657B0">
            <w:pPr>
              <w:rPr>
                <w:rFonts w:ascii="Times New Roman" w:hAnsi="Times New Roman" w:cs="Times New Roman"/>
              </w:rPr>
            </w:pPr>
            <w:r w:rsidRPr="003F4488">
              <w:rPr>
                <w:rFonts w:ascii="Times New Roman" w:hAnsi="Times New Roman" w:cs="Times New Roman"/>
              </w:rPr>
              <w:t>I.3.3. Zwiększenie bezpieczeństwa obywatela</w:t>
            </w:r>
          </w:p>
          <w:p w:rsidR="00DC5681" w:rsidRPr="003F4488" w:rsidRDefault="00DC5681" w:rsidP="00E657B0">
            <w:pPr>
              <w:rPr>
                <w:rFonts w:ascii="Times New Roman" w:hAnsi="Times New Roman" w:cs="Times New Roman"/>
              </w:rPr>
            </w:pPr>
            <w:r w:rsidRPr="003F4488">
              <w:rPr>
                <w:rFonts w:ascii="Times New Roman" w:hAnsi="Times New Roman" w:cs="Times New Roman"/>
              </w:rPr>
              <w:t>Obszar strategiczny III. Spójność społeczna i terytorialna.</w:t>
            </w:r>
          </w:p>
          <w:p w:rsidR="00DC5681" w:rsidRPr="003F4488" w:rsidRDefault="00DC5681" w:rsidP="00E657B0">
            <w:pPr>
              <w:rPr>
                <w:rFonts w:ascii="Times New Roman" w:hAnsi="Times New Roman" w:cs="Times New Roman"/>
              </w:rPr>
            </w:pPr>
            <w:r w:rsidRPr="003F4488">
              <w:rPr>
                <w:rFonts w:ascii="Times New Roman" w:hAnsi="Times New Roman" w:cs="Times New Roman"/>
              </w:rPr>
              <w:t>III.1. Integracja społeczna.</w:t>
            </w:r>
          </w:p>
          <w:p w:rsidR="00DC5681" w:rsidRPr="003F4488" w:rsidRDefault="00DC5681" w:rsidP="00E657B0">
            <w:pPr>
              <w:rPr>
                <w:rFonts w:ascii="Times New Roman" w:hAnsi="Times New Roman" w:cs="Times New Roman"/>
              </w:rPr>
            </w:pPr>
            <w:r w:rsidRPr="003F4488">
              <w:rPr>
                <w:rFonts w:ascii="Times New Roman" w:hAnsi="Times New Roman" w:cs="Times New Roman"/>
              </w:rPr>
              <w:t>III.1.1. Zwiększenie aktywności osób wykluczonych i zagrożonych wykluczeniem społecznym.</w:t>
            </w:r>
          </w:p>
        </w:tc>
        <w:tc>
          <w:tcPr>
            <w:tcW w:w="3544" w:type="dxa"/>
          </w:tcPr>
          <w:p w:rsidR="00DC5681" w:rsidRPr="003F4488" w:rsidRDefault="00DC5681" w:rsidP="00CD3A30">
            <w:pPr>
              <w:jc w:val="both"/>
              <w:rPr>
                <w:rFonts w:ascii="Times New Roman" w:hAnsi="Times New Roman" w:cs="Times New Roman"/>
              </w:rPr>
            </w:pPr>
          </w:p>
        </w:tc>
        <w:tc>
          <w:tcPr>
            <w:tcW w:w="3260" w:type="dxa"/>
          </w:tcPr>
          <w:p w:rsidR="00DC5681" w:rsidRPr="003F4488" w:rsidRDefault="00DC5681" w:rsidP="00CD3A30">
            <w:pPr>
              <w:rPr>
                <w:rFonts w:ascii="Times New Roman" w:hAnsi="Times New Roman" w:cs="Times New Roman"/>
              </w:rPr>
            </w:pPr>
            <w:r w:rsidRPr="003F4488">
              <w:rPr>
                <w:rFonts w:ascii="Times New Roman" w:hAnsi="Times New Roman" w:cs="Times New Roman"/>
              </w:rPr>
              <w:t>Obszar strategiczny II. Konkurencyjna gospodarka</w:t>
            </w:r>
          </w:p>
          <w:p w:rsidR="00DC5681" w:rsidRPr="003F4488" w:rsidRDefault="00DC5681" w:rsidP="00CD3A30">
            <w:pPr>
              <w:rPr>
                <w:rFonts w:ascii="Times New Roman" w:hAnsi="Times New Roman" w:cs="Times New Roman"/>
              </w:rPr>
            </w:pPr>
            <w:r w:rsidRPr="003F4488">
              <w:rPr>
                <w:rFonts w:ascii="Times New Roman" w:hAnsi="Times New Roman" w:cs="Times New Roman"/>
              </w:rPr>
              <w:t>II.2 Wzrost wydajności gospodarki.</w:t>
            </w:r>
          </w:p>
          <w:p w:rsidR="00DC5681" w:rsidRPr="003F4488" w:rsidRDefault="00DC5681" w:rsidP="00CD3A30">
            <w:pPr>
              <w:rPr>
                <w:rFonts w:ascii="Times New Roman" w:hAnsi="Times New Roman" w:cs="Times New Roman"/>
              </w:rPr>
            </w:pPr>
            <w:r w:rsidRPr="003F4488">
              <w:rPr>
                <w:rFonts w:ascii="Times New Roman" w:hAnsi="Times New Roman" w:cs="Times New Roman"/>
              </w:rPr>
              <w:t>II.2.3. Zwiększenie konkurencyjności i modernizacja sektora rolno-spożywczego.</w:t>
            </w:r>
          </w:p>
          <w:p w:rsidR="00DC5681" w:rsidRPr="003F4488" w:rsidRDefault="00DC5681" w:rsidP="00CD3A30">
            <w:pPr>
              <w:rPr>
                <w:rFonts w:ascii="Times New Roman" w:hAnsi="Times New Roman" w:cs="Times New Roman"/>
              </w:rPr>
            </w:pPr>
            <w:r w:rsidRPr="003F4488">
              <w:rPr>
                <w:rFonts w:ascii="Times New Roman" w:hAnsi="Times New Roman" w:cs="Times New Roman"/>
              </w:rPr>
              <w:t>II.4. Rozwój kapitału ludzkiego.</w:t>
            </w:r>
          </w:p>
          <w:p w:rsidR="00DC5681" w:rsidRPr="003F4488" w:rsidRDefault="00DC5681" w:rsidP="00CD3A30">
            <w:pPr>
              <w:rPr>
                <w:rFonts w:ascii="Times New Roman" w:hAnsi="Times New Roman" w:cs="Times New Roman"/>
              </w:rPr>
            </w:pPr>
            <w:r w:rsidRPr="003F4488">
              <w:rPr>
                <w:rFonts w:ascii="Times New Roman" w:hAnsi="Times New Roman" w:cs="Times New Roman"/>
              </w:rPr>
              <w:t>II.4.1. Zwiększanie aktywności zawodowej.</w:t>
            </w:r>
          </w:p>
        </w:tc>
      </w:tr>
      <w:tr w:rsidR="00DC5681" w:rsidRPr="003F4488" w:rsidTr="00CD3A30">
        <w:trPr>
          <w:jc w:val="center"/>
        </w:trPr>
        <w:tc>
          <w:tcPr>
            <w:tcW w:w="1809" w:type="dxa"/>
          </w:tcPr>
          <w:p w:rsidR="00DC5681" w:rsidRPr="003F4488" w:rsidRDefault="00DC5681" w:rsidP="00CD3A30">
            <w:pPr>
              <w:jc w:val="both"/>
              <w:rPr>
                <w:rFonts w:ascii="Times New Roman" w:hAnsi="Times New Roman" w:cs="Times New Roman"/>
              </w:rPr>
            </w:pPr>
            <w:r w:rsidRPr="003F4488">
              <w:rPr>
                <w:rFonts w:ascii="Times New Roman" w:hAnsi="Times New Roman" w:cs="Times New Roman"/>
              </w:rPr>
              <w:t>Krajowy Plan Działań na rzecz Zatrudnienia na lata 2015-2017</w:t>
            </w:r>
            <w:r w:rsidR="00E877FE">
              <w:rPr>
                <w:rFonts w:ascii="Times New Roman" w:hAnsi="Times New Roman" w:cs="Times New Roman"/>
              </w:rPr>
              <w:t>.</w:t>
            </w:r>
          </w:p>
        </w:tc>
        <w:tc>
          <w:tcPr>
            <w:tcW w:w="2977" w:type="dxa"/>
          </w:tcPr>
          <w:p w:rsidR="00DC5681" w:rsidRPr="003F4488" w:rsidRDefault="00DC5681" w:rsidP="00CD3A30">
            <w:pPr>
              <w:jc w:val="both"/>
              <w:rPr>
                <w:rFonts w:ascii="Times New Roman" w:hAnsi="Times New Roman" w:cs="Times New Roman"/>
              </w:rPr>
            </w:pPr>
          </w:p>
        </w:tc>
        <w:tc>
          <w:tcPr>
            <w:tcW w:w="3544" w:type="dxa"/>
          </w:tcPr>
          <w:p w:rsidR="00DC5681" w:rsidRPr="003F4488" w:rsidRDefault="00DC5681" w:rsidP="00CD3A30">
            <w:pPr>
              <w:jc w:val="both"/>
              <w:rPr>
                <w:rFonts w:ascii="Times New Roman" w:hAnsi="Times New Roman" w:cs="Times New Roman"/>
              </w:rPr>
            </w:pPr>
          </w:p>
        </w:tc>
        <w:tc>
          <w:tcPr>
            <w:tcW w:w="3260" w:type="dxa"/>
          </w:tcPr>
          <w:p w:rsidR="00DC5681" w:rsidRPr="003F4488" w:rsidRDefault="00DC5681" w:rsidP="00CD3A30">
            <w:pPr>
              <w:rPr>
                <w:rFonts w:ascii="Times New Roman" w:hAnsi="Times New Roman" w:cs="Times New Roman"/>
              </w:rPr>
            </w:pPr>
            <w:r w:rsidRPr="003F4488">
              <w:rPr>
                <w:rFonts w:ascii="Times New Roman" w:hAnsi="Times New Roman" w:cs="Times New Roman"/>
              </w:rPr>
              <w:t>Obszar priorytetowy l. zwiększenie efektywności zarządzania rynkiem pracy w celu wsparcia wzrostu zatrudnienia.</w:t>
            </w:r>
          </w:p>
          <w:p w:rsidR="00DC5681" w:rsidRPr="003F4488" w:rsidRDefault="00DC5681" w:rsidP="00CD3A30">
            <w:pPr>
              <w:rPr>
                <w:rFonts w:ascii="Times New Roman" w:hAnsi="Times New Roman" w:cs="Times New Roman"/>
                <w:u w:val="single"/>
              </w:rPr>
            </w:pPr>
            <w:r w:rsidRPr="003F4488">
              <w:rPr>
                <w:rFonts w:ascii="Times New Roman" w:hAnsi="Times New Roman" w:cs="Times New Roman"/>
              </w:rPr>
              <w:t>Działania kierunkowe:</w:t>
            </w:r>
          </w:p>
          <w:p w:rsidR="00DC5681" w:rsidRPr="003F4488" w:rsidRDefault="00DC5681" w:rsidP="00CD3A30">
            <w:pPr>
              <w:rPr>
                <w:rFonts w:ascii="Times New Roman" w:hAnsi="Times New Roman" w:cs="Times New Roman"/>
              </w:rPr>
            </w:pPr>
            <w:r w:rsidRPr="003F4488">
              <w:rPr>
                <w:rFonts w:ascii="Times New Roman" w:hAnsi="Times New Roman" w:cs="Times New Roman"/>
              </w:rPr>
              <w:t>3. Sięganie po niewykorzystane zasoby na rynku pracy (bierni zawodowo, cudzoziemcy).</w:t>
            </w:r>
          </w:p>
          <w:p w:rsidR="00DC5681" w:rsidRPr="003F4488" w:rsidRDefault="00DC5681" w:rsidP="00CD3A30">
            <w:pPr>
              <w:rPr>
                <w:rFonts w:ascii="Times New Roman" w:hAnsi="Times New Roman" w:cs="Times New Roman"/>
              </w:rPr>
            </w:pPr>
            <w:r w:rsidRPr="003F4488">
              <w:rPr>
                <w:rFonts w:ascii="Times New Roman" w:hAnsi="Times New Roman" w:cs="Times New Roman"/>
              </w:rPr>
              <w:t>3.3 Reorientacja zawodowa rolników i ich domowników zamierzających wejść na nierolniczy rynek pracy.</w:t>
            </w:r>
          </w:p>
        </w:tc>
      </w:tr>
      <w:tr w:rsidR="00DC5681" w:rsidRPr="003F4488" w:rsidTr="00CD3A30">
        <w:trPr>
          <w:jc w:val="center"/>
        </w:trPr>
        <w:tc>
          <w:tcPr>
            <w:tcW w:w="1809" w:type="dxa"/>
          </w:tcPr>
          <w:p w:rsidR="00DC5681" w:rsidRPr="003F4488" w:rsidRDefault="00DC5681" w:rsidP="00CD3A30">
            <w:pPr>
              <w:jc w:val="both"/>
              <w:rPr>
                <w:rFonts w:ascii="Times New Roman" w:hAnsi="Times New Roman" w:cs="Times New Roman"/>
              </w:rPr>
            </w:pPr>
            <w:r w:rsidRPr="003F4488">
              <w:rPr>
                <w:rFonts w:ascii="Times New Roman" w:hAnsi="Times New Roman" w:cs="Times New Roman"/>
              </w:rPr>
              <w:t>Program Rozwoju Obszarów Wiejskich  2020</w:t>
            </w:r>
            <w:r w:rsidR="00E877FE">
              <w:rPr>
                <w:rFonts w:ascii="Times New Roman" w:hAnsi="Times New Roman" w:cs="Times New Roman"/>
              </w:rPr>
              <w:t>.</w:t>
            </w:r>
            <w:r w:rsidRPr="003F4488">
              <w:rPr>
                <w:rFonts w:ascii="Times New Roman" w:hAnsi="Times New Roman" w:cs="Times New Roman"/>
              </w:rPr>
              <w:t xml:space="preserve"> </w:t>
            </w:r>
          </w:p>
          <w:p w:rsidR="00DC5681" w:rsidRPr="003F4488" w:rsidRDefault="00DC5681" w:rsidP="00CD3A30">
            <w:pPr>
              <w:jc w:val="both"/>
              <w:rPr>
                <w:rFonts w:ascii="Times New Roman" w:hAnsi="Times New Roman" w:cs="Times New Roman"/>
              </w:rPr>
            </w:pPr>
          </w:p>
        </w:tc>
        <w:tc>
          <w:tcPr>
            <w:tcW w:w="2977" w:type="dxa"/>
          </w:tcPr>
          <w:p w:rsidR="00DC5681" w:rsidRPr="003F4488" w:rsidRDefault="00DC5681" w:rsidP="00CD3A30">
            <w:pPr>
              <w:rPr>
                <w:rFonts w:ascii="Times New Roman" w:hAnsi="Times New Roman" w:cs="Times New Roman"/>
              </w:rPr>
            </w:pPr>
            <w:r w:rsidRPr="003F4488">
              <w:rPr>
                <w:rFonts w:ascii="Times New Roman" w:hAnsi="Times New Roman" w:cs="Times New Roman"/>
              </w:rPr>
              <w:t xml:space="preserve">M19. Wsparcie dla rozwoju lokalnego w ramach inicjatywy LEADER: </w:t>
            </w:r>
          </w:p>
          <w:p w:rsidR="00DC5681" w:rsidRPr="003F4488" w:rsidRDefault="00DC5681" w:rsidP="00CD3A30">
            <w:pPr>
              <w:rPr>
                <w:rFonts w:ascii="Times New Roman" w:hAnsi="Times New Roman" w:cs="Times New Roman"/>
              </w:rPr>
            </w:pPr>
            <w:r w:rsidRPr="003F4488">
              <w:rPr>
                <w:rFonts w:ascii="Times New Roman" w:hAnsi="Times New Roman" w:cs="Times New Roman"/>
              </w:rPr>
              <w:t>1) wzmocnienie kapitału społecznego, w tym z wykorzystaniem rozwiązań innowacyjnych i wspieranie partycypacji społeczności lokalnej w realizacji LSR,</w:t>
            </w:r>
          </w:p>
          <w:p w:rsidR="00DC5681" w:rsidRPr="003F4488" w:rsidRDefault="00DC5681" w:rsidP="00CD3A30">
            <w:pPr>
              <w:rPr>
                <w:rFonts w:ascii="Times New Roman" w:hAnsi="Times New Roman" w:cs="Times New Roman"/>
              </w:rPr>
            </w:pPr>
            <w:r w:rsidRPr="003F4488">
              <w:rPr>
                <w:rFonts w:ascii="Times New Roman" w:hAnsi="Times New Roman" w:cs="Times New Roman"/>
              </w:rPr>
              <w:lastRenderedPageBreak/>
              <w:t>5) podnoszenie wiedzy społeczności lokalnej w zakresie ochrony środowiska, zmian klimatycznych a także innowacji,</w:t>
            </w:r>
          </w:p>
          <w:p w:rsidR="00DC5681" w:rsidRPr="003F4488" w:rsidRDefault="00DC5681" w:rsidP="00CD3A30">
            <w:pPr>
              <w:rPr>
                <w:rFonts w:ascii="Times New Roman" w:hAnsi="Times New Roman" w:cs="Times New Roman"/>
              </w:rPr>
            </w:pPr>
          </w:p>
        </w:tc>
        <w:tc>
          <w:tcPr>
            <w:tcW w:w="3544" w:type="dxa"/>
          </w:tcPr>
          <w:p w:rsidR="00DC5681" w:rsidRPr="003F4488" w:rsidRDefault="00DC5681" w:rsidP="00CD3A30">
            <w:pPr>
              <w:rPr>
                <w:rFonts w:ascii="Times New Roman" w:hAnsi="Times New Roman" w:cs="Times New Roman"/>
              </w:rPr>
            </w:pPr>
            <w:r w:rsidRPr="003F4488">
              <w:rPr>
                <w:rFonts w:ascii="Times New Roman" w:hAnsi="Times New Roman" w:cs="Times New Roman"/>
              </w:rPr>
              <w:lastRenderedPageBreak/>
              <w:t>M7. Podstawowe usługi i odnowa wsi na obszarach wiejskich.</w:t>
            </w:r>
          </w:p>
          <w:p w:rsidR="00DC5681" w:rsidRPr="003F4488" w:rsidRDefault="00DC5681" w:rsidP="00CD3A30">
            <w:pPr>
              <w:rPr>
                <w:rFonts w:ascii="Times New Roman" w:hAnsi="Times New Roman" w:cs="Times New Roman"/>
              </w:rPr>
            </w:pPr>
            <w:r w:rsidRPr="003F4488">
              <w:rPr>
                <w:rFonts w:ascii="Times New Roman" w:hAnsi="Times New Roman" w:cs="Times New Roman"/>
              </w:rPr>
              <w:t>7.3 - Inwestycje w obiekty pełniące funkcje kulturalne lub kształtowanie przestrzeni publicznej.</w:t>
            </w:r>
          </w:p>
          <w:p w:rsidR="00DC5681" w:rsidRPr="003F4488" w:rsidRDefault="00DC5681" w:rsidP="00CD3A30">
            <w:pPr>
              <w:rPr>
                <w:rFonts w:ascii="Times New Roman" w:hAnsi="Times New Roman" w:cs="Times New Roman"/>
              </w:rPr>
            </w:pPr>
            <w:r w:rsidRPr="003F4488">
              <w:rPr>
                <w:rFonts w:ascii="Times New Roman" w:hAnsi="Times New Roman" w:cs="Times New Roman"/>
              </w:rPr>
              <w:t xml:space="preserve">M19. Wsparcie dla rozwoju lokalnego w ramach inicjatywy </w:t>
            </w:r>
            <w:r w:rsidRPr="003F4488">
              <w:rPr>
                <w:rFonts w:ascii="Times New Roman" w:hAnsi="Times New Roman" w:cs="Times New Roman"/>
              </w:rPr>
              <w:lastRenderedPageBreak/>
              <w:t>LEADER:</w:t>
            </w:r>
          </w:p>
          <w:p w:rsidR="00DC5681" w:rsidRPr="003F4488" w:rsidRDefault="00DC5681" w:rsidP="00CD3A30">
            <w:pPr>
              <w:rPr>
                <w:rFonts w:ascii="Times New Roman" w:hAnsi="Times New Roman" w:cs="Times New Roman"/>
              </w:rPr>
            </w:pPr>
            <w:r w:rsidRPr="003F4488">
              <w:rPr>
                <w:rFonts w:ascii="Times New Roman" w:hAnsi="Times New Roman" w:cs="Times New Roman"/>
              </w:rPr>
              <w:t>9) rozwój ogólnodostępnej i niekomercyjnej infrastruktury turystycznej, rekreacyjnej lub</w:t>
            </w:r>
            <w:r w:rsidRPr="003F4488">
              <w:rPr>
                <w:rFonts w:ascii="Times New Roman" w:hAnsi="Times New Roman" w:cs="Times New Roman"/>
              </w:rPr>
              <w:br/>
              <w:t>6) rozwój produktów lokalnych,</w:t>
            </w:r>
          </w:p>
          <w:p w:rsidR="00DC5681" w:rsidRPr="003F4488" w:rsidRDefault="00DC5681" w:rsidP="00CD3A30">
            <w:pPr>
              <w:rPr>
                <w:rFonts w:ascii="Times New Roman" w:hAnsi="Times New Roman" w:cs="Times New Roman"/>
              </w:rPr>
            </w:pPr>
            <w:r w:rsidRPr="003F4488">
              <w:rPr>
                <w:rFonts w:ascii="Times New Roman" w:hAnsi="Times New Roman" w:cs="Times New Roman"/>
              </w:rPr>
              <w:t>8) zachowanie dziedzictwa lokalnego,</w:t>
            </w:r>
          </w:p>
          <w:p w:rsidR="00DC5681" w:rsidRPr="003F4488" w:rsidRDefault="00DC5681" w:rsidP="00CD3A30">
            <w:pPr>
              <w:rPr>
                <w:rFonts w:ascii="Times New Roman" w:hAnsi="Times New Roman" w:cs="Times New Roman"/>
              </w:rPr>
            </w:pPr>
            <w:r w:rsidRPr="003F4488">
              <w:rPr>
                <w:rFonts w:ascii="Times New Roman" w:hAnsi="Times New Roman" w:cs="Times New Roman"/>
              </w:rPr>
              <w:t>9) rozwój ogólnodostępnej i niekomercyjnej infrastruktury turystycznej, rekreacyjnej lub kulturalnej,</w:t>
            </w:r>
          </w:p>
          <w:p w:rsidR="00DC5681" w:rsidRPr="003F4488" w:rsidRDefault="00DC5681" w:rsidP="00CD3A30">
            <w:pPr>
              <w:rPr>
                <w:rFonts w:ascii="Times New Roman" w:hAnsi="Times New Roman" w:cs="Times New Roman"/>
              </w:rPr>
            </w:pPr>
          </w:p>
          <w:p w:rsidR="00DC5681" w:rsidRPr="003F4488" w:rsidRDefault="00DC5681" w:rsidP="00CD3A30">
            <w:pPr>
              <w:rPr>
                <w:rFonts w:ascii="Times New Roman" w:hAnsi="Times New Roman" w:cs="Times New Roman"/>
              </w:rPr>
            </w:pPr>
          </w:p>
        </w:tc>
        <w:tc>
          <w:tcPr>
            <w:tcW w:w="3260" w:type="dxa"/>
          </w:tcPr>
          <w:p w:rsidR="00DC5681" w:rsidRPr="003F4488" w:rsidRDefault="00DC5681" w:rsidP="00CD3A30">
            <w:pPr>
              <w:rPr>
                <w:rFonts w:ascii="Times New Roman" w:hAnsi="Times New Roman" w:cs="Times New Roman"/>
              </w:rPr>
            </w:pPr>
            <w:r w:rsidRPr="003F4488">
              <w:rPr>
                <w:rFonts w:ascii="Times New Roman" w:hAnsi="Times New Roman" w:cs="Times New Roman"/>
              </w:rPr>
              <w:lastRenderedPageBreak/>
              <w:t>M19. Wsparcie dla rozwoju lokalnego w ramach inicjatywy LEADER:</w:t>
            </w:r>
          </w:p>
          <w:p w:rsidR="00DC5681" w:rsidRPr="003F4488" w:rsidRDefault="00DC5681" w:rsidP="00CD3A30">
            <w:pPr>
              <w:rPr>
                <w:rFonts w:ascii="Times New Roman" w:hAnsi="Times New Roman" w:cs="Times New Roman"/>
              </w:rPr>
            </w:pPr>
            <w:r w:rsidRPr="003F4488">
              <w:rPr>
                <w:rFonts w:ascii="Times New Roman" w:hAnsi="Times New Roman" w:cs="Times New Roman"/>
              </w:rPr>
              <w:t xml:space="preserve">2) zakładanie działalności gospodarczej i rozwój przedsiębiorczości, </w:t>
            </w:r>
          </w:p>
          <w:p w:rsidR="00DC5681" w:rsidRPr="003F4488" w:rsidRDefault="00DC5681" w:rsidP="00CD3A30">
            <w:pPr>
              <w:rPr>
                <w:rFonts w:ascii="Times New Roman" w:hAnsi="Times New Roman" w:cs="Times New Roman"/>
              </w:rPr>
            </w:pPr>
            <w:r w:rsidRPr="003F4488">
              <w:rPr>
                <w:rFonts w:ascii="Times New Roman" w:hAnsi="Times New Roman" w:cs="Times New Roman"/>
              </w:rPr>
              <w:t xml:space="preserve">3) dywersyfikację źródeł dochodu, w tym tworzenie i rozwój inkubatorów </w:t>
            </w:r>
            <w:r w:rsidRPr="003F4488">
              <w:rPr>
                <w:rFonts w:ascii="Times New Roman" w:hAnsi="Times New Roman" w:cs="Times New Roman"/>
              </w:rPr>
              <w:lastRenderedPageBreak/>
              <w:t>przetwórstwa lokalnego tj. infrastruktury służącej przetwarzaniu produktów rolnych w celu udostępniania jej lokalnym producentom (produkty objęte i nieobjęte załącznikiem nr 1 do TFUE),</w:t>
            </w:r>
          </w:p>
          <w:p w:rsidR="00DC5681" w:rsidRPr="003F4488" w:rsidRDefault="00DC5681" w:rsidP="00CD3A30">
            <w:pPr>
              <w:rPr>
                <w:rFonts w:ascii="Times New Roman" w:hAnsi="Times New Roman" w:cs="Times New Roman"/>
              </w:rPr>
            </w:pPr>
            <w:r w:rsidRPr="003F4488">
              <w:rPr>
                <w:rFonts w:ascii="Times New Roman" w:hAnsi="Times New Roman" w:cs="Times New Roman"/>
              </w:rPr>
              <w:t>4) podnoszenie kompetencji osób z obszaru LSR w powiązaniu z zakładaniem działalności gospodarczej, rozwojem przedsiębiorczości lub dywersyfikacją źródeł dochodów, w szczególności rolników i osób długotrwale pozostających bez pracy,</w:t>
            </w:r>
          </w:p>
          <w:p w:rsidR="00DC5681" w:rsidRPr="003F4488" w:rsidRDefault="00DC5681" w:rsidP="00CD3A30">
            <w:pPr>
              <w:rPr>
                <w:rFonts w:ascii="Times New Roman" w:hAnsi="Times New Roman" w:cs="Times New Roman"/>
              </w:rPr>
            </w:pPr>
            <w:r w:rsidRPr="003F4488">
              <w:rPr>
                <w:rFonts w:ascii="Times New Roman" w:hAnsi="Times New Roman" w:cs="Times New Roman"/>
              </w:rPr>
              <w:t>7) rozwój rynków zbytu, z wyłączeniem targowisk,</w:t>
            </w:r>
          </w:p>
        </w:tc>
      </w:tr>
      <w:tr w:rsidR="00DC5681" w:rsidRPr="003F4488" w:rsidTr="00CD3A30">
        <w:trPr>
          <w:jc w:val="center"/>
        </w:trPr>
        <w:tc>
          <w:tcPr>
            <w:tcW w:w="1809" w:type="dxa"/>
          </w:tcPr>
          <w:p w:rsidR="00DC5681" w:rsidRPr="003F4488" w:rsidRDefault="00DC5681" w:rsidP="00CD3A30">
            <w:pPr>
              <w:jc w:val="both"/>
              <w:rPr>
                <w:rFonts w:ascii="Times New Roman" w:hAnsi="Times New Roman" w:cs="Times New Roman"/>
              </w:rPr>
            </w:pPr>
            <w:r w:rsidRPr="003F4488">
              <w:rPr>
                <w:rFonts w:ascii="Times New Roman" w:hAnsi="Times New Roman" w:cs="Times New Roman"/>
              </w:rPr>
              <w:lastRenderedPageBreak/>
              <w:t>Strategia zrównoważonego rozwoju wsi, rolnictwa i rybactwa na lata 2012</w:t>
            </w:r>
            <w:r w:rsidRPr="003F4488">
              <w:rPr>
                <w:rFonts w:ascii="Cambria Math" w:hAnsi="Cambria Math" w:cs="Times New Roman"/>
              </w:rPr>
              <w:t>‐</w:t>
            </w:r>
            <w:r w:rsidRPr="003F4488">
              <w:rPr>
                <w:rFonts w:ascii="Times New Roman" w:hAnsi="Times New Roman" w:cs="Times New Roman"/>
              </w:rPr>
              <w:t>2020</w:t>
            </w:r>
            <w:r w:rsidR="00E877FE">
              <w:rPr>
                <w:rFonts w:ascii="Times New Roman" w:hAnsi="Times New Roman" w:cs="Times New Roman"/>
              </w:rPr>
              <w:t>.</w:t>
            </w:r>
          </w:p>
          <w:p w:rsidR="00DC5681" w:rsidRPr="003F4488" w:rsidRDefault="00DC5681" w:rsidP="00CD3A30">
            <w:pPr>
              <w:jc w:val="both"/>
              <w:rPr>
                <w:rFonts w:ascii="Times New Roman" w:hAnsi="Times New Roman" w:cs="Times New Roman"/>
              </w:rPr>
            </w:pPr>
          </w:p>
        </w:tc>
        <w:tc>
          <w:tcPr>
            <w:tcW w:w="2977" w:type="dxa"/>
          </w:tcPr>
          <w:p w:rsidR="00DC5681" w:rsidRPr="003F4488" w:rsidRDefault="00DC5681" w:rsidP="00CD3A30">
            <w:pPr>
              <w:rPr>
                <w:rFonts w:ascii="Times New Roman" w:hAnsi="Times New Roman" w:cs="Times New Roman"/>
              </w:rPr>
            </w:pPr>
            <w:r w:rsidRPr="003F4488">
              <w:rPr>
                <w:rFonts w:ascii="Times New Roman" w:hAnsi="Times New Roman" w:cs="Times New Roman"/>
              </w:rPr>
              <w:t>1. Wzrost jakości kapitału ludzkiego, społecznego, zatrudnienia i przedsiębiorczości na obszarach wiejskich.</w:t>
            </w:r>
          </w:p>
          <w:p w:rsidR="00DC5681" w:rsidRPr="003F4488" w:rsidRDefault="00DC5681" w:rsidP="00CD3A30">
            <w:pPr>
              <w:jc w:val="both"/>
              <w:rPr>
                <w:rFonts w:ascii="Times New Roman" w:hAnsi="Times New Roman" w:cs="Times New Roman"/>
              </w:rPr>
            </w:pPr>
            <w:r w:rsidRPr="003F4488">
              <w:rPr>
                <w:rFonts w:ascii="Times New Roman" w:hAnsi="Times New Roman" w:cs="Times New Roman"/>
              </w:rPr>
              <w:t>1.4. Zapobieganie i ograniczanie wykluczenia społecznego i aktywizacja mieszkańców obszarów wiejskich.</w:t>
            </w:r>
          </w:p>
          <w:p w:rsidR="00DC5681" w:rsidRPr="003F4488" w:rsidRDefault="00DC5681" w:rsidP="00CD3A30">
            <w:pPr>
              <w:jc w:val="both"/>
              <w:rPr>
                <w:rFonts w:ascii="Times New Roman" w:hAnsi="Times New Roman" w:cs="Times New Roman"/>
              </w:rPr>
            </w:pPr>
          </w:p>
        </w:tc>
        <w:tc>
          <w:tcPr>
            <w:tcW w:w="3544" w:type="dxa"/>
          </w:tcPr>
          <w:p w:rsidR="00DC5681" w:rsidRPr="003F4488" w:rsidRDefault="00DC5681" w:rsidP="00CD3A30">
            <w:pPr>
              <w:jc w:val="both"/>
              <w:rPr>
                <w:rFonts w:ascii="Times New Roman" w:hAnsi="Times New Roman" w:cs="Times New Roman"/>
              </w:rPr>
            </w:pPr>
            <w:r w:rsidRPr="003F4488">
              <w:rPr>
                <w:rFonts w:ascii="Times New Roman" w:hAnsi="Times New Roman" w:cs="Times New Roman"/>
              </w:rPr>
              <w:t>5. Ochrona środowiska i adaptacja do zmian klimatu na obszarach wiejskich.</w:t>
            </w:r>
          </w:p>
          <w:p w:rsidR="00DC5681" w:rsidRPr="003F4488" w:rsidRDefault="00DC5681" w:rsidP="00CD3A30">
            <w:pPr>
              <w:jc w:val="both"/>
              <w:rPr>
                <w:rFonts w:ascii="Times New Roman" w:hAnsi="Times New Roman" w:cs="Times New Roman"/>
              </w:rPr>
            </w:pPr>
            <w:r w:rsidRPr="003F4488">
              <w:rPr>
                <w:rFonts w:ascii="Times New Roman" w:hAnsi="Times New Roman" w:cs="Times New Roman"/>
              </w:rPr>
              <w:t>5.1. Ochrona środowiska naturalnego w sektorze rolniczym i różnorodności biologicznej na obszarach wiejskich.</w:t>
            </w:r>
          </w:p>
          <w:p w:rsidR="00DC5681" w:rsidRPr="003F4488" w:rsidRDefault="00DC5681" w:rsidP="00CD3A30">
            <w:pPr>
              <w:jc w:val="both"/>
              <w:rPr>
                <w:rFonts w:ascii="Times New Roman" w:hAnsi="Times New Roman" w:cs="Times New Roman"/>
              </w:rPr>
            </w:pPr>
            <w:r w:rsidRPr="003F4488">
              <w:rPr>
                <w:rFonts w:ascii="Times New Roman" w:hAnsi="Times New Roman" w:cs="Times New Roman"/>
              </w:rPr>
              <w:t>5.2. Kształtowanie przestrzeni wiejskiej z uwzględnieniem ochrony krajobrazu i ładu przestrzennego.</w:t>
            </w:r>
          </w:p>
          <w:p w:rsidR="00DC5681" w:rsidRPr="003F4488" w:rsidRDefault="00DC5681" w:rsidP="00CD3A30">
            <w:pPr>
              <w:jc w:val="both"/>
              <w:rPr>
                <w:rFonts w:ascii="Times New Roman" w:hAnsi="Times New Roman" w:cs="Times New Roman"/>
              </w:rPr>
            </w:pPr>
          </w:p>
        </w:tc>
        <w:tc>
          <w:tcPr>
            <w:tcW w:w="3260" w:type="dxa"/>
          </w:tcPr>
          <w:p w:rsidR="00DC5681" w:rsidRPr="003F4488" w:rsidRDefault="00DC5681" w:rsidP="00CD3A30">
            <w:pPr>
              <w:rPr>
                <w:rFonts w:ascii="Times New Roman" w:hAnsi="Times New Roman" w:cs="Times New Roman"/>
              </w:rPr>
            </w:pPr>
            <w:r w:rsidRPr="003F4488">
              <w:rPr>
                <w:rFonts w:ascii="Times New Roman" w:hAnsi="Times New Roman" w:cs="Times New Roman"/>
              </w:rPr>
              <w:t xml:space="preserve">1. Wzrost jakości kapitału ludzkiego, społecznego, zatrudnienia i przedsiębiorczości na obszarach wiejskich. </w:t>
            </w:r>
          </w:p>
          <w:p w:rsidR="00DC5681" w:rsidRPr="003F4488" w:rsidRDefault="00DC5681" w:rsidP="00CD3A30">
            <w:pPr>
              <w:rPr>
                <w:rFonts w:ascii="Times New Roman" w:hAnsi="Times New Roman" w:cs="Times New Roman"/>
              </w:rPr>
            </w:pPr>
            <w:r w:rsidRPr="003F4488">
              <w:rPr>
                <w:rFonts w:ascii="Times New Roman" w:hAnsi="Times New Roman" w:cs="Times New Roman"/>
              </w:rPr>
              <w:t>1.2. Zwiększanie zatrudnienia mieszkańców obszarów wiejskich bez konieczności zmiany ich miejsca zamieszkania.</w:t>
            </w:r>
          </w:p>
          <w:p w:rsidR="00DC5681" w:rsidRPr="003F4488" w:rsidRDefault="00DC5681" w:rsidP="00CD3A30">
            <w:pPr>
              <w:rPr>
                <w:rFonts w:ascii="Times New Roman" w:hAnsi="Times New Roman" w:cs="Times New Roman"/>
              </w:rPr>
            </w:pPr>
            <w:r w:rsidRPr="003F4488">
              <w:rPr>
                <w:rFonts w:ascii="Times New Roman" w:hAnsi="Times New Roman" w:cs="Times New Roman"/>
              </w:rPr>
              <w:t>1.3. Rozwój przedsiębiorczości i pozarolniczych miejsc pracy z  wykorzystaniem potencjału endogenicznego obszarów wiejskich.</w:t>
            </w:r>
          </w:p>
        </w:tc>
      </w:tr>
      <w:tr w:rsidR="00DC5681" w:rsidRPr="003F4488" w:rsidTr="00CD3A30">
        <w:trPr>
          <w:jc w:val="center"/>
        </w:trPr>
        <w:tc>
          <w:tcPr>
            <w:tcW w:w="1809" w:type="dxa"/>
          </w:tcPr>
          <w:p w:rsidR="00DC5681" w:rsidRPr="003F4488" w:rsidRDefault="00DC5681" w:rsidP="00CD3A30">
            <w:pPr>
              <w:jc w:val="both"/>
              <w:rPr>
                <w:rFonts w:ascii="Times New Roman" w:hAnsi="Times New Roman" w:cs="Times New Roman"/>
                <w:u w:val="single"/>
              </w:rPr>
            </w:pPr>
            <w:r w:rsidRPr="003F4488">
              <w:rPr>
                <w:rFonts w:ascii="Times New Roman" w:hAnsi="Times New Roman" w:cs="Times New Roman"/>
                <w:u w:val="single"/>
              </w:rPr>
              <w:t>Strategia Rozwoju Kapitału Ludzkiego</w:t>
            </w:r>
            <w:r w:rsidR="00E877FE">
              <w:rPr>
                <w:rFonts w:ascii="Times New Roman" w:hAnsi="Times New Roman" w:cs="Times New Roman"/>
                <w:u w:val="single"/>
              </w:rPr>
              <w:t>.</w:t>
            </w:r>
          </w:p>
          <w:p w:rsidR="00DC5681" w:rsidRPr="003F4488" w:rsidRDefault="00DC5681" w:rsidP="00CD3A30">
            <w:pPr>
              <w:jc w:val="both"/>
              <w:rPr>
                <w:rFonts w:ascii="Times New Roman" w:hAnsi="Times New Roman" w:cs="Times New Roman"/>
              </w:rPr>
            </w:pPr>
          </w:p>
        </w:tc>
        <w:tc>
          <w:tcPr>
            <w:tcW w:w="2977" w:type="dxa"/>
          </w:tcPr>
          <w:p w:rsidR="00DC5681" w:rsidRPr="003F4488" w:rsidRDefault="00DC5681" w:rsidP="00CD3A30">
            <w:pPr>
              <w:jc w:val="both"/>
              <w:rPr>
                <w:rFonts w:ascii="Times New Roman" w:hAnsi="Times New Roman" w:cs="Times New Roman"/>
              </w:rPr>
            </w:pPr>
            <w:r w:rsidRPr="003F4488">
              <w:rPr>
                <w:rFonts w:ascii="Times New Roman" w:hAnsi="Times New Roman" w:cs="Times New Roman"/>
              </w:rPr>
              <w:t>Cel szczegółowy1: Wzrost zatrudnienia</w:t>
            </w:r>
          </w:p>
          <w:p w:rsidR="00DC5681" w:rsidRPr="003F4488" w:rsidRDefault="00DC5681" w:rsidP="0082207D">
            <w:pPr>
              <w:pStyle w:val="Akapitzlist"/>
              <w:numPr>
                <w:ilvl w:val="0"/>
                <w:numId w:val="41"/>
              </w:numPr>
              <w:ind w:left="113" w:hanging="113"/>
              <w:rPr>
                <w:rFonts w:ascii="Times New Roman" w:hAnsi="Times New Roman" w:cs="Times New Roman"/>
              </w:rPr>
            </w:pPr>
            <w:r w:rsidRPr="003F4488">
              <w:rPr>
                <w:rFonts w:ascii="Times New Roman" w:hAnsi="Times New Roman" w:cs="Times New Roman"/>
              </w:rPr>
              <w:t xml:space="preserve">Efektywna aktywizacja zawodowa osób niepracujących i poszukujących pracy, </w:t>
            </w:r>
            <w:r w:rsidRPr="003F4488">
              <w:rPr>
                <w:rFonts w:ascii="Times New Roman" w:hAnsi="Times New Roman" w:cs="Times New Roman"/>
              </w:rPr>
              <w:br/>
              <w:t>w szczególności długotrwale wykluczonych z rynku pracy oraz wcześniej niepracujących.</w:t>
            </w:r>
          </w:p>
          <w:p w:rsidR="00DC5681" w:rsidRPr="003F4488" w:rsidRDefault="00DC5681" w:rsidP="00CD3A30">
            <w:pPr>
              <w:jc w:val="both"/>
              <w:rPr>
                <w:rFonts w:ascii="Times New Roman" w:hAnsi="Times New Roman" w:cs="Times New Roman"/>
              </w:rPr>
            </w:pPr>
            <w:r w:rsidRPr="003F4488">
              <w:rPr>
                <w:rFonts w:ascii="Times New Roman" w:hAnsi="Times New Roman" w:cs="Times New Roman"/>
              </w:rPr>
              <w:t>Cel szczegółowy 2:  Wydłużenie okresu aktywności zawodowej i zapewnienie lepszej jakości funkcjonowania osób starszych</w:t>
            </w:r>
          </w:p>
        </w:tc>
        <w:tc>
          <w:tcPr>
            <w:tcW w:w="3544" w:type="dxa"/>
          </w:tcPr>
          <w:p w:rsidR="00DC5681" w:rsidRPr="003F4488" w:rsidRDefault="00DC5681" w:rsidP="00CD3A30">
            <w:pPr>
              <w:jc w:val="both"/>
              <w:rPr>
                <w:rFonts w:ascii="Times New Roman" w:hAnsi="Times New Roman" w:cs="Times New Roman"/>
              </w:rPr>
            </w:pPr>
          </w:p>
        </w:tc>
        <w:tc>
          <w:tcPr>
            <w:tcW w:w="3260" w:type="dxa"/>
          </w:tcPr>
          <w:p w:rsidR="00DC5681" w:rsidRPr="003F4488" w:rsidRDefault="00DC5681" w:rsidP="00CD3A30">
            <w:pPr>
              <w:jc w:val="both"/>
              <w:rPr>
                <w:rFonts w:ascii="Times New Roman" w:hAnsi="Times New Roman" w:cs="Times New Roman"/>
              </w:rPr>
            </w:pPr>
          </w:p>
        </w:tc>
      </w:tr>
      <w:tr w:rsidR="00DC5681" w:rsidRPr="003F4488" w:rsidTr="00CD3A30">
        <w:trPr>
          <w:jc w:val="center"/>
        </w:trPr>
        <w:tc>
          <w:tcPr>
            <w:tcW w:w="11590" w:type="dxa"/>
            <w:gridSpan w:val="4"/>
          </w:tcPr>
          <w:p w:rsidR="00DC5681" w:rsidRPr="003F4488" w:rsidRDefault="00DC5681" w:rsidP="00CD3A30">
            <w:pPr>
              <w:jc w:val="both"/>
              <w:rPr>
                <w:rFonts w:ascii="Times New Roman" w:hAnsi="Times New Roman" w:cs="Times New Roman"/>
              </w:rPr>
            </w:pPr>
            <w:r w:rsidRPr="003F4488">
              <w:rPr>
                <w:rFonts w:ascii="Times New Roman" w:hAnsi="Times New Roman" w:cs="Times New Roman"/>
                <w:b/>
              </w:rPr>
              <w:t>Dokumenty strategiczne na szczeblu wojewódzkim.</w:t>
            </w:r>
          </w:p>
        </w:tc>
      </w:tr>
      <w:tr w:rsidR="00DC5681" w:rsidRPr="003F4488" w:rsidTr="00CD3A30">
        <w:trPr>
          <w:jc w:val="center"/>
        </w:trPr>
        <w:tc>
          <w:tcPr>
            <w:tcW w:w="1809" w:type="dxa"/>
          </w:tcPr>
          <w:p w:rsidR="00DC5681" w:rsidRPr="003F4488" w:rsidRDefault="00DC5681" w:rsidP="00CD3A30">
            <w:pPr>
              <w:jc w:val="both"/>
              <w:rPr>
                <w:rFonts w:ascii="Times New Roman" w:hAnsi="Times New Roman" w:cs="Times New Roman"/>
                <w:u w:val="single"/>
              </w:rPr>
            </w:pPr>
            <w:r w:rsidRPr="003F4488">
              <w:rPr>
                <w:rFonts w:ascii="Times New Roman" w:hAnsi="Times New Roman" w:cs="Times New Roman"/>
                <w:u w:val="single"/>
              </w:rPr>
              <w:t>Strategia Rozwoju Województwa Podkarpackiego 2020</w:t>
            </w:r>
            <w:r w:rsidR="00E877FE">
              <w:rPr>
                <w:rFonts w:ascii="Times New Roman" w:hAnsi="Times New Roman" w:cs="Times New Roman"/>
                <w:u w:val="single"/>
              </w:rPr>
              <w:t>.</w:t>
            </w:r>
          </w:p>
        </w:tc>
        <w:tc>
          <w:tcPr>
            <w:tcW w:w="2977" w:type="dxa"/>
          </w:tcPr>
          <w:p w:rsidR="00DC5681" w:rsidRPr="003F4488" w:rsidRDefault="00DC5681" w:rsidP="00CD3A30">
            <w:pPr>
              <w:jc w:val="both"/>
              <w:rPr>
                <w:rFonts w:ascii="Times New Roman" w:hAnsi="Times New Roman" w:cs="Times New Roman"/>
              </w:rPr>
            </w:pPr>
            <w:r w:rsidRPr="003F4488">
              <w:rPr>
                <w:rFonts w:ascii="Times New Roman" w:hAnsi="Times New Roman" w:cs="Times New Roman"/>
              </w:rPr>
              <w:t xml:space="preserve">Cel strategiczny II - Rozwój kapitału ludzkiego i społecznego jako czynników: innowacyjności regionu oraz poprawy poziomu życia mieszkańców. </w:t>
            </w:r>
          </w:p>
          <w:p w:rsidR="00DC5681" w:rsidRPr="003F4488" w:rsidRDefault="00DC5681" w:rsidP="00CD3A30">
            <w:pPr>
              <w:jc w:val="both"/>
              <w:rPr>
                <w:rFonts w:ascii="Times New Roman" w:hAnsi="Times New Roman" w:cs="Times New Roman"/>
              </w:rPr>
            </w:pPr>
            <w:r w:rsidRPr="003F4488">
              <w:rPr>
                <w:rFonts w:ascii="Times New Roman" w:hAnsi="Times New Roman" w:cs="Times New Roman"/>
              </w:rPr>
              <w:t xml:space="preserve">Priorytet 2.3. Społeczeństwo obywatelskie Cel: </w:t>
            </w:r>
            <w:r w:rsidRPr="003F4488">
              <w:rPr>
                <w:rFonts w:ascii="Times New Roman" w:hAnsi="Times New Roman" w:cs="Times New Roman"/>
              </w:rPr>
              <w:lastRenderedPageBreak/>
              <w:t>Wzmocnienie podmiotowości obywateli, rozwój instytucji społeczeństwa obywatelskiego oraz zwiększenie ich wpływu na życie publiczne</w:t>
            </w:r>
          </w:p>
          <w:p w:rsidR="00DC5681" w:rsidRPr="003F4488" w:rsidRDefault="00DC5681" w:rsidP="00CD3A30">
            <w:pPr>
              <w:jc w:val="both"/>
              <w:rPr>
                <w:rFonts w:ascii="Times New Roman" w:hAnsi="Times New Roman" w:cs="Times New Roman"/>
              </w:rPr>
            </w:pPr>
            <w:r w:rsidRPr="003F4488">
              <w:rPr>
                <w:rFonts w:ascii="Times New Roman" w:hAnsi="Times New Roman" w:cs="Times New Roman"/>
              </w:rPr>
              <w:t>2.3.1. Wzrost aktywności obywatelskiej i wzmocnienie trzeciego sektora</w:t>
            </w:r>
          </w:p>
          <w:p w:rsidR="00DC5681" w:rsidRPr="003F4488" w:rsidRDefault="00DC5681" w:rsidP="00CD3A30">
            <w:pPr>
              <w:jc w:val="both"/>
              <w:rPr>
                <w:rFonts w:ascii="Times New Roman" w:hAnsi="Times New Roman" w:cs="Times New Roman"/>
              </w:rPr>
            </w:pPr>
            <w:r w:rsidRPr="003F4488">
              <w:rPr>
                <w:rFonts w:ascii="Times New Roman" w:hAnsi="Times New Roman" w:cs="Times New Roman"/>
              </w:rPr>
              <w:t>Cel strategiczny III: Podniesienie dostępności oraz poprawa spójności funkcjonalno-przestrzennej jako element budowania potencjału rozwojowego regionu</w:t>
            </w:r>
          </w:p>
          <w:p w:rsidR="00DC5681" w:rsidRPr="003F4488" w:rsidRDefault="00DC5681" w:rsidP="00CD3A30">
            <w:pPr>
              <w:jc w:val="both"/>
              <w:rPr>
                <w:rFonts w:ascii="Times New Roman" w:hAnsi="Times New Roman" w:cs="Times New Roman"/>
              </w:rPr>
            </w:pPr>
            <w:r w:rsidRPr="003F4488">
              <w:rPr>
                <w:rFonts w:ascii="Times New Roman" w:hAnsi="Times New Roman" w:cs="Times New Roman"/>
              </w:rPr>
              <w:t>Priorytet 3.4. Funkcje obszarów wiejskich Cel: Obszary wiejskie – wysoka jakość przestrzeni do zamieszkania, pracy i wypoczynku budowania potencjału rozwojowego regionu</w:t>
            </w:r>
          </w:p>
          <w:p w:rsidR="00DC5681" w:rsidRPr="003F4488" w:rsidRDefault="00DC5681" w:rsidP="00CD3A30">
            <w:pPr>
              <w:jc w:val="both"/>
              <w:rPr>
                <w:rFonts w:ascii="Times New Roman" w:hAnsi="Times New Roman" w:cs="Times New Roman"/>
              </w:rPr>
            </w:pPr>
            <w:r w:rsidRPr="003F4488">
              <w:rPr>
                <w:rFonts w:ascii="Times New Roman" w:hAnsi="Times New Roman" w:cs="Times New Roman"/>
              </w:rPr>
              <w:t>3.4.3. Integracja i aktywizacja społeczności wiejskiej służące zaspokajaniu potrzeb społecznych i kulturalnych w kontekście procesu odnowy wsi.</w:t>
            </w:r>
          </w:p>
        </w:tc>
        <w:tc>
          <w:tcPr>
            <w:tcW w:w="3544" w:type="dxa"/>
          </w:tcPr>
          <w:p w:rsidR="00DC5681" w:rsidRPr="003F4488" w:rsidRDefault="00DC5681" w:rsidP="00CD3A30">
            <w:pPr>
              <w:jc w:val="both"/>
              <w:rPr>
                <w:rFonts w:ascii="Times New Roman" w:hAnsi="Times New Roman" w:cs="Times New Roman"/>
              </w:rPr>
            </w:pPr>
            <w:r w:rsidRPr="003F4488">
              <w:rPr>
                <w:rFonts w:ascii="Times New Roman" w:hAnsi="Times New Roman" w:cs="Times New Roman"/>
              </w:rPr>
              <w:lastRenderedPageBreak/>
              <w:t>Cel strategiczny I - Rozwijanie przewag regionu w oparciu o kreatywne specjalizacje jako przejaw budowania konkurencyjności krajowej i międzynarodowej.</w:t>
            </w:r>
          </w:p>
          <w:p w:rsidR="00DC5681" w:rsidRPr="003F4488" w:rsidRDefault="00DC5681" w:rsidP="00CD3A30">
            <w:pPr>
              <w:jc w:val="both"/>
              <w:rPr>
                <w:rFonts w:ascii="Times New Roman" w:hAnsi="Times New Roman" w:cs="Times New Roman"/>
              </w:rPr>
            </w:pPr>
            <w:r w:rsidRPr="003F4488">
              <w:rPr>
                <w:rFonts w:ascii="Times New Roman" w:hAnsi="Times New Roman" w:cs="Times New Roman"/>
              </w:rPr>
              <w:t xml:space="preserve">Priorytet 1.3. Turystyka Cel: Budowa konkurencyjnej, atrakcyjnej oferty rynkowej </w:t>
            </w:r>
            <w:r w:rsidRPr="003F4488">
              <w:rPr>
                <w:rFonts w:ascii="Times New Roman" w:hAnsi="Times New Roman" w:cs="Times New Roman"/>
              </w:rPr>
              <w:lastRenderedPageBreak/>
              <w:t>opartej na znacznym potencjale turystycznym regionu.</w:t>
            </w:r>
          </w:p>
          <w:p w:rsidR="00DC5681" w:rsidRPr="003F4488" w:rsidRDefault="00DC5681" w:rsidP="00CD3A30">
            <w:pPr>
              <w:jc w:val="both"/>
              <w:rPr>
                <w:rFonts w:ascii="Times New Roman" w:hAnsi="Times New Roman" w:cs="Times New Roman"/>
              </w:rPr>
            </w:pPr>
            <w:r w:rsidRPr="003F4488">
              <w:rPr>
                <w:rFonts w:ascii="Times New Roman" w:hAnsi="Times New Roman" w:cs="Times New Roman"/>
              </w:rPr>
              <w:t>Cel strategiczny II - Rozwój kapitału ludzkiego i społecznego jako czynników: innowacyjności regionu oraz poprawy poziomu życia mieszkańców.</w:t>
            </w:r>
          </w:p>
          <w:p w:rsidR="00DC5681" w:rsidRPr="003F4488" w:rsidRDefault="00DC5681" w:rsidP="00CD3A30">
            <w:pPr>
              <w:jc w:val="both"/>
              <w:rPr>
                <w:rFonts w:ascii="Times New Roman" w:hAnsi="Times New Roman" w:cs="Times New Roman"/>
              </w:rPr>
            </w:pPr>
            <w:r w:rsidRPr="003F4488">
              <w:rPr>
                <w:rFonts w:ascii="Times New Roman" w:hAnsi="Times New Roman" w:cs="Times New Roman"/>
              </w:rPr>
              <w:t>Priorytet 2.2  Cel: Rozwinięty i efektywnie wykorzystany potencjał kulturowy regionu.</w:t>
            </w:r>
          </w:p>
          <w:p w:rsidR="00DC5681" w:rsidRPr="003F4488" w:rsidRDefault="00DC5681" w:rsidP="00CD3A30">
            <w:pPr>
              <w:jc w:val="both"/>
              <w:rPr>
                <w:rFonts w:ascii="Times New Roman" w:hAnsi="Times New Roman" w:cs="Times New Roman"/>
              </w:rPr>
            </w:pPr>
            <w:r w:rsidRPr="003F4488">
              <w:rPr>
                <w:rFonts w:ascii="Times New Roman" w:hAnsi="Times New Roman" w:cs="Times New Roman"/>
              </w:rPr>
              <w:t>2.2.3. Ochrona, promocja i zarządzanie dziedzictwem kulturowym regionu.</w:t>
            </w:r>
          </w:p>
          <w:p w:rsidR="00DC5681" w:rsidRPr="003F4488" w:rsidRDefault="00DC5681" w:rsidP="00CD3A30">
            <w:pPr>
              <w:jc w:val="both"/>
              <w:rPr>
                <w:rFonts w:ascii="Times New Roman" w:hAnsi="Times New Roman" w:cs="Times New Roman"/>
              </w:rPr>
            </w:pPr>
          </w:p>
        </w:tc>
        <w:tc>
          <w:tcPr>
            <w:tcW w:w="3260" w:type="dxa"/>
          </w:tcPr>
          <w:p w:rsidR="00DC5681" w:rsidRPr="003F4488" w:rsidRDefault="00DC5681" w:rsidP="00CD3A30">
            <w:pPr>
              <w:jc w:val="both"/>
              <w:rPr>
                <w:rFonts w:ascii="Times New Roman" w:hAnsi="Times New Roman" w:cs="Times New Roman"/>
              </w:rPr>
            </w:pPr>
            <w:r w:rsidRPr="003F4488">
              <w:rPr>
                <w:rFonts w:ascii="Times New Roman" w:hAnsi="Times New Roman" w:cs="Times New Roman"/>
              </w:rPr>
              <w:lastRenderedPageBreak/>
              <w:t xml:space="preserve">Cel strategiczny II - Rozwój kapitału ludzkiego i społecznego jako czynników: innowacyjności regionu oraz poprawy poziomu życia mieszkańców. </w:t>
            </w:r>
          </w:p>
          <w:p w:rsidR="00DC5681" w:rsidRPr="003F4488" w:rsidRDefault="00DC5681" w:rsidP="00CD3A30">
            <w:pPr>
              <w:jc w:val="both"/>
              <w:rPr>
                <w:rFonts w:ascii="Times New Roman" w:hAnsi="Times New Roman" w:cs="Times New Roman"/>
              </w:rPr>
            </w:pPr>
            <w:r w:rsidRPr="003F4488">
              <w:rPr>
                <w:rFonts w:ascii="Times New Roman" w:hAnsi="Times New Roman" w:cs="Times New Roman"/>
              </w:rPr>
              <w:t>Priorytet 2.4. Włączenie społeczne Cel: Wzrost poziomu adaptacyjności zawodowej i integracji społecznej w regionie.</w:t>
            </w:r>
          </w:p>
          <w:p w:rsidR="00DC5681" w:rsidRPr="003F4488" w:rsidRDefault="00DC5681" w:rsidP="00CD3A30">
            <w:pPr>
              <w:jc w:val="both"/>
              <w:rPr>
                <w:rFonts w:ascii="Times New Roman" w:hAnsi="Times New Roman" w:cs="Times New Roman"/>
              </w:rPr>
            </w:pPr>
            <w:r w:rsidRPr="003F4488">
              <w:rPr>
                <w:rFonts w:ascii="Times New Roman" w:hAnsi="Times New Roman" w:cs="Times New Roman"/>
              </w:rPr>
              <w:lastRenderedPageBreak/>
              <w:t>2.4.2. Wzrost aktywności osób mających trudności z wejściem i utrzymaniem się na rynku pracy</w:t>
            </w:r>
          </w:p>
          <w:p w:rsidR="00DC5681" w:rsidRPr="003F4488" w:rsidRDefault="00DC5681" w:rsidP="00CD3A30">
            <w:pPr>
              <w:jc w:val="both"/>
              <w:rPr>
                <w:rFonts w:ascii="Times New Roman" w:hAnsi="Times New Roman" w:cs="Times New Roman"/>
              </w:rPr>
            </w:pPr>
            <w:r w:rsidRPr="003F4488">
              <w:rPr>
                <w:rFonts w:ascii="Times New Roman" w:hAnsi="Times New Roman" w:cs="Times New Roman"/>
              </w:rPr>
              <w:t>2.4.3. Tworzenie zintegrowanego systemu wsparcia dla środowisk zagrożonych marginalizacją i wykluczeniem społecznym</w:t>
            </w:r>
          </w:p>
          <w:p w:rsidR="00DC5681" w:rsidRPr="003F4488" w:rsidRDefault="00DC5681" w:rsidP="00CD3A30">
            <w:pPr>
              <w:jc w:val="both"/>
              <w:rPr>
                <w:rFonts w:ascii="Times New Roman" w:hAnsi="Times New Roman" w:cs="Times New Roman"/>
              </w:rPr>
            </w:pPr>
          </w:p>
        </w:tc>
      </w:tr>
      <w:tr w:rsidR="00DC5681" w:rsidRPr="003F4488" w:rsidTr="00CD3A30">
        <w:trPr>
          <w:jc w:val="center"/>
        </w:trPr>
        <w:tc>
          <w:tcPr>
            <w:tcW w:w="1809" w:type="dxa"/>
          </w:tcPr>
          <w:p w:rsidR="00DC5681" w:rsidRPr="003F4488" w:rsidRDefault="00DC5681" w:rsidP="00CD3A30">
            <w:pPr>
              <w:jc w:val="both"/>
              <w:rPr>
                <w:rFonts w:ascii="Times New Roman" w:hAnsi="Times New Roman" w:cs="Times New Roman"/>
              </w:rPr>
            </w:pPr>
            <w:r w:rsidRPr="003F4488">
              <w:rPr>
                <w:rFonts w:ascii="Times New Roman" w:hAnsi="Times New Roman" w:cs="Times New Roman"/>
              </w:rPr>
              <w:lastRenderedPageBreak/>
              <w:t>Szczegółowy Opis Osi Priorytetowych Regionalnego Programu Operacyjnego  Województwa Podkarpackiego 2014-2020.</w:t>
            </w:r>
          </w:p>
          <w:p w:rsidR="00DC5681" w:rsidRPr="003F4488" w:rsidRDefault="00DC5681" w:rsidP="00CD3A30">
            <w:pPr>
              <w:jc w:val="both"/>
              <w:rPr>
                <w:rFonts w:ascii="Times New Roman" w:hAnsi="Times New Roman" w:cs="Times New Roman"/>
                <w:u w:val="single"/>
              </w:rPr>
            </w:pPr>
          </w:p>
        </w:tc>
        <w:tc>
          <w:tcPr>
            <w:tcW w:w="2977" w:type="dxa"/>
          </w:tcPr>
          <w:p w:rsidR="00DC5681" w:rsidRPr="003F4488" w:rsidRDefault="00DC5681" w:rsidP="00CD3A30">
            <w:pPr>
              <w:jc w:val="both"/>
              <w:rPr>
                <w:rFonts w:ascii="Times New Roman" w:hAnsi="Times New Roman" w:cs="Times New Roman"/>
              </w:rPr>
            </w:pPr>
          </w:p>
        </w:tc>
        <w:tc>
          <w:tcPr>
            <w:tcW w:w="3544" w:type="dxa"/>
          </w:tcPr>
          <w:p w:rsidR="00DC5681" w:rsidRPr="003F4488" w:rsidRDefault="00DC5681" w:rsidP="00CD3A30">
            <w:pPr>
              <w:jc w:val="both"/>
              <w:rPr>
                <w:rFonts w:ascii="Times New Roman" w:hAnsi="Times New Roman" w:cs="Times New Roman"/>
              </w:rPr>
            </w:pPr>
            <w:r w:rsidRPr="003F4488">
              <w:rPr>
                <w:rFonts w:ascii="Times New Roman" w:hAnsi="Times New Roman" w:cs="Times New Roman"/>
              </w:rPr>
              <w:t>Oś priorytetowa IV Ochrona środowiska naturalnego i dziedzictwa kulturalnego.</w:t>
            </w:r>
          </w:p>
          <w:p w:rsidR="00DC5681" w:rsidRPr="003F4488" w:rsidRDefault="00DC5681" w:rsidP="00CD3A30">
            <w:pPr>
              <w:jc w:val="both"/>
              <w:rPr>
                <w:rFonts w:ascii="Times New Roman" w:hAnsi="Times New Roman" w:cs="Times New Roman"/>
              </w:rPr>
            </w:pPr>
            <w:r w:rsidRPr="003F4488">
              <w:rPr>
                <w:rFonts w:ascii="Times New Roman" w:hAnsi="Times New Roman" w:cs="Times New Roman"/>
              </w:rPr>
              <w:t>Cele szczegółowe:</w:t>
            </w:r>
          </w:p>
          <w:p w:rsidR="00DC5681" w:rsidRPr="003F4488" w:rsidRDefault="00DC5681" w:rsidP="00CD3A30">
            <w:pPr>
              <w:jc w:val="both"/>
              <w:rPr>
                <w:rFonts w:ascii="Times New Roman" w:hAnsi="Times New Roman" w:cs="Times New Roman"/>
              </w:rPr>
            </w:pPr>
            <w:r w:rsidRPr="003F4488">
              <w:rPr>
                <w:rFonts w:ascii="Times New Roman" w:hAnsi="Times New Roman" w:cs="Times New Roman"/>
              </w:rPr>
              <w:t>4. Podniesiona atrakcyjność kulturalna regionu i zwiększona dostępność dóbr kultury.</w:t>
            </w:r>
          </w:p>
          <w:p w:rsidR="00DC5681" w:rsidRPr="003F4488" w:rsidRDefault="00DC5681" w:rsidP="00CD3A30">
            <w:pPr>
              <w:jc w:val="both"/>
              <w:rPr>
                <w:rFonts w:ascii="Times New Roman" w:hAnsi="Times New Roman" w:cs="Times New Roman"/>
              </w:rPr>
            </w:pPr>
          </w:p>
        </w:tc>
        <w:tc>
          <w:tcPr>
            <w:tcW w:w="3260" w:type="dxa"/>
          </w:tcPr>
          <w:p w:rsidR="00DC5681" w:rsidRPr="003F4488" w:rsidRDefault="00DC5681" w:rsidP="00CD3A30">
            <w:pPr>
              <w:jc w:val="both"/>
              <w:rPr>
                <w:rFonts w:ascii="Times New Roman" w:hAnsi="Times New Roman" w:cs="Times New Roman"/>
              </w:rPr>
            </w:pPr>
            <w:r w:rsidRPr="003F4488">
              <w:rPr>
                <w:rFonts w:ascii="Times New Roman" w:hAnsi="Times New Roman" w:cs="Times New Roman"/>
              </w:rPr>
              <w:t>Oś priorytetowa VII Regionalny rynek pracy.</w:t>
            </w:r>
          </w:p>
          <w:p w:rsidR="00DC5681" w:rsidRPr="003F4488" w:rsidRDefault="00DC5681" w:rsidP="00CD3A30">
            <w:pPr>
              <w:jc w:val="both"/>
              <w:rPr>
                <w:rFonts w:ascii="Times New Roman" w:hAnsi="Times New Roman" w:cs="Times New Roman"/>
              </w:rPr>
            </w:pPr>
            <w:r w:rsidRPr="003F4488">
              <w:rPr>
                <w:rFonts w:ascii="Times New Roman" w:hAnsi="Times New Roman" w:cs="Times New Roman"/>
              </w:rPr>
              <w:t xml:space="preserve">Cele szczegółowe:  </w:t>
            </w:r>
          </w:p>
          <w:p w:rsidR="00DC5681" w:rsidRPr="003F4488" w:rsidRDefault="00DC5681" w:rsidP="00CD3A30">
            <w:pPr>
              <w:jc w:val="both"/>
              <w:rPr>
                <w:rFonts w:ascii="Times New Roman" w:hAnsi="Times New Roman" w:cs="Times New Roman"/>
              </w:rPr>
            </w:pPr>
            <w:r w:rsidRPr="003F4488">
              <w:rPr>
                <w:rFonts w:ascii="Times New Roman" w:hAnsi="Times New Roman" w:cs="Times New Roman"/>
              </w:rPr>
              <w:t>1. Zwiększenie możliwości zatrudnienia osób bezrobotnych, biernych zawodowo oraz poszukujących pracy.</w:t>
            </w:r>
            <w:r w:rsidRPr="003F4488">
              <w:rPr>
                <w:rFonts w:ascii="Times New Roman" w:hAnsi="Times New Roman" w:cs="Times New Roman"/>
              </w:rPr>
              <w:br/>
              <w:t>2. Poprawa szans na zatrudnienie osób odchodzących z rolnictwa.</w:t>
            </w:r>
          </w:p>
        </w:tc>
      </w:tr>
      <w:tr w:rsidR="00DC5681" w:rsidRPr="003F4488" w:rsidTr="00CD3A30">
        <w:trPr>
          <w:jc w:val="center"/>
        </w:trPr>
        <w:tc>
          <w:tcPr>
            <w:tcW w:w="1809" w:type="dxa"/>
          </w:tcPr>
          <w:p w:rsidR="00DC5681" w:rsidRPr="003F4488" w:rsidRDefault="00DC5681" w:rsidP="00CD3A30">
            <w:pPr>
              <w:jc w:val="both"/>
              <w:rPr>
                <w:rFonts w:ascii="Times New Roman" w:hAnsi="Times New Roman" w:cs="Times New Roman"/>
              </w:rPr>
            </w:pPr>
            <w:r w:rsidRPr="003F4488">
              <w:rPr>
                <w:rFonts w:ascii="Times New Roman" w:hAnsi="Times New Roman" w:cs="Times New Roman"/>
              </w:rPr>
              <w:t>Program Strategiczny „Błękitny San”</w:t>
            </w:r>
            <w:r w:rsidR="00E877FE">
              <w:rPr>
                <w:rFonts w:ascii="Times New Roman" w:hAnsi="Times New Roman" w:cs="Times New Roman"/>
              </w:rPr>
              <w:t>.</w:t>
            </w:r>
          </w:p>
        </w:tc>
        <w:tc>
          <w:tcPr>
            <w:tcW w:w="2977" w:type="dxa"/>
          </w:tcPr>
          <w:p w:rsidR="00DC5681" w:rsidRPr="003F4488" w:rsidRDefault="00DC5681" w:rsidP="00E657B0">
            <w:pPr>
              <w:pStyle w:val="Akapitzlist"/>
              <w:ind w:left="0"/>
              <w:rPr>
                <w:rFonts w:ascii="Times New Roman" w:hAnsi="Times New Roman" w:cs="Times New Roman"/>
              </w:rPr>
            </w:pPr>
            <w:r w:rsidRPr="003F4488">
              <w:rPr>
                <w:rFonts w:ascii="Times New Roman" w:hAnsi="Times New Roman" w:cs="Times New Roman"/>
              </w:rPr>
              <w:t>Priorytet -  kapitał Ludzki i Społeczny</w:t>
            </w:r>
          </w:p>
          <w:p w:rsidR="00DC5681" w:rsidRPr="003F4488" w:rsidRDefault="00DC5681" w:rsidP="00CD3A30">
            <w:pPr>
              <w:rPr>
                <w:rFonts w:ascii="Times New Roman" w:hAnsi="Times New Roman" w:cs="Times New Roman"/>
              </w:rPr>
            </w:pPr>
            <w:r w:rsidRPr="003F4488">
              <w:rPr>
                <w:rFonts w:ascii="Times New Roman" w:hAnsi="Times New Roman" w:cs="Times New Roman"/>
              </w:rPr>
              <w:t xml:space="preserve">Działania: </w:t>
            </w:r>
          </w:p>
          <w:p w:rsidR="00DC5681" w:rsidRPr="003F4488" w:rsidRDefault="001A7AEC" w:rsidP="00CD3A30">
            <w:pPr>
              <w:rPr>
                <w:rFonts w:ascii="Times New Roman" w:hAnsi="Times New Roman" w:cs="Times New Roman"/>
              </w:rPr>
            </w:pPr>
            <w:r w:rsidRPr="003F4488">
              <w:rPr>
                <w:rFonts w:ascii="Times New Roman" w:hAnsi="Times New Roman" w:cs="Times New Roman"/>
              </w:rPr>
              <w:t xml:space="preserve">- </w:t>
            </w:r>
            <w:r w:rsidR="00DC5681" w:rsidRPr="003F4488">
              <w:rPr>
                <w:rFonts w:ascii="Times New Roman" w:hAnsi="Times New Roman" w:cs="Times New Roman"/>
              </w:rPr>
              <w:t>Kształtowanie i promocja postaw związanych z uczeniem się przez całe życie.</w:t>
            </w:r>
          </w:p>
          <w:p w:rsidR="00DC5681" w:rsidRPr="003F4488" w:rsidRDefault="001A7AEC" w:rsidP="00CD3A30">
            <w:pPr>
              <w:rPr>
                <w:rFonts w:ascii="Times New Roman" w:hAnsi="Times New Roman" w:cs="Times New Roman"/>
              </w:rPr>
            </w:pPr>
            <w:r w:rsidRPr="003F4488">
              <w:rPr>
                <w:rFonts w:ascii="Times New Roman" w:hAnsi="Times New Roman" w:cs="Times New Roman"/>
              </w:rPr>
              <w:t xml:space="preserve">- </w:t>
            </w:r>
            <w:r w:rsidR="00DC5681" w:rsidRPr="003F4488">
              <w:rPr>
                <w:rFonts w:ascii="Times New Roman" w:hAnsi="Times New Roman" w:cs="Times New Roman"/>
              </w:rPr>
              <w:t>Poprawa dostępności i jakości usług społecznych.</w:t>
            </w:r>
          </w:p>
          <w:p w:rsidR="00DC5681" w:rsidRPr="003F4488" w:rsidRDefault="001A7AEC" w:rsidP="00CD3A30">
            <w:pPr>
              <w:rPr>
                <w:rFonts w:ascii="Times New Roman" w:hAnsi="Times New Roman" w:cs="Times New Roman"/>
              </w:rPr>
            </w:pPr>
            <w:r w:rsidRPr="003F4488">
              <w:rPr>
                <w:rFonts w:ascii="Times New Roman" w:hAnsi="Times New Roman" w:cs="Times New Roman"/>
              </w:rPr>
              <w:t xml:space="preserve">- </w:t>
            </w:r>
            <w:r w:rsidR="00DC5681" w:rsidRPr="003F4488">
              <w:rPr>
                <w:rFonts w:ascii="Times New Roman" w:hAnsi="Times New Roman" w:cs="Times New Roman"/>
              </w:rPr>
              <w:t>Rozwój społeczeństwa informacyjnego i przeciwdziałanie wykluczeniu cyfrowemu.</w:t>
            </w:r>
          </w:p>
        </w:tc>
        <w:tc>
          <w:tcPr>
            <w:tcW w:w="3544" w:type="dxa"/>
          </w:tcPr>
          <w:p w:rsidR="00DC5681" w:rsidRPr="003F4488" w:rsidRDefault="00DC5681" w:rsidP="00CD3A30">
            <w:pPr>
              <w:rPr>
                <w:rFonts w:ascii="Times New Roman" w:hAnsi="Times New Roman" w:cs="Times New Roman"/>
              </w:rPr>
            </w:pPr>
            <w:r w:rsidRPr="003F4488">
              <w:rPr>
                <w:rFonts w:ascii="Times New Roman" w:hAnsi="Times New Roman" w:cs="Times New Roman"/>
              </w:rPr>
              <w:t>Priorytet – Turystyka</w:t>
            </w:r>
          </w:p>
          <w:p w:rsidR="00DC5681" w:rsidRPr="003F4488" w:rsidRDefault="00DC5681" w:rsidP="00CD3A30">
            <w:pPr>
              <w:rPr>
                <w:rFonts w:ascii="Times New Roman" w:hAnsi="Times New Roman" w:cs="Times New Roman"/>
              </w:rPr>
            </w:pPr>
            <w:r w:rsidRPr="003F4488">
              <w:rPr>
                <w:rFonts w:ascii="Times New Roman" w:hAnsi="Times New Roman" w:cs="Times New Roman"/>
              </w:rPr>
              <w:t>Działania:</w:t>
            </w:r>
          </w:p>
          <w:p w:rsidR="00DC5681" w:rsidRPr="003F4488" w:rsidRDefault="001A7AEC" w:rsidP="00CD3A30">
            <w:pPr>
              <w:rPr>
                <w:rFonts w:ascii="Times New Roman" w:hAnsi="Times New Roman" w:cs="Times New Roman"/>
              </w:rPr>
            </w:pPr>
            <w:r w:rsidRPr="003F4488">
              <w:rPr>
                <w:rFonts w:ascii="Times New Roman" w:hAnsi="Times New Roman" w:cs="Times New Roman"/>
              </w:rPr>
              <w:t xml:space="preserve">- </w:t>
            </w:r>
            <w:r w:rsidR="00DC5681" w:rsidRPr="003F4488">
              <w:rPr>
                <w:rFonts w:ascii="Times New Roman" w:hAnsi="Times New Roman" w:cs="Times New Roman"/>
              </w:rPr>
              <w:t>Rozwój i dywersyfikacja produktów turystycznych wraz ze zintegrowaną promocją.</w:t>
            </w:r>
          </w:p>
          <w:p w:rsidR="00DC5681" w:rsidRPr="003F4488" w:rsidRDefault="001A7AEC" w:rsidP="00CD3A30">
            <w:pPr>
              <w:rPr>
                <w:rFonts w:ascii="Times New Roman" w:hAnsi="Times New Roman" w:cs="Times New Roman"/>
              </w:rPr>
            </w:pPr>
            <w:r w:rsidRPr="003F4488">
              <w:rPr>
                <w:rFonts w:ascii="Times New Roman" w:hAnsi="Times New Roman" w:cs="Times New Roman"/>
              </w:rPr>
              <w:t xml:space="preserve">- </w:t>
            </w:r>
            <w:r w:rsidR="00DC5681" w:rsidRPr="003F4488">
              <w:rPr>
                <w:rFonts w:ascii="Times New Roman" w:hAnsi="Times New Roman" w:cs="Times New Roman"/>
              </w:rPr>
              <w:t>Skoordynowany rozwój zagospodarowania oraz poprawa funkcjonowania infrastruktury turystycznej.</w:t>
            </w:r>
          </w:p>
          <w:p w:rsidR="00DC5681" w:rsidRPr="003F4488" w:rsidRDefault="001A7AEC" w:rsidP="00CD3A30">
            <w:pPr>
              <w:rPr>
                <w:rFonts w:ascii="Times New Roman" w:hAnsi="Times New Roman" w:cs="Times New Roman"/>
              </w:rPr>
            </w:pPr>
            <w:r w:rsidRPr="003F4488">
              <w:rPr>
                <w:rFonts w:ascii="Times New Roman" w:hAnsi="Times New Roman" w:cs="Times New Roman"/>
              </w:rPr>
              <w:t xml:space="preserve">- </w:t>
            </w:r>
            <w:r w:rsidR="00DC5681" w:rsidRPr="003F4488">
              <w:rPr>
                <w:rFonts w:ascii="Times New Roman" w:hAnsi="Times New Roman" w:cs="Times New Roman"/>
              </w:rPr>
              <w:t>Rewitalizacja, ochrona oraz promocja obiektów dziedzictwa kulturowego.</w:t>
            </w:r>
          </w:p>
        </w:tc>
        <w:tc>
          <w:tcPr>
            <w:tcW w:w="3260" w:type="dxa"/>
          </w:tcPr>
          <w:p w:rsidR="00DC5681" w:rsidRPr="003F4488" w:rsidRDefault="00DC5681" w:rsidP="00CD3A30">
            <w:pPr>
              <w:jc w:val="both"/>
              <w:rPr>
                <w:rFonts w:ascii="Times New Roman" w:hAnsi="Times New Roman" w:cs="Times New Roman"/>
              </w:rPr>
            </w:pPr>
          </w:p>
        </w:tc>
      </w:tr>
      <w:tr w:rsidR="00DC5681" w:rsidRPr="003F4488" w:rsidTr="00CD3A30">
        <w:trPr>
          <w:jc w:val="center"/>
        </w:trPr>
        <w:tc>
          <w:tcPr>
            <w:tcW w:w="11590" w:type="dxa"/>
            <w:gridSpan w:val="4"/>
          </w:tcPr>
          <w:p w:rsidR="00DC5681" w:rsidRPr="003F4488" w:rsidRDefault="00DC5681" w:rsidP="00CD3A30">
            <w:pPr>
              <w:jc w:val="both"/>
              <w:rPr>
                <w:rFonts w:ascii="Times New Roman" w:hAnsi="Times New Roman" w:cs="Times New Roman"/>
              </w:rPr>
            </w:pPr>
            <w:r w:rsidRPr="003F4488">
              <w:rPr>
                <w:rFonts w:ascii="Times New Roman" w:hAnsi="Times New Roman" w:cs="Times New Roman"/>
                <w:b/>
              </w:rPr>
              <w:t>Aktualne dokumenty strategiczne szczebla lokalnego</w:t>
            </w:r>
          </w:p>
        </w:tc>
      </w:tr>
      <w:tr w:rsidR="00DC5681" w:rsidRPr="003F4488" w:rsidTr="00CD3A30">
        <w:trPr>
          <w:jc w:val="center"/>
        </w:trPr>
        <w:tc>
          <w:tcPr>
            <w:tcW w:w="1809" w:type="dxa"/>
          </w:tcPr>
          <w:p w:rsidR="00DC5681" w:rsidRPr="003F4488" w:rsidRDefault="00DC5681" w:rsidP="00CD3A30">
            <w:pPr>
              <w:jc w:val="both"/>
              <w:rPr>
                <w:rFonts w:ascii="Times New Roman" w:hAnsi="Times New Roman" w:cs="Times New Roman"/>
              </w:rPr>
            </w:pPr>
            <w:r w:rsidRPr="003F4488">
              <w:rPr>
                <w:rFonts w:ascii="Times New Roman" w:hAnsi="Times New Roman" w:cs="Times New Roman"/>
              </w:rPr>
              <w:t xml:space="preserve">Strategia Rozwoju Powiatu </w:t>
            </w:r>
            <w:r w:rsidRPr="003F4488">
              <w:rPr>
                <w:rFonts w:ascii="Times New Roman" w:hAnsi="Times New Roman" w:cs="Times New Roman"/>
              </w:rPr>
              <w:lastRenderedPageBreak/>
              <w:t>Niżańskiego</w:t>
            </w:r>
            <w:r w:rsidR="00E877FE">
              <w:rPr>
                <w:rFonts w:ascii="Times New Roman" w:hAnsi="Times New Roman" w:cs="Times New Roman"/>
              </w:rPr>
              <w:t>.</w:t>
            </w:r>
          </w:p>
        </w:tc>
        <w:tc>
          <w:tcPr>
            <w:tcW w:w="6521" w:type="dxa"/>
            <w:gridSpan w:val="2"/>
          </w:tcPr>
          <w:p w:rsidR="00DC5681" w:rsidRPr="003F4488" w:rsidRDefault="00DC5681" w:rsidP="00CD3A30">
            <w:pPr>
              <w:jc w:val="both"/>
              <w:rPr>
                <w:rFonts w:ascii="Times New Roman" w:hAnsi="Times New Roman" w:cs="Times New Roman"/>
              </w:rPr>
            </w:pPr>
            <w:r w:rsidRPr="003F4488">
              <w:rPr>
                <w:rFonts w:ascii="Times New Roman" w:hAnsi="Times New Roman" w:cs="Times New Roman"/>
              </w:rPr>
              <w:lastRenderedPageBreak/>
              <w:t>Obszar społeczny.</w:t>
            </w:r>
          </w:p>
          <w:p w:rsidR="00DC5681" w:rsidRPr="003F4488" w:rsidRDefault="00DC5681" w:rsidP="0082207D">
            <w:pPr>
              <w:pStyle w:val="Akapitzlist"/>
              <w:numPr>
                <w:ilvl w:val="0"/>
                <w:numId w:val="34"/>
              </w:numPr>
              <w:jc w:val="both"/>
              <w:rPr>
                <w:rFonts w:ascii="Times New Roman" w:hAnsi="Times New Roman" w:cs="Times New Roman"/>
              </w:rPr>
            </w:pPr>
            <w:r w:rsidRPr="003F4488">
              <w:rPr>
                <w:rFonts w:ascii="Times New Roman" w:hAnsi="Times New Roman" w:cs="Times New Roman"/>
              </w:rPr>
              <w:t>Nowoczesna oferta kulturalna, aktywność społeczna.</w:t>
            </w:r>
          </w:p>
          <w:p w:rsidR="00DC5681" w:rsidRPr="003F4488" w:rsidRDefault="00DC5681" w:rsidP="00CD3A30">
            <w:pPr>
              <w:jc w:val="both"/>
              <w:rPr>
                <w:rFonts w:ascii="Times New Roman" w:hAnsi="Times New Roman" w:cs="Times New Roman"/>
              </w:rPr>
            </w:pPr>
          </w:p>
        </w:tc>
        <w:tc>
          <w:tcPr>
            <w:tcW w:w="3260" w:type="dxa"/>
          </w:tcPr>
          <w:p w:rsidR="00DC5681" w:rsidRPr="003F4488" w:rsidRDefault="00DC5681" w:rsidP="00CD3A30">
            <w:pPr>
              <w:jc w:val="both"/>
              <w:rPr>
                <w:rFonts w:ascii="Times New Roman" w:hAnsi="Times New Roman" w:cs="Times New Roman"/>
              </w:rPr>
            </w:pPr>
            <w:r w:rsidRPr="003F4488">
              <w:rPr>
                <w:rFonts w:ascii="Times New Roman" w:hAnsi="Times New Roman" w:cs="Times New Roman"/>
              </w:rPr>
              <w:lastRenderedPageBreak/>
              <w:t>Obszar gospodarczy.</w:t>
            </w:r>
          </w:p>
          <w:p w:rsidR="00DC5681" w:rsidRPr="003F4488" w:rsidRDefault="00DC5681" w:rsidP="0082207D">
            <w:pPr>
              <w:pStyle w:val="Akapitzlist"/>
              <w:numPr>
                <w:ilvl w:val="0"/>
                <w:numId w:val="35"/>
              </w:numPr>
              <w:ind w:left="357" w:hanging="357"/>
              <w:jc w:val="both"/>
              <w:rPr>
                <w:rFonts w:ascii="Times New Roman" w:hAnsi="Times New Roman" w:cs="Times New Roman"/>
              </w:rPr>
            </w:pPr>
            <w:r w:rsidRPr="003F4488">
              <w:rPr>
                <w:rFonts w:ascii="Times New Roman" w:hAnsi="Times New Roman" w:cs="Times New Roman"/>
              </w:rPr>
              <w:t xml:space="preserve">Transformacja i rozwój </w:t>
            </w:r>
            <w:r w:rsidRPr="003F4488">
              <w:rPr>
                <w:rFonts w:ascii="Times New Roman" w:hAnsi="Times New Roman" w:cs="Times New Roman"/>
              </w:rPr>
              <w:lastRenderedPageBreak/>
              <w:t>rolnictwa, alternatywne źródła dochodu.</w:t>
            </w:r>
          </w:p>
          <w:p w:rsidR="00DC5681" w:rsidRPr="003F4488" w:rsidRDefault="00DC5681" w:rsidP="0082207D">
            <w:pPr>
              <w:pStyle w:val="Akapitzlist"/>
              <w:numPr>
                <w:ilvl w:val="0"/>
                <w:numId w:val="35"/>
              </w:numPr>
              <w:ind w:left="357" w:hanging="357"/>
              <w:jc w:val="both"/>
              <w:rPr>
                <w:rFonts w:ascii="Times New Roman" w:hAnsi="Times New Roman" w:cs="Times New Roman"/>
              </w:rPr>
            </w:pPr>
            <w:r w:rsidRPr="003F4488">
              <w:rPr>
                <w:rFonts w:ascii="Times New Roman" w:hAnsi="Times New Roman" w:cs="Times New Roman"/>
              </w:rPr>
              <w:t>Aktywizacja gospodarcza terenów powiatu.</w:t>
            </w:r>
          </w:p>
        </w:tc>
      </w:tr>
      <w:tr w:rsidR="00DC5681" w:rsidRPr="003F4488" w:rsidTr="00CD3A30">
        <w:trPr>
          <w:jc w:val="center"/>
        </w:trPr>
        <w:tc>
          <w:tcPr>
            <w:tcW w:w="1809" w:type="dxa"/>
          </w:tcPr>
          <w:p w:rsidR="00DC5681" w:rsidRPr="003F4488" w:rsidRDefault="00DC5681" w:rsidP="00CD3A30">
            <w:pPr>
              <w:jc w:val="both"/>
              <w:rPr>
                <w:rFonts w:ascii="Times New Roman" w:hAnsi="Times New Roman" w:cs="Times New Roman"/>
              </w:rPr>
            </w:pPr>
            <w:r w:rsidRPr="003F4488">
              <w:rPr>
                <w:rFonts w:ascii="Times New Roman" w:hAnsi="Times New Roman" w:cs="Times New Roman"/>
              </w:rPr>
              <w:lastRenderedPageBreak/>
              <w:t>Strategia Zrównoważonego Rozwoju Gminy i Miasta Nisko na lata 2014-2020</w:t>
            </w:r>
            <w:r w:rsidR="00E877FE">
              <w:rPr>
                <w:rFonts w:ascii="Times New Roman" w:hAnsi="Times New Roman" w:cs="Times New Roman"/>
              </w:rPr>
              <w:t>.</w:t>
            </w:r>
          </w:p>
        </w:tc>
        <w:tc>
          <w:tcPr>
            <w:tcW w:w="2977" w:type="dxa"/>
          </w:tcPr>
          <w:p w:rsidR="00DC5681" w:rsidRPr="003F4488" w:rsidRDefault="00DC5681" w:rsidP="00CD3A30">
            <w:pPr>
              <w:jc w:val="both"/>
              <w:rPr>
                <w:rFonts w:ascii="Times New Roman" w:hAnsi="Times New Roman" w:cs="Times New Roman"/>
              </w:rPr>
            </w:pPr>
            <w:r w:rsidRPr="003F4488">
              <w:rPr>
                <w:rFonts w:ascii="Times New Roman" w:hAnsi="Times New Roman" w:cs="Times New Roman"/>
              </w:rPr>
              <w:t>Obszar II Wszechstronny rozwój mieszkańców oraz rozwój infrastruktury społecznej</w:t>
            </w:r>
          </w:p>
          <w:p w:rsidR="00DC5681" w:rsidRPr="003F4488" w:rsidRDefault="00DC5681" w:rsidP="00CD3A30">
            <w:pPr>
              <w:jc w:val="both"/>
              <w:rPr>
                <w:rFonts w:ascii="Times New Roman" w:hAnsi="Times New Roman" w:cs="Times New Roman"/>
              </w:rPr>
            </w:pPr>
            <w:r w:rsidRPr="003F4488">
              <w:rPr>
                <w:rFonts w:ascii="Times New Roman" w:hAnsi="Times New Roman" w:cs="Times New Roman"/>
              </w:rPr>
              <w:t>II.2. Zaspokojenie potrzeb kulturalnych i intelektualnych mieszkańców Gminy.</w:t>
            </w:r>
          </w:p>
          <w:p w:rsidR="00DC5681" w:rsidRPr="003F4488" w:rsidRDefault="00DC5681" w:rsidP="0082207D">
            <w:pPr>
              <w:pStyle w:val="Akapitzlist"/>
              <w:numPr>
                <w:ilvl w:val="0"/>
                <w:numId w:val="37"/>
              </w:numPr>
              <w:ind w:left="357" w:hanging="357"/>
              <w:jc w:val="both"/>
              <w:rPr>
                <w:rFonts w:ascii="Times New Roman" w:hAnsi="Times New Roman" w:cs="Times New Roman"/>
              </w:rPr>
            </w:pPr>
            <w:r w:rsidRPr="003F4488">
              <w:rPr>
                <w:rFonts w:ascii="Times New Roman" w:hAnsi="Times New Roman" w:cs="Times New Roman"/>
              </w:rPr>
              <w:t>Aktywizacja życia kulturalnego w tym osób niepełnosprawnych.</w:t>
            </w:r>
          </w:p>
          <w:p w:rsidR="00DC5681" w:rsidRPr="003F4488" w:rsidRDefault="00DC5681" w:rsidP="0082207D">
            <w:pPr>
              <w:pStyle w:val="Akapitzlist"/>
              <w:numPr>
                <w:ilvl w:val="0"/>
                <w:numId w:val="37"/>
              </w:numPr>
              <w:ind w:left="357" w:hanging="357"/>
              <w:jc w:val="both"/>
              <w:rPr>
                <w:rFonts w:ascii="Times New Roman" w:hAnsi="Times New Roman" w:cs="Times New Roman"/>
              </w:rPr>
            </w:pPr>
            <w:r w:rsidRPr="003F4488">
              <w:rPr>
                <w:rFonts w:ascii="Times New Roman" w:hAnsi="Times New Roman" w:cs="Times New Roman"/>
              </w:rPr>
              <w:t>Zagospodarowanie czasu wolnego dzieci i młodzieży poprzez stworzenie atrakcyjnej oferty zajęć oraz organizację miejsc spotkań: świetlice, kluby, sale gier i zabaw, warsztaty.</w:t>
            </w:r>
          </w:p>
          <w:p w:rsidR="00DC5681" w:rsidRPr="003F4488" w:rsidRDefault="00DC5681" w:rsidP="0082207D">
            <w:pPr>
              <w:pStyle w:val="Akapitzlist"/>
              <w:numPr>
                <w:ilvl w:val="0"/>
                <w:numId w:val="37"/>
              </w:numPr>
              <w:ind w:left="357" w:hanging="357"/>
              <w:jc w:val="both"/>
              <w:rPr>
                <w:rFonts w:ascii="Times New Roman" w:hAnsi="Times New Roman" w:cs="Times New Roman"/>
              </w:rPr>
            </w:pPr>
            <w:r w:rsidRPr="003F4488">
              <w:rPr>
                <w:rFonts w:ascii="Times New Roman" w:hAnsi="Times New Roman" w:cs="Times New Roman"/>
              </w:rPr>
              <w:t>Stworzenie możliwości zaangażowania w życie kulturalne i społeczne Gminy dorosłym mieszkańcom poprzez uczestnictwo w różnych grupach i formacjach.</w:t>
            </w:r>
          </w:p>
          <w:p w:rsidR="00DC5681" w:rsidRPr="003F4488" w:rsidRDefault="00DC5681" w:rsidP="0082207D">
            <w:pPr>
              <w:pStyle w:val="Akapitzlist"/>
              <w:numPr>
                <w:ilvl w:val="0"/>
                <w:numId w:val="37"/>
              </w:numPr>
              <w:ind w:left="357" w:hanging="357"/>
              <w:jc w:val="both"/>
              <w:rPr>
                <w:rFonts w:ascii="Times New Roman" w:hAnsi="Times New Roman" w:cs="Times New Roman"/>
              </w:rPr>
            </w:pPr>
            <w:r w:rsidRPr="003F4488">
              <w:rPr>
                <w:rFonts w:ascii="Times New Roman" w:hAnsi="Times New Roman" w:cs="Times New Roman"/>
              </w:rPr>
              <w:t>Poszerzanie oferty kulturalnej skierowanej do różnych odbiorców.</w:t>
            </w:r>
          </w:p>
          <w:p w:rsidR="00DC5681" w:rsidRPr="003F4488" w:rsidRDefault="00DC5681" w:rsidP="0082207D">
            <w:pPr>
              <w:pStyle w:val="Akapitzlist"/>
              <w:numPr>
                <w:ilvl w:val="0"/>
                <w:numId w:val="37"/>
              </w:numPr>
              <w:ind w:left="357" w:hanging="357"/>
              <w:jc w:val="both"/>
              <w:rPr>
                <w:rFonts w:ascii="Times New Roman" w:hAnsi="Times New Roman" w:cs="Times New Roman"/>
              </w:rPr>
            </w:pPr>
            <w:r w:rsidRPr="003F4488">
              <w:rPr>
                <w:rFonts w:ascii="Times New Roman" w:hAnsi="Times New Roman" w:cs="Times New Roman"/>
              </w:rPr>
              <w:t>Wspieranie oddolnych inicjatyw.</w:t>
            </w:r>
          </w:p>
          <w:p w:rsidR="00DC5681" w:rsidRPr="003F4488" w:rsidRDefault="00DC5681" w:rsidP="00CD3A30">
            <w:pPr>
              <w:pStyle w:val="Akapitzlist"/>
              <w:ind w:left="360"/>
              <w:jc w:val="both"/>
              <w:rPr>
                <w:rFonts w:ascii="Times New Roman" w:hAnsi="Times New Roman" w:cs="Times New Roman"/>
              </w:rPr>
            </w:pPr>
          </w:p>
        </w:tc>
        <w:tc>
          <w:tcPr>
            <w:tcW w:w="3544" w:type="dxa"/>
          </w:tcPr>
          <w:p w:rsidR="00DC5681" w:rsidRPr="003F4488" w:rsidRDefault="00DC5681" w:rsidP="00CD3A30">
            <w:pPr>
              <w:jc w:val="both"/>
              <w:rPr>
                <w:rFonts w:ascii="Times New Roman" w:hAnsi="Times New Roman" w:cs="Times New Roman"/>
              </w:rPr>
            </w:pPr>
            <w:r w:rsidRPr="003F4488">
              <w:rPr>
                <w:rFonts w:ascii="Times New Roman" w:hAnsi="Times New Roman" w:cs="Times New Roman"/>
              </w:rPr>
              <w:t>Obszar IV : Rewitalizacja i rozwój terenów miejskich oraz odnowa wsi</w:t>
            </w:r>
          </w:p>
          <w:p w:rsidR="00DC5681" w:rsidRPr="003F4488" w:rsidRDefault="00DC5681" w:rsidP="00CD3A30">
            <w:pPr>
              <w:jc w:val="both"/>
              <w:rPr>
                <w:rFonts w:ascii="Times New Roman" w:hAnsi="Times New Roman" w:cs="Times New Roman"/>
              </w:rPr>
            </w:pPr>
            <w:r w:rsidRPr="003F4488">
              <w:rPr>
                <w:rFonts w:ascii="Times New Roman" w:hAnsi="Times New Roman" w:cs="Times New Roman"/>
              </w:rPr>
              <w:t>IV.3. Odnowa i rozwój wsi</w:t>
            </w:r>
          </w:p>
          <w:p w:rsidR="00DC5681" w:rsidRPr="003F4488" w:rsidRDefault="00DC5681" w:rsidP="0082207D">
            <w:pPr>
              <w:pStyle w:val="Akapitzlist"/>
              <w:numPr>
                <w:ilvl w:val="0"/>
                <w:numId w:val="38"/>
              </w:numPr>
              <w:ind w:left="357" w:hanging="357"/>
              <w:jc w:val="both"/>
              <w:rPr>
                <w:rFonts w:ascii="Times New Roman" w:hAnsi="Times New Roman" w:cs="Times New Roman"/>
              </w:rPr>
            </w:pPr>
            <w:r w:rsidRPr="003F4488">
              <w:rPr>
                <w:rFonts w:ascii="Times New Roman" w:hAnsi="Times New Roman" w:cs="Times New Roman"/>
              </w:rPr>
              <w:t>Budowa, remont i wyposażenie obiektów pełniących funkcje publiczne, społeczno-kulturalne, turystyczne, rekreacyjne i sportowe na obszarach wiejskich.</w:t>
            </w:r>
          </w:p>
          <w:p w:rsidR="00DC5681" w:rsidRPr="003F4488" w:rsidRDefault="00DC5681" w:rsidP="0082207D">
            <w:pPr>
              <w:pStyle w:val="Akapitzlist"/>
              <w:numPr>
                <w:ilvl w:val="0"/>
                <w:numId w:val="38"/>
              </w:numPr>
              <w:ind w:left="357" w:hanging="357"/>
              <w:jc w:val="both"/>
              <w:rPr>
                <w:rFonts w:ascii="Times New Roman" w:hAnsi="Times New Roman" w:cs="Times New Roman"/>
              </w:rPr>
            </w:pPr>
            <w:r w:rsidRPr="003F4488">
              <w:rPr>
                <w:rFonts w:ascii="Times New Roman" w:hAnsi="Times New Roman" w:cs="Times New Roman"/>
              </w:rPr>
              <w:t>Kształtowanie obszaru przestrzeni publicznej, w tym odnowa centrów wsi.</w:t>
            </w:r>
          </w:p>
          <w:p w:rsidR="00DC5681" w:rsidRPr="003F4488" w:rsidRDefault="00DC5681" w:rsidP="0082207D">
            <w:pPr>
              <w:pStyle w:val="Akapitzlist"/>
              <w:numPr>
                <w:ilvl w:val="0"/>
                <w:numId w:val="38"/>
              </w:numPr>
              <w:ind w:left="357" w:hanging="357"/>
              <w:jc w:val="both"/>
              <w:rPr>
                <w:rFonts w:ascii="Times New Roman" w:hAnsi="Times New Roman" w:cs="Times New Roman"/>
              </w:rPr>
            </w:pPr>
            <w:r w:rsidRPr="003F4488">
              <w:rPr>
                <w:rFonts w:ascii="Times New Roman" w:hAnsi="Times New Roman" w:cs="Times New Roman"/>
              </w:rPr>
              <w:t>Odnawianie lokalnych pomników historycznych, miejsc pamięci.</w:t>
            </w:r>
          </w:p>
          <w:p w:rsidR="00DC5681" w:rsidRPr="003F4488" w:rsidRDefault="00DC5681" w:rsidP="0082207D">
            <w:pPr>
              <w:pStyle w:val="Akapitzlist"/>
              <w:numPr>
                <w:ilvl w:val="0"/>
                <w:numId w:val="38"/>
              </w:numPr>
              <w:ind w:left="357" w:hanging="357"/>
              <w:jc w:val="both"/>
              <w:rPr>
                <w:rFonts w:ascii="Times New Roman" w:hAnsi="Times New Roman" w:cs="Times New Roman"/>
              </w:rPr>
            </w:pPr>
            <w:r w:rsidRPr="003F4488">
              <w:rPr>
                <w:rFonts w:ascii="Times New Roman" w:hAnsi="Times New Roman" w:cs="Times New Roman"/>
              </w:rPr>
              <w:t>Kultywowanie tradycji lokalnych oraz zachowanie tradycyjnych zawodów, rzemiosła.</w:t>
            </w:r>
          </w:p>
          <w:p w:rsidR="00DC5681" w:rsidRPr="003F4488" w:rsidRDefault="00DC5681" w:rsidP="00CD3A30">
            <w:pPr>
              <w:jc w:val="both"/>
              <w:rPr>
                <w:rFonts w:ascii="Times New Roman" w:hAnsi="Times New Roman" w:cs="Times New Roman"/>
              </w:rPr>
            </w:pPr>
            <w:r w:rsidRPr="003F4488">
              <w:rPr>
                <w:rFonts w:ascii="Times New Roman" w:hAnsi="Times New Roman" w:cs="Times New Roman"/>
              </w:rPr>
              <w:t>Obszar V : Rozwój turystyki, agroturystyki oraz promocja gminy.</w:t>
            </w:r>
          </w:p>
          <w:p w:rsidR="00DC5681" w:rsidRPr="003F4488" w:rsidRDefault="00DC5681" w:rsidP="00CD3A30">
            <w:pPr>
              <w:jc w:val="both"/>
              <w:rPr>
                <w:rFonts w:ascii="Times New Roman" w:hAnsi="Times New Roman" w:cs="Times New Roman"/>
              </w:rPr>
            </w:pPr>
            <w:r w:rsidRPr="003F4488">
              <w:rPr>
                <w:rFonts w:ascii="Times New Roman" w:hAnsi="Times New Roman" w:cs="Times New Roman"/>
              </w:rPr>
              <w:t>V.1. Ochrona i zachowanie szeroko rozumianego dziedzictwa kulturowego</w:t>
            </w:r>
          </w:p>
          <w:p w:rsidR="00DC5681" w:rsidRPr="003F4488" w:rsidRDefault="00DC5681" w:rsidP="0082207D">
            <w:pPr>
              <w:pStyle w:val="Akapitzlist"/>
              <w:numPr>
                <w:ilvl w:val="0"/>
                <w:numId w:val="39"/>
              </w:numPr>
              <w:ind w:left="357" w:hanging="357"/>
              <w:jc w:val="both"/>
              <w:rPr>
                <w:rFonts w:ascii="Times New Roman" w:hAnsi="Times New Roman" w:cs="Times New Roman"/>
              </w:rPr>
            </w:pPr>
            <w:r w:rsidRPr="003F4488">
              <w:rPr>
                <w:rFonts w:ascii="Times New Roman" w:hAnsi="Times New Roman" w:cs="Times New Roman"/>
              </w:rPr>
              <w:t>Kultywowanie niematerialnego dziedzictwa kulturowego - tradycji, obrzędowości, lokalnego folkloru, sztuki, rzemiosła.</w:t>
            </w:r>
          </w:p>
          <w:p w:rsidR="00DC5681" w:rsidRPr="003F4488" w:rsidRDefault="00DC5681" w:rsidP="0082207D">
            <w:pPr>
              <w:pStyle w:val="Akapitzlist"/>
              <w:numPr>
                <w:ilvl w:val="0"/>
                <w:numId w:val="39"/>
              </w:numPr>
              <w:ind w:left="357" w:hanging="357"/>
              <w:jc w:val="both"/>
              <w:rPr>
                <w:rFonts w:ascii="Times New Roman" w:hAnsi="Times New Roman" w:cs="Times New Roman"/>
              </w:rPr>
            </w:pPr>
            <w:r w:rsidRPr="003F4488">
              <w:rPr>
                <w:rFonts w:ascii="Times New Roman" w:hAnsi="Times New Roman" w:cs="Times New Roman"/>
              </w:rPr>
              <w:t>Wspomaganie grup folklorystycznych, stowarzyszeń, fundacji związanych ochroną dziedzictwa kulturowego.</w:t>
            </w:r>
          </w:p>
          <w:p w:rsidR="00DC5681" w:rsidRPr="003F4488" w:rsidRDefault="00DC5681" w:rsidP="00CD3A30">
            <w:pPr>
              <w:jc w:val="both"/>
              <w:rPr>
                <w:rFonts w:ascii="Times New Roman" w:hAnsi="Times New Roman" w:cs="Times New Roman"/>
              </w:rPr>
            </w:pPr>
            <w:r w:rsidRPr="003F4488">
              <w:rPr>
                <w:rFonts w:ascii="Times New Roman" w:hAnsi="Times New Roman" w:cs="Times New Roman"/>
              </w:rPr>
              <w:t>V.2. Rozwój infrastruktury turystyczno- rekreacyjnej.</w:t>
            </w:r>
          </w:p>
          <w:p w:rsidR="00DC5681" w:rsidRPr="003F4488" w:rsidRDefault="00DC5681" w:rsidP="0082207D">
            <w:pPr>
              <w:pStyle w:val="Akapitzlist"/>
              <w:numPr>
                <w:ilvl w:val="0"/>
                <w:numId w:val="42"/>
              </w:numPr>
              <w:ind w:left="383"/>
              <w:jc w:val="both"/>
              <w:rPr>
                <w:rFonts w:ascii="Times New Roman" w:hAnsi="Times New Roman" w:cs="Times New Roman"/>
              </w:rPr>
            </w:pPr>
            <w:r w:rsidRPr="003F4488">
              <w:rPr>
                <w:rFonts w:ascii="Times New Roman" w:hAnsi="Times New Roman" w:cs="Times New Roman"/>
              </w:rPr>
              <w:t>Wytyczenie ścieżek turystycznych – pieszych, pieszo-jezdnych.</w:t>
            </w:r>
          </w:p>
          <w:p w:rsidR="00DC5681" w:rsidRPr="003F4488" w:rsidRDefault="00DC5681" w:rsidP="00CD3A30">
            <w:pPr>
              <w:jc w:val="both"/>
              <w:rPr>
                <w:rFonts w:ascii="Times New Roman" w:hAnsi="Times New Roman" w:cs="Times New Roman"/>
              </w:rPr>
            </w:pPr>
          </w:p>
        </w:tc>
        <w:tc>
          <w:tcPr>
            <w:tcW w:w="3260" w:type="dxa"/>
          </w:tcPr>
          <w:p w:rsidR="00DC5681" w:rsidRPr="003F4488" w:rsidRDefault="00DC5681" w:rsidP="00CD3A30">
            <w:pPr>
              <w:jc w:val="both"/>
              <w:rPr>
                <w:rFonts w:ascii="Times New Roman" w:hAnsi="Times New Roman" w:cs="Times New Roman"/>
              </w:rPr>
            </w:pPr>
            <w:r w:rsidRPr="003F4488">
              <w:rPr>
                <w:rFonts w:ascii="Times New Roman" w:hAnsi="Times New Roman" w:cs="Times New Roman"/>
              </w:rPr>
              <w:t xml:space="preserve">Obszar I: Innowacyjna gospodarka </w:t>
            </w:r>
          </w:p>
          <w:p w:rsidR="00DC5681" w:rsidRPr="003F4488" w:rsidRDefault="00DC5681" w:rsidP="00CD3A30">
            <w:pPr>
              <w:jc w:val="both"/>
              <w:rPr>
                <w:rFonts w:ascii="Times New Roman" w:hAnsi="Times New Roman" w:cs="Times New Roman"/>
              </w:rPr>
            </w:pPr>
            <w:r w:rsidRPr="003F4488">
              <w:rPr>
                <w:rFonts w:ascii="Times New Roman" w:hAnsi="Times New Roman" w:cs="Times New Roman"/>
              </w:rPr>
              <w:t>I.1. Wzrost konkurencyjności lokalnych przedsiębiorstw.</w:t>
            </w:r>
          </w:p>
          <w:p w:rsidR="00DC5681" w:rsidRPr="003F4488" w:rsidRDefault="00DC5681" w:rsidP="0082207D">
            <w:pPr>
              <w:pStyle w:val="Akapitzlist"/>
              <w:numPr>
                <w:ilvl w:val="0"/>
                <w:numId w:val="34"/>
              </w:numPr>
              <w:ind w:left="88" w:hanging="39"/>
              <w:jc w:val="both"/>
              <w:rPr>
                <w:rFonts w:ascii="Times New Roman" w:hAnsi="Times New Roman" w:cs="Times New Roman"/>
              </w:rPr>
            </w:pPr>
            <w:r w:rsidRPr="003F4488">
              <w:rPr>
                <w:rFonts w:ascii="Times New Roman" w:hAnsi="Times New Roman" w:cs="Times New Roman"/>
              </w:rPr>
              <w:t>Tworzenie warunków dla podejmowania form działalności pozarolniczej: drobna wytwórczość, rękodzielnictwo, rzemiosło.</w:t>
            </w:r>
          </w:p>
          <w:p w:rsidR="00DC5681" w:rsidRPr="003F4488" w:rsidRDefault="00DC5681" w:rsidP="0082207D">
            <w:pPr>
              <w:pStyle w:val="Akapitzlist"/>
              <w:numPr>
                <w:ilvl w:val="0"/>
                <w:numId w:val="34"/>
              </w:numPr>
              <w:ind w:left="88" w:hanging="39"/>
              <w:jc w:val="both"/>
              <w:rPr>
                <w:rFonts w:ascii="Times New Roman" w:hAnsi="Times New Roman" w:cs="Times New Roman"/>
              </w:rPr>
            </w:pPr>
            <w:r w:rsidRPr="003F4488">
              <w:rPr>
                <w:rFonts w:ascii="Times New Roman" w:hAnsi="Times New Roman" w:cs="Times New Roman"/>
              </w:rPr>
              <w:t>Poprawa dostępu do informacji na rzecz przedsiębiorstw– stworzenie centrum informacji dla przedsiębiorców i pracodawców, dla osób rozpoczynających działalność biznesową.</w:t>
            </w:r>
          </w:p>
          <w:p w:rsidR="00DC5681" w:rsidRPr="003F4488" w:rsidRDefault="00DC5681" w:rsidP="0082207D">
            <w:pPr>
              <w:pStyle w:val="Akapitzlist"/>
              <w:numPr>
                <w:ilvl w:val="0"/>
                <w:numId w:val="34"/>
              </w:numPr>
              <w:ind w:left="88" w:hanging="39"/>
              <w:jc w:val="both"/>
              <w:rPr>
                <w:rFonts w:ascii="Times New Roman" w:hAnsi="Times New Roman" w:cs="Times New Roman"/>
              </w:rPr>
            </w:pPr>
            <w:r w:rsidRPr="003F4488">
              <w:rPr>
                <w:rFonts w:ascii="Times New Roman" w:hAnsi="Times New Roman" w:cs="Times New Roman"/>
              </w:rPr>
              <w:t>Zagospodarowanie budynków nieużytkowanych, na cele przedsiębiorczości, czy działalności społecznej, około biznesowej.</w:t>
            </w:r>
          </w:p>
          <w:p w:rsidR="00DC5681" w:rsidRPr="003F4488" w:rsidRDefault="00E657B0" w:rsidP="0082207D">
            <w:pPr>
              <w:pStyle w:val="Akapitzlist"/>
              <w:numPr>
                <w:ilvl w:val="0"/>
                <w:numId w:val="34"/>
              </w:numPr>
              <w:ind w:left="88" w:hanging="39"/>
              <w:jc w:val="both"/>
              <w:rPr>
                <w:rFonts w:ascii="Times New Roman" w:hAnsi="Times New Roman" w:cs="Times New Roman"/>
              </w:rPr>
            </w:pPr>
            <w:r w:rsidRPr="003F4488">
              <w:rPr>
                <w:rFonts w:ascii="Times New Roman" w:hAnsi="Times New Roman" w:cs="Times New Roman"/>
              </w:rPr>
              <w:t xml:space="preserve">Pomoc </w:t>
            </w:r>
            <w:r w:rsidR="00DC5681" w:rsidRPr="003F4488">
              <w:rPr>
                <w:rFonts w:ascii="Times New Roman" w:hAnsi="Times New Roman" w:cs="Times New Roman"/>
              </w:rPr>
              <w:t>dla przedsiębiorców- organizowanie szkoleń w zakresie możliwości wykorzystania i sposobu pozyskiwania środków UE.</w:t>
            </w:r>
          </w:p>
          <w:p w:rsidR="00DC5681" w:rsidRPr="003F4488" w:rsidRDefault="00DC5681" w:rsidP="00E657B0">
            <w:pPr>
              <w:ind w:left="88" w:hanging="39"/>
              <w:jc w:val="both"/>
              <w:rPr>
                <w:rFonts w:ascii="Times New Roman" w:hAnsi="Times New Roman" w:cs="Times New Roman"/>
              </w:rPr>
            </w:pPr>
            <w:r w:rsidRPr="003F4488">
              <w:rPr>
                <w:rFonts w:ascii="Times New Roman" w:hAnsi="Times New Roman" w:cs="Times New Roman"/>
              </w:rPr>
              <w:t>I.3. Łagodzenie skutków ukrytego bezrobocia.</w:t>
            </w:r>
          </w:p>
          <w:p w:rsidR="00DC5681" w:rsidRPr="003F4488" w:rsidRDefault="00DC5681" w:rsidP="0082207D">
            <w:pPr>
              <w:pStyle w:val="Akapitzlist"/>
              <w:numPr>
                <w:ilvl w:val="0"/>
                <w:numId w:val="36"/>
              </w:numPr>
              <w:ind w:left="88" w:hanging="39"/>
              <w:jc w:val="both"/>
              <w:rPr>
                <w:rFonts w:ascii="Times New Roman" w:hAnsi="Times New Roman" w:cs="Times New Roman"/>
              </w:rPr>
            </w:pPr>
            <w:r w:rsidRPr="003F4488">
              <w:rPr>
                <w:rFonts w:ascii="Times New Roman" w:hAnsi="Times New Roman" w:cs="Times New Roman"/>
              </w:rPr>
              <w:t>Umożliwienie zmiany kwalifikacji zawodowych, zwłaszcza osobom odchodzącym z rolnictwa.</w:t>
            </w:r>
          </w:p>
          <w:p w:rsidR="00DC5681" w:rsidRPr="003F4488" w:rsidRDefault="00DC5681" w:rsidP="0082207D">
            <w:pPr>
              <w:pStyle w:val="Akapitzlist"/>
              <w:numPr>
                <w:ilvl w:val="0"/>
                <w:numId w:val="36"/>
              </w:numPr>
              <w:ind w:left="88" w:hanging="39"/>
              <w:jc w:val="both"/>
              <w:rPr>
                <w:rFonts w:ascii="Times New Roman" w:hAnsi="Times New Roman" w:cs="Times New Roman"/>
              </w:rPr>
            </w:pPr>
            <w:r w:rsidRPr="003F4488">
              <w:rPr>
                <w:rFonts w:ascii="Times New Roman" w:hAnsi="Times New Roman" w:cs="Times New Roman"/>
              </w:rPr>
              <w:t>Wykorzystanie zasobów i potencjału turystycznego Gminy do tworzenia miejsc pracy w usługach, turystyce i agroturystyce.</w:t>
            </w:r>
          </w:p>
        </w:tc>
      </w:tr>
      <w:tr w:rsidR="00DC5681" w:rsidRPr="003F4488" w:rsidTr="00CD3A30">
        <w:trPr>
          <w:jc w:val="center"/>
        </w:trPr>
        <w:tc>
          <w:tcPr>
            <w:tcW w:w="1809" w:type="dxa"/>
          </w:tcPr>
          <w:p w:rsidR="00DC5681" w:rsidRPr="003F4488" w:rsidRDefault="00DC5681" w:rsidP="00CD3A30">
            <w:pPr>
              <w:jc w:val="both"/>
              <w:rPr>
                <w:rFonts w:ascii="Times New Roman" w:hAnsi="Times New Roman" w:cs="Times New Roman"/>
              </w:rPr>
            </w:pPr>
            <w:r w:rsidRPr="003F4488">
              <w:rPr>
                <w:rFonts w:ascii="Times New Roman" w:hAnsi="Times New Roman" w:cs="Times New Roman"/>
              </w:rPr>
              <w:t>Strategia Rozwiązywania Problemów Społecznych Gminy Jeżowe na lata 2011-2016</w:t>
            </w:r>
            <w:r w:rsidR="00E877FE">
              <w:rPr>
                <w:rFonts w:ascii="Times New Roman" w:hAnsi="Times New Roman" w:cs="Times New Roman"/>
              </w:rPr>
              <w:t>.</w:t>
            </w:r>
          </w:p>
        </w:tc>
        <w:tc>
          <w:tcPr>
            <w:tcW w:w="2977" w:type="dxa"/>
          </w:tcPr>
          <w:p w:rsidR="00DC5681" w:rsidRPr="003F4488" w:rsidRDefault="00DC5681" w:rsidP="00CD3A30">
            <w:pPr>
              <w:jc w:val="both"/>
              <w:rPr>
                <w:rFonts w:ascii="Times New Roman" w:hAnsi="Times New Roman" w:cs="Times New Roman"/>
              </w:rPr>
            </w:pPr>
            <w:r w:rsidRPr="003F4488">
              <w:rPr>
                <w:rFonts w:ascii="Times New Roman" w:hAnsi="Times New Roman" w:cs="Times New Roman"/>
              </w:rPr>
              <w:t xml:space="preserve">Cel e strategiczne </w:t>
            </w:r>
          </w:p>
          <w:p w:rsidR="00DC5681" w:rsidRPr="003F4488" w:rsidRDefault="00DC5681" w:rsidP="00CD3A30">
            <w:pPr>
              <w:jc w:val="both"/>
              <w:rPr>
                <w:rFonts w:ascii="Times New Roman" w:hAnsi="Times New Roman" w:cs="Times New Roman"/>
              </w:rPr>
            </w:pPr>
            <w:r w:rsidRPr="003F4488">
              <w:rPr>
                <w:rFonts w:ascii="Times New Roman" w:hAnsi="Times New Roman" w:cs="Times New Roman"/>
              </w:rPr>
              <w:t xml:space="preserve"> 1 - Kształcenie przez całe życie</w:t>
            </w:r>
            <w:r w:rsidR="00E877FE">
              <w:rPr>
                <w:rFonts w:ascii="Times New Roman" w:hAnsi="Times New Roman" w:cs="Times New Roman"/>
              </w:rPr>
              <w:t>.</w:t>
            </w:r>
          </w:p>
          <w:p w:rsidR="00DC5681" w:rsidRPr="003F4488" w:rsidRDefault="00DC5681" w:rsidP="00CD3A30">
            <w:pPr>
              <w:jc w:val="both"/>
              <w:rPr>
                <w:rFonts w:ascii="Times New Roman" w:hAnsi="Times New Roman" w:cs="Times New Roman"/>
              </w:rPr>
            </w:pPr>
            <w:r w:rsidRPr="003F4488">
              <w:rPr>
                <w:rFonts w:ascii="Times New Roman" w:hAnsi="Times New Roman" w:cs="Times New Roman"/>
              </w:rPr>
              <w:t xml:space="preserve"> 2 – Uaktywnianie społeczności</w:t>
            </w:r>
            <w:r w:rsidR="00E877FE">
              <w:rPr>
                <w:rFonts w:ascii="Times New Roman" w:hAnsi="Times New Roman" w:cs="Times New Roman"/>
              </w:rPr>
              <w:t>.</w:t>
            </w:r>
          </w:p>
          <w:p w:rsidR="00DC5681" w:rsidRPr="003F4488" w:rsidRDefault="00DC5681" w:rsidP="00CD3A30">
            <w:pPr>
              <w:jc w:val="both"/>
              <w:rPr>
                <w:rFonts w:ascii="Times New Roman" w:hAnsi="Times New Roman" w:cs="Times New Roman"/>
              </w:rPr>
            </w:pPr>
            <w:r w:rsidRPr="003F4488">
              <w:rPr>
                <w:rFonts w:ascii="Times New Roman" w:hAnsi="Times New Roman" w:cs="Times New Roman"/>
              </w:rPr>
              <w:t>4 – Aktywizacja seniorów</w:t>
            </w:r>
            <w:r w:rsidR="00E877FE">
              <w:rPr>
                <w:rFonts w:ascii="Times New Roman" w:hAnsi="Times New Roman" w:cs="Times New Roman"/>
              </w:rPr>
              <w:t>.</w:t>
            </w:r>
            <w:r w:rsidRPr="003F4488">
              <w:rPr>
                <w:rFonts w:ascii="Times New Roman" w:hAnsi="Times New Roman" w:cs="Times New Roman"/>
              </w:rPr>
              <w:t xml:space="preserve"> </w:t>
            </w:r>
          </w:p>
        </w:tc>
        <w:tc>
          <w:tcPr>
            <w:tcW w:w="3544" w:type="dxa"/>
          </w:tcPr>
          <w:p w:rsidR="00DC5681" w:rsidRPr="003F4488" w:rsidRDefault="00DC5681" w:rsidP="00CD3A30">
            <w:pPr>
              <w:jc w:val="both"/>
              <w:rPr>
                <w:rFonts w:ascii="Times New Roman" w:hAnsi="Times New Roman" w:cs="Times New Roman"/>
              </w:rPr>
            </w:pPr>
          </w:p>
        </w:tc>
        <w:tc>
          <w:tcPr>
            <w:tcW w:w="3260" w:type="dxa"/>
          </w:tcPr>
          <w:p w:rsidR="00DC5681" w:rsidRPr="003F4488" w:rsidRDefault="00DC5681" w:rsidP="00CD3A30">
            <w:pPr>
              <w:jc w:val="both"/>
              <w:rPr>
                <w:rFonts w:ascii="Times New Roman" w:hAnsi="Times New Roman" w:cs="Times New Roman"/>
              </w:rPr>
            </w:pPr>
          </w:p>
        </w:tc>
      </w:tr>
      <w:tr w:rsidR="00DC5681" w:rsidRPr="003F4488" w:rsidTr="00CD3A30">
        <w:trPr>
          <w:jc w:val="center"/>
        </w:trPr>
        <w:tc>
          <w:tcPr>
            <w:tcW w:w="1809" w:type="dxa"/>
          </w:tcPr>
          <w:p w:rsidR="00DC5681" w:rsidRPr="003F4488" w:rsidRDefault="00DC5681" w:rsidP="00CD3A30">
            <w:pPr>
              <w:jc w:val="both"/>
              <w:rPr>
                <w:rFonts w:ascii="Times New Roman" w:hAnsi="Times New Roman" w:cs="Times New Roman"/>
              </w:rPr>
            </w:pPr>
            <w:r w:rsidRPr="003F4488">
              <w:rPr>
                <w:rFonts w:ascii="Times New Roman" w:hAnsi="Times New Roman" w:cs="Times New Roman"/>
              </w:rPr>
              <w:t>Strategia Rozwiązywania Problemów Społecznych Gminy Harasiuki</w:t>
            </w:r>
            <w:r w:rsidR="00E877FE">
              <w:rPr>
                <w:rFonts w:ascii="Times New Roman" w:hAnsi="Times New Roman" w:cs="Times New Roman"/>
              </w:rPr>
              <w:t>.</w:t>
            </w:r>
            <w:r w:rsidRPr="003F4488">
              <w:rPr>
                <w:rFonts w:ascii="Times New Roman" w:hAnsi="Times New Roman" w:cs="Times New Roman"/>
              </w:rPr>
              <w:t xml:space="preserve"> </w:t>
            </w:r>
            <w:r w:rsidRPr="003F4488">
              <w:rPr>
                <w:rFonts w:ascii="Times New Roman" w:hAnsi="Times New Roman" w:cs="Times New Roman"/>
              </w:rPr>
              <w:lastRenderedPageBreak/>
              <w:t>na lata 2009-2020</w:t>
            </w:r>
          </w:p>
        </w:tc>
        <w:tc>
          <w:tcPr>
            <w:tcW w:w="2977" w:type="dxa"/>
          </w:tcPr>
          <w:p w:rsidR="00DC5681" w:rsidRPr="003F4488" w:rsidRDefault="00DC5681" w:rsidP="00CD3A30">
            <w:pPr>
              <w:jc w:val="both"/>
              <w:rPr>
                <w:rFonts w:ascii="Times New Roman" w:hAnsi="Times New Roman" w:cs="Times New Roman"/>
              </w:rPr>
            </w:pPr>
            <w:r w:rsidRPr="003F4488">
              <w:rPr>
                <w:rFonts w:ascii="Times New Roman" w:hAnsi="Times New Roman" w:cs="Times New Roman"/>
              </w:rPr>
              <w:lastRenderedPageBreak/>
              <w:t xml:space="preserve">Cel e strategiczne </w:t>
            </w:r>
          </w:p>
          <w:p w:rsidR="00DC5681" w:rsidRPr="003F4488" w:rsidRDefault="00DC5681" w:rsidP="00CD3A30">
            <w:pPr>
              <w:jc w:val="both"/>
              <w:rPr>
                <w:rFonts w:ascii="Times New Roman" w:hAnsi="Times New Roman" w:cs="Times New Roman"/>
              </w:rPr>
            </w:pPr>
            <w:r w:rsidRPr="003F4488">
              <w:rPr>
                <w:rFonts w:ascii="Times New Roman" w:hAnsi="Times New Roman" w:cs="Times New Roman"/>
              </w:rPr>
              <w:t xml:space="preserve"> 1 - Kształcenie przez całe życie</w:t>
            </w:r>
            <w:r w:rsidR="00E877FE">
              <w:rPr>
                <w:rFonts w:ascii="Times New Roman" w:hAnsi="Times New Roman" w:cs="Times New Roman"/>
              </w:rPr>
              <w:t>.</w:t>
            </w:r>
          </w:p>
          <w:p w:rsidR="00DC5681" w:rsidRPr="003F4488" w:rsidRDefault="00DC5681" w:rsidP="00CD3A30">
            <w:pPr>
              <w:jc w:val="both"/>
              <w:rPr>
                <w:rFonts w:ascii="Times New Roman" w:hAnsi="Times New Roman" w:cs="Times New Roman"/>
              </w:rPr>
            </w:pPr>
            <w:r w:rsidRPr="003F4488">
              <w:rPr>
                <w:rFonts w:ascii="Times New Roman" w:hAnsi="Times New Roman" w:cs="Times New Roman"/>
              </w:rPr>
              <w:t xml:space="preserve"> 2 – Uaktywnianie społeczności</w:t>
            </w:r>
            <w:r w:rsidR="00E877FE">
              <w:rPr>
                <w:rFonts w:ascii="Times New Roman" w:hAnsi="Times New Roman" w:cs="Times New Roman"/>
              </w:rPr>
              <w:t>.</w:t>
            </w:r>
          </w:p>
          <w:p w:rsidR="00DC5681" w:rsidRPr="003F4488" w:rsidRDefault="00DC5681" w:rsidP="00CD3A30">
            <w:pPr>
              <w:jc w:val="both"/>
              <w:rPr>
                <w:rFonts w:ascii="Times New Roman" w:hAnsi="Times New Roman" w:cs="Times New Roman"/>
              </w:rPr>
            </w:pPr>
            <w:r w:rsidRPr="003F4488">
              <w:rPr>
                <w:rFonts w:ascii="Times New Roman" w:hAnsi="Times New Roman" w:cs="Times New Roman"/>
              </w:rPr>
              <w:lastRenderedPageBreak/>
              <w:t>4 – Aktywizacja seniorów</w:t>
            </w:r>
            <w:r w:rsidR="00E877FE">
              <w:rPr>
                <w:rFonts w:ascii="Times New Roman" w:hAnsi="Times New Roman" w:cs="Times New Roman"/>
              </w:rPr>
              <w:t>.</w:t>
            </w:r>
          </w:p>
        </w:tc>
        <w:tc>
          <w:tcPr>
            <w:tcW w:w="3544" w:type="dxa"/>
          </w:tcPr>
          <w:p w:rsidR="00DC5681" w:rsidRPr="003F4488" w:rsidRDefault="00DC5681" w:rsidP="00CD3A30">
            <w:pPr>
              <w:jc w:val="both"/>
              <w:rPr>
                <w:rFonts w:ascii="Times New Roman" w:hAnsi="Times New Roman" w:cs="Times New Roman"/>
              </w:rPr>
            </w:pPr>
          </w:p>
        </w:tc>
        <w:tc>
          <w:tcPr>
            <w:tcW w:w="3260" w:type="dxa"/>
          </w:tcPr>
          <w:p w:rsidR="00DC5681" w:rsidRPr="003F4488" w:rsidRDefault="00DC5681" w:rsidP="00CD3A30">
            <w:pPr>
              <w:jc w:val="both"/>
              <w:rPr>
                <w:rFonts w:ascii="Times New Roman" w:hAnsi="Times New Roman" w:cs="Times New Roman"/>
              </w:rPr>
            </w:pPr>
          </w:p>
        </w:tc>
      </w:tr>
      <w:tr w:rsidR="00DC5681" w:rsidRPr="003F4488" w:rsidTr="00CD3A30">
        <w:trPr>
          <w:jc w:val="center"/>
        </w:trPr>
        <w:tc>
          <w:tcPr>
            <w:tcW w:w="1809" w:type="dxa"/>
            <w:vMerge w:val="restart"/>
          </w:tcPr>
          <w:p w:rsidR="00DC5681" w:rsidRPr="003F4488" w:rsidRDefault="00DC5681" w:rsidP="00CD3A30">
            <w:pPr>
              <w:jc w:val="both"/>
              <w:rPr>
                <w:rFonts w:ascii="Times New Roman" w:hAnsi="Times New Roman" w:cs="Times New Roman"/>
              </w:rPr>
            </w:pPr>
            <w:r w:rsidRPr="003F4488">
              <w:rPr>
                <w:rFonts w:ascii="Times New Roman" w:hAnsi="Times New Roman" w:cs="Times New Roman"/>
              </w:rPr>
              <w:lastRenderedPageBreak/>
              <w:t>Strategia Rozwoju Gminy Jarocin na lata 2010- 2020</w:t>
            </w:r>
            <w:r w:rsidR="00E877FE">
              <w:rPr>
                <w:rFonts w:ascii="Times New Roman" w:hAnsi="Times New Roman" w:cs="Times New Roman"/>
              </w:rPr>
              <w:t>.</w:t>
            </w:r>
          </w:p>
        </w:tc>
        <w:tc>
          <w:tcPr>
            <w:tcW w:w="2977" w:type="dxa"/>
            <w:vMerge w:val="restart"/>
          </w:tcPr>
          <w:p w:rsidR="00DC5681" w:rsidRPr="003F4488" w:rsidRDefault="00DC5681" w:rsidP="00CD3A30">
            <w:pPr>
              <w:jc w:val="both"/>
              <w:rPr>
                <w:rFonts w:ascii="Times New Roman" w:hAnsi="Times New Roman" w:cs="Times New Roman"/>
              </w:rPr>
            </w:pPr>
          </w:p>
        </w:tc>
        <w:tc>
          <w:tcPr>
            <w:tcW w:w="6804" w:type="dxa"/>
            <w:gridSpan w:val="2"/>
          </w:tcPr>
          <w:p w:rsidR="00DC5681" w:rsidRPr="003F4488" w:rsidRDefault="00DC5681" w:rsidP="00CD3A30">
            <w:pPr>
              <w:jc w:val="both"/>
              <w:rPr>
                <w:rFonts w:ascii="Times New Roman" w:hAnsi="Times New Roman" w:cs="Times New Roman"/>
              </w:rPr>
            </w:pPr>
            <w:r w:rsidRPr="003F4488">
              <w:rPr>
                <w:rFonts w:ascii="Times New Roman" w:hAnsi="Times New Roman" w:cs="Times New Roman"/>
              </w:rPr>
              <w:t>Cel strategiczny I – Wykorzystanie potencjału turystycznego Gminy</w:t>
            </w:r>
            <w:r w:rsidR="00E877FE">
              <w:rPr>
                <w:rFonts w:ascii="Times New Roman" w:hAnsi="Times New Roman" w:cs="Times New Roman"/>
              </w:rPr>
              <w:t>.</w:t>
            </w:r>
          </w:p>
          <w:p w:rsidR="00DC5681" w:rsidRPr="003F4488" w:rsidRDefault="00DC5681" w:rsidP="00CD3A30">
            <w:pPr>
              <w:jc w:val="both"/>
              <w:rPr>
                <w:rFonts w:ascii="Times New Roman" w:hAnsi="Times New Roman" w:cs="Times New Roman"/>
              </w:rPr>
            </w:pPr>
            <w:r w:rsidRPr="003F4488">
              <w:rPr>
                <w:rFonts w:ascii="Times New Roman" w:hAnsi="Times New Roman" w:cs="Times New Roman"/>
              </w:rPr>
              <w:t>Cele operacyjne</w:t>
            </w:r>
            <w:r w:rsidR="00E877FE">
              <w:rPr>
                <w:rFonts w:ascii="Times New Roman" w:hAnsi="Times New Roman" w:cs="Times New Roman"/>
              </w:rPr>
              <w:t>.</w:t>
            </w:r>
          </w:p>
          <w:p w:rsidR="00DC5681" w:rsidRPr="003F4488" w:rsidRDefault="00DC5681" w:rsidP="00CD3A30">
            <w:pPr>
              <w:jc w:val="both"/>
              <w:rPr>
                <w:rFonts w:ascii="Times New Roman" w:hAnsi="Times New Roman" w:cs="Times New Roman"/>
              </w:rPr>
            </w:pPr>
            <w:r w:rsidRPr="003F4488">
              <w:rPr>
                <w:rFonts w:ascii="Times New Roman" w:hAnsi="Times New Roman" w:cs="Times New Roman"/>
              </w:rPr>
              <w:t>2. Tworzenie alternatywnych i dodatkowych źródeł dochodu poza rolnictwem</w:t>
            </w:r>
          </w:p>
          <w:p w:rsidR="00DC5681" w:rsidRPr="003F4488" w:rsidRDefault="00DC5681" w:rsidP="00CD3A30">
            <w:pPr>
              <w:jc w:val="both"/>
              <w:rPr>
                <w:rFonts w:ascii="Times New Roman" w:hAnsi="Times New Roman" w:cs="Times New Roman"/>
              </w:rPr>
            </w:pPr>
            <w:r w:rsidRPr="003F4488">
              <w:rPr>
                <w:rFonts w:ascii="Times New Roman" w:hAnsi="Times New Roman" w:cs="Times New Roman"/>
              </w:rPr>
              <w:t>z wykorzystaniem walorów przyrodniczo – agroturystycznych</w:t>
            </w:r>
            <w:r w:rsidR="00E877FE">
              <w:rPr>
                <w:rFonts w:ascii="Times New Roman" w:hAnsi="Times New Roman" w:cs="Times New Roman"/>
              </w:rPr>
              <w:t>.</w:t>
            </w:r>
          </w:p>
          <w:p w:rsidR="00DC5681" w:rsidRPr="003F4488" w:rsidRDefault="00DC5681" w:rsidP="00CD3A30">
            <w:pPr>
              <w:jc w:val="both"/>
              <w:rPr>
                <w:rFonts w:ascii="Times New Roman" w:hAnsi="Times New Roman" w:cs="Times New Roman"/>
              </w:rPr>
            </w:pPr>
            <w:r w:rsidRPr="003F4488">
              <w:rPr>
                <w:rFonts w:ascii="Times New Roman" w:hAnsi="Times New Roman" w:cs="Times New Roman"/>
              </w:rPr>
              <w:t>3. Kultywacja przeszłości jako szansa na rozwój w przyszłości</w:t>
            </w:r>
            <w:r w:rsidR="00E877FE">
              <w:rPr>
                <w:rFonts w:ascii="Times New Roman" w:hAnsi="Times New Roman" w:cs="Times New Roman"/>
              </w:rPr>
              <w:t>.</w:t>
            </w:r>
          </w:p>
        </w:tc>
      </w:tr>
      <w:tr w:rsidR="00DC5681" w:rsidRPr="003F4488" w:rsidTr="00CD3A30">
        <w:trPr>
          <w:jc w:val="center"/>
        </w:trPr>
        <w:tc>
          <w:tcPr>
            <w:tcW w:w="1809" w:type="dxa"/>
            <w:vMerge/>
          </w:tcPr>
          <w:p w:rsidR="00DC5681" w:rsidRPr="003F4488" w:rsidRDefault="00DC5681" w:rsidP="00CD3A30">
            <w:pPr>
              <w:jc w:val="both"/>
              <w:rPr>
                <w:rFonts w:ascii="Times New Roman" w:hAnsi="Times New Roman" w:cs="Times New Roman"/>
              </w:rPr>
            </w:pPr>
          </w:p>
        </w:tc>
        <w:tc>
          <w:tcPr>
            <w:tcW w:w="2977" w:type="dxa"/>
            <w:vMerge/>
          </w:tcPr>
          <w:p w:rsidR="00DC5681" w:rsidRPr="003F4488" w:rsidRDefault="00DC5681" w:rsidP="00CD3A30">
            <w:pPr>
              <w:jc w:val="both"/>
              <w:rPr>
                <w:rFonts w:ascii="Times New Roman" w:hAnsi="Times New Roman" w:cs="Times New Roman"/>
              </w:rPr>
            </w:pPr>
          </w:p>
        </w:tc>
        <w:tc>
          <w:tcPr>
            <w:tcW w:w="3544" w:type="dxa"/>
          </w:tcPr>
          <w:p w:rsidR="00DC5681" w:rsidRPr="003F4488" w:rsidRDefault="00DC5681" w:rsidP="00CD3A30">
            <w:pPr>
              <w:jc w:val="both"/>
              <w:rPr>
                <w:rFonts w:ascii="Times New Roman" w:hAnsi="Times New Roman" w:cs="Times New Roman"/>
                <w:u w:val="single"/>
              </w:rPr>
            </w:pPr>
            <w:r w:rsidRPr="003F4488">
              <w:rPr>
                <w:rFonts w:ascii="Times New Roman" w:hAnsi="Times New Roman" w:cs="Times New Roman"/>
              </w:rPr>
              <w:t xml:space="preserve">Cel strategiczny II -Wykorzystanie i wzmacnianie potencjału kulturowego, rekreacyjnego i sportowego </w:t>
            </w:r>
          </w:p>
          <w:p w:rsidR="00DC5681" w:rsidRPr="003F4488" w:rsidRDefault="00DC5681" w:rsidP="00CD3A30">
            <w:pPr>
              <w:jc w:val="both"/>
              <w:rPr>
                <w:rFonts w:ascii="Times New Roman" w:hAnsi="Times New Roman" w:cs="Times New Roman"/>
              </w:rPr>
            </w:pPr>
            <w:r w:rsidRPr="003F4488">
              <w:rPr>
                <w:rFonts w:ascii="Times New Roman" w:hAnsi="Times New Roman" w:cs="Times New Roman"/>
              </w:rPr>
              <w:t>Cele operacyjne:</w:t>
            </w:r>
          </w:p>
          <w:p w:rsidR="00DC5681" w:rsidRPr="003F4488" w:rsidRDefault="00DC5681" w:rsidP="00CD3A30">
            <w:pPr>
              <w:jc w:val="both"/>
              <w:rPr>
                <w:rFonts w:ascii="Times New Roman" w:hAnsi="Times New Roman" w:cs="Times New Roman"/>
              </w:rPr>
            </w:pPr>
            <w:r w:rsidRPr="003F4488">
              <w:rPr>
                <w:rFonts w:ascii="Times New Roman" w:hAnsi="Times New Roman" w:cs="Times New Roman"/>
              </w:rPr>
              <w:t>1.Przystosowanie opustoszałych budynków komunalnych do celów społeczno -kulturowych</w:t>
            </w:r>
          </w:p>
          <w:p w:rsidR="00DC5681" w:rsidRPr="003F4488" w:rsidRDefault="00DC5681" w:rsidP="00CD3A30">
            <w:pPr>
              <w:jc w:val="both"/>
              <w:rPr>
                <w:rFonts w:ascii="Times New Roman" w:hAnsi="Times New Roman" w:cs="Times New Roman"/>
              </w:rPr>
            </w:pPr>
            <w:r w:rsidRPr="003F4488">
              <w:rPr>
                <w:rFonts w:ascii="Times New Roman" w:hAnsi="Times New Roman" w:cs="Times New Roman"/>
              </w:rPr>
              <w:t>2. Zwiększenie potencjału gminy w zakresie infrastruktury rekreacyjno – wypoczynkowej.</w:t>
            </w:r>
          </w:p>
          <w:p w:rsidR="00DC5681" w:rsidRPr="003F4488" w:rsidRDefault="00DC5681" w:rsidP="00CD3A30">
            <w:pPr>
              <w:jc w:val="both"/>
              <w:rPr>
                <w:rFonts w:ascii="Times New Roman" w:hAnsi="Times New Roman" w:cs="Times New Roman"/>
              </w:rPr>
            </w:pPr>
            <w:r w:rsidRPr="003F4488">
              <w:rPr>
                <w:rFonts w:ascii="Times New Roman" w:hAnsi="Times New Roman" w:cs="Times New Roman"/>
              </w:rPr>
              <w:t xml:space="preserve">Cel strategiczny V – Wypracowanie i promocja nowego wizerunku Gminy </w:t>
            </w:r>
          </w:p>
          <w:p w:rsidR="00DC5681" w:rsidRPr="003F4488" w:rsidRDefault="00DC5681" w:rsidP="00CD3A30">
            <w:pPr>
              <w:jc w:val="both"/>
              <w:rPr>
                <w:rFonts w:ascii="Times New Roman" w:hAnsi="Times New Roman" w:cs="Times New Roman"/>
              </w:rPr>
            </w:pPr>
            <w:r w:rsidRPr="003F4488">
              <w:rPr>
                <w:rFonts w:ascii="Times New Roman" w:hAnsi="Times New Roman" w:cs="Times New Roman"/>
              </w:rPr>
              <w:t>Cele operacyjne:</w:t>
            </w:r>
          </w:p>
          <w:p w:rsidR="00DC5681" w:rsidRPr="003F4488" w:rsidRDefault="00DC5681" w:rsidP="0082207D">
            <w:pPr>
              <w:pStyle w:val="Akapitzlist"/>
              <w:numPr>
                <w:ilvl w:val="0"/>
                <w:numId w:val="40"/>
              </w:numPr>
              <w:ind w:left="357" w:hanging="357"/>
              <w:jc w:val="both"/>
              <w:rPr>
                <w:rFonts w:ascii="Times New Roman" w:hAnsi="Times New Roman" w:cs="Times New Roman"/>
              </w:rPr>
            </w:pPr>
            <w:r w:rsidRPr="003F4488">
              <w:rPr>
                <w:rFonts w:ascii="Times New Roman" w:hAnsi="Times New Roman" w:cs="Times New Roman"/>
              </w:rPr>
              <w:t>Kształtowanie pozytywnego wizerunku i zainteresowania gminą poza jej granicami.</w:t>
            </w:r>
          </w:p>
          <w:p w:rsidR="00DC5681" w:rsidRPr="003F4488" w:rsidRDefault="00DC5681" w:rsidP="0082207D">
            <w:pPr>
              <w:pStyle w:val="Akapitzlist"/>
              <w:numPr>
                <w:ilvl w:val="0"/>
                <w:numId w:val="40"/>
              </w:numPr>
              <w:ind w:left="357" w:hanging="357"/>
              <w:jc w:val="both"/>
              <w:rPr>
                <w:rFonts w:ascii="Times New Roman" w:hAnsi="Times New Roman" w:cs="Times New Roman"/>
              </w:rPr>
            </w:pPr>
            <w:r w:rsidRPr="003F4488">
              <w:rPr>
                <w:rFonts w:ascii="Times New Roman" w:hAnsi="Times New Roman" w:cs="Times New Roman"/>
              </w:rPr>
              <w:t>Wykorzystanie tradycji w</w:t>
            </w:r>
            <w:r w:rsidR="00C27C6B" w:rsidRPr="003F4488">
              <w:rPr>
                <w:rFonts w:ascii="Times New Roman" w:hAnsi="Times New Roman" w:cs="Times New Roman"/>
              </w:rPr>
              <w:t> </w:t>
            </w:r>
            <w:r w:rsidRPr="003F4488">
              <w:rPr>
                <w:rFonts w:ascii="Times New Roman" w:hAnsi="Times New Roman" w:cs="Times New Roman"/>
              </w:rPr>
              <w:t>dążeniu do rozwoju</w:t>
            </w:r>
          </w:p>
          <w:p w:rsidR="00DC5681" w:rsidRPr="003F4488" w:rsidRDefault="00DC5681" w:rsidP="0082207D">
            <w:pPr>
              <w:pStyle w:val="Akapitzlist"/>
              <w:numPr>
                <w:ilvl w:val="0"/>
                <w:numId w:val="40"/>
              </w:numPr>
              <w:ind w:left="357" w:hanging="357"/>
              <w:jc w:val="both"/>
              <w:rPr>
                <w:rFonts w:ascii="Times New Roman" w:hAnsi="Times New Roman" w:cs="Times New Roman"/>
              </w:rPr>
            </w:pPr>
            <w:r w:rsidRPr="003F4488">
              <w:rPr>
                <w:rFonts w:ascii="Times New Roman" w:hAnsi="Times New Roman" w:cs="Times New Roman"/>
              </w:rPr>
              <w:t>Zachowanie pamięci historycznej dla następnych pokoleń jako imperatyw moralny</w:t>
            </w:r>
            <w:r w:rsidR="00797A89">
              <w:rPr>
                <w:rFonts w:ascii="Times New Roman" w:hAnsi="Times New Roman" w:cs="Times New Roman"/>
              </w:rPr>
              <w:t>.</w:t>
            </w:r>
          </w:p>
          <w:p w:rsidR="00DC5681" w:rsidRPr="003F4488" w:rsidRDefault="00DC5681" w:rsidP="00CD3A30">
            <w:pPr>
              <w:jc w:val="both"/>
              <w:rPr>
                <w:rFonts w:ascii="Times New Roman" w:hAnsi="Times New Roman" w:cs="Times New Roman"/>
              </w:rPr>
            </w:pPr>
          </w:p>
        </w:tc>
        <w:tc>
          <w:tcPr>
            <w:tcW w:w="3260" w:type="dxa"/>
          </w:tcPr>
          <w:p w:rsidR="00DC5681" w:rsidRPr="003F4488" w:rsidRDefault="00DC5681" w:rsidP="00CD3A30">
            <w:pPr>
              <w:jc w:val="both"/>
              <w:rPr>
                <w:rFonts w:ascii="Times New Roman" w:hAnsi="Times New Roman" w:cs="Times New Roman"/>
              </w:rPr>
            </w:pPr>
          </w:p>
        </w:tc>
      </w:tr>
      <w:tr w:rsidR="00DC5681" w:rsidRPr="003F4488" w:rsidTr="00CD3A30">
        <w:trPr>
          <w:trHeight w:val="2506"/>
          <w:jc w:val="center"/>
        </w:trPr>
        <w:tc>
          <w:tcPr>
            <w:tcW w:w="1809" w:type="dxa"/>
            <w:vMerge w:val="restart"/>
          </w:tcPr>
          <w:p w:rsidR="00DC5681" w:rsidRPr="003F4488" w:rsidRDefault="00DC5681" w:rsidP="00CD3A30">
            <w:pPr>
              <w:jc w:val="both"/>
              <w:rPr>
                <w:rFonts w:ascii="Times New Roman" w:hAnsi="Times New Roman" w:cs="Times New Roman"/>
              </w:rPr>
            </w:pPr>
            <w:r w:rsidRPr="003F4488">
              <w:rPr>
                <w:rFonts w:ascii="Times New Roman" w:hAnsi="Times New Roman" w:cs="Times New Roman"/>
              </w:rPr>
              <w:t>Strategia Rozwoju Gminy Ulanów na lata 2007-2015</w:t>
            </w:r>
            <w:r w:rsidR="00E877FE">
              <w:rPr>
                <w:rFonts w:ascii="Times New Roman" w:hAnsi="Times New Roman" w:cs="Times New Roman"/>
              </w:rPr>
              <w:t>.</w:t>
            </w:r>
          </w:p>
        </w:tc>
        <w:tc>
          <w:tcPr>
            <w:tcW w:w="2977" w:type="dxa"/>
            <w:vMerge w:val="restart"/>
          </w:tcPr>
          <w:p w:rsidR="00DC5681" w:rsidRPr="003F4488" w:rsidRDefault="00DC5681" w:rsidP="00CD3A30">
            <w:pPr>
              <w:rPr>
                <w:rFonts w:ascii="Times New Roman" w:hAnsi="Times New Roman" w:cs="Times New Roman"/>
              </w:rPr>
            </w:pPr>
            <w:r w:rsidRPr="003F4488">
              <w:rPr>
                <w:rFonts w:ascii="Times New Roman" w:hAnsi="Times New Roman" w:cs="Times New Roman"/>
              </w:rPr>
              <w:t>Obszar VI – Mieszkańcy</w:t>
            </w:r>
          </w:p>
          <w:p w:rsidR="00DC5681" w:rsidRPr="003F4488" w:rsidRDefault="00DC5681" w:rsidP="00CD3A30">
            <w:pPr>
              <w:rPr>
                <w:rFonts w:ascii="Times New Roman" w:hAnsi="Times New Roman" w:cs="Times New Roman"/>
              </w:rPr>
            </w:pPr>
            <w:r w:rsidRPr="003F4488">
              <w:rPr>
                <w:rFonts w:ascii="Times New Roman" w:hAnsi="Times New Roman" w:cs="Times New Roman"/>
              </w:rPr>
              <w:t>Cel operacyjny 1 – Gmina jako atrakcyjne miejsce dla obecnych i przyszłych jej mieszkańców.</w:t>
            </w:r>
          </w:p>
          <w:p w:rsidR="00DC5681" w:rsidRPr="003F4488" w:rsidRDefault="00DC5681" w:rsidP="00CD3A30">
            <w:pPr>
              <w:jc w:val="both"/>
              <w:rPr>
                <w:rFonts w:ascii="Times New Roman" w:hAnsi="Times New Roman" w:cs="Times New Roman"/>
              </w:rPr>
            </w:pPr>
          </w:p>
        </w:tc>
        <w:tc>
          <w:tcPr>
            <w:tcW w:w="3544" w:type="dxa"/>
          </w:tcPr>
          <w:p w:rsidR="00DC5681" w:rsidRPr="003F4488" w:rsidRDefault="00DC5681" w:rsidP="00CD3A30">
            <w:pPr>
              <w:jc w:val="both"/>
              <w:rPr>
                <w:rFonts w:ascii="Times New Roman" w:hAnsi="Times New Roman" w:cs="Times New Roman"/>
              </w:rPr>
            </w:pPr>
          </w:p>
        </w:tc>
        <w:tc>
          <w:tcPr>
            <w:tcW w:w="3260" w:type="dxa"/>
          </w:tcPr>
          <w:p w:rsidR="00DC5681" w:rsidRPr="003F4488" w:rsidRDefault="00DC5681" w:rsidP="00CD3A30">
            <w:pPr>
              <w:jc w:val="both"/>
              <w:rPr>
                <w:rFonts w:ascii="Times New Roman" w:hAnsi="Times New Roman" w:cs="Times New Roman"/>
              </w:rPr>
            </w:pPr>
            <w:r w:rsidRPr="003F4488">
              <w:rPr>
                <w:rFonts w:ascii="Times New Roman" w:hAnsi="Times New Roman" w:cs="Times New Roman"/>
              </w:rPr>
              <w:t>Obszar II Przedsiębiorczość</w:t>
            </w:r>
          </w:p>
          <w:p w:rsidR="00DC5681" w:rsidRPr="003F4488" w:rsidRDefault="00DC5681" w:rsidP="00CD3A30">
            <w:pPr>
              <w:jc w:val="both"/>
              <w:rPr>
                <w:rFonts w:ascii="Times New Roman" w:hAnsi="Times New Roman" w:cs="Times New Roman"/>
              </w:rPr>
            </w:pPr>
            <w:r w:rsidRPr="003F4488">
              <w:rPr>
                <w:rFonts w:ascii="Times New Roman" w:hAnsi="Times New Roman" w:cs="Times New Roman"/>
              </w:rPr>
              <w:t>Cel operacyjny 1: Tworzenie warunków dla rozwoju przedsiębiorczości i inwestowania.</w:t>
            </w:r>
          </w:p>
          <w:p w:rsidR="00DC5681" w:rsidRPr="003F4488" w:rsidRDefault="00DC5681" w:rsidP="00CD3A30">
            <w:pPr>
              <w:jc w:val="both"/>
              <w:rPr>
                <w:rFonts w:ascii="Times New Roman" w:hAnsi="Times New Roman" w:cs="Times New Roman"/>
              </w:rPr>
            </w:pPr>
            <w:r w:rsidRPr="003F4488">
              <w:rPr>
                <w:rFonts w:ascii="Times New Roman" w:hAnsi="Times New Roman" w:cs="Times New Roman"/>
              </w:rPr>
              <w:t>Cel operacyjny 2: Wykorzystanie lokalnych zasobów naturalnych (lasy)</w:t>
            </w:r>
          </w:p>
          <w:p w:rsidR="00DC5681" w:rsidRPr="003F4488" w:rsidRDefault="00DC5681" w:rsidP="00CD3A30">
            <w:pPr>
              <w:rPr>
                <w:rFonts w:ascii="Times New Roman" w:hAnsi="Times New Roman" w:cs="Times New Roman"/>
              </w:rPr>
            </w:pPr>
            <w:r w:rsidRPr="003F4488">
              <w:rPr>
                <w:rFonts w:ascii="Times New Roman" w:hAnsi="Times New Roman" w:cs="Times New Roman"/>
              </w:rPr>
              <w:t>Obszar III Rolnictwo</w:t>
            </w:r>
          </w:p>
          <w:p w:rsidR="00DC5681" w:rsidRPr="003F4488" w:rsidRDefault="00DC5681" w:rsidP="00CD3A30">
            <w:pPr>
              <w:rPr>
                <w:rFonts w:ascii="Times New Roman" w:hAnsi="Times New Roman" w:cs="Times New Roman"/>
              </w:rPr>
            </w:pPr>
            <w:r w:rsidRPr="003F4488">
              <w:rPr>
                <w:rFonts w:ascii="Times New Roman" w:hAnsi="Times New Roman" w:cs="Times New Roman"/>
              </w:rPr>
              <w:t>Cel operacyjny 3 - Poszukiwanie alternatywnych źródeł dochodów dla rolników</w:t>
            </w:r>
            <w:r w:rsidR="00797A89">
              <w:rPr>
                <w:rFonts w:ascii="Times New Roman" w:hAnsi="Times New Roman" w:cs="Times New Roman"/>
              </w:rPr>
              <w:t>.</w:t>
            </w:r>
          </w:p>
        </w:tc>
      </w:tr>
      <w:tr w:rsidR="00DC5681" w:rsidRPr="003F4488" w:rsidTr="00CD3A30">
        <w:trPr>
          <w:jc w:val="center"/>
        </w:trPr>
        <w:tc>
          <w:tcPr>
            <w:tcW w:w="1809" w:type="dxa"/>
            <w:vMerge/>
          </w:tcPr>
          <w:p w:rsidR="00DC5681" w:rsidRPr="003F4488" w:rsidRDefault="00DC5681" w:rsidP="00CD3A30">
            <w:pPr>
              <w:jc w:val="both"/>
              <w:rPr>
                <w:rFonts w:ascii="Times New Roman" w:hAnsi="Times New Roman" w:cs="Times New Roman"/>
              </w:rPr>
            </w:pPr>
          </w:p>
        </w:tc>
        <w:tc>
          <w:tcPr>
            <w:tcW w:w="2977" w:type="dxa"/>
            <w:vMerge/>
          </w:tcPr>
          <w:p w:rsidR="00DC5681" w:rsidRPr="003F4488" w:rsidRDefault="00DC5681" w:rsidP="00CD3A30">
            <w:pPr>
              <w:jc w:val="both"/>
              <w:rPr>
                <w:rFonts w:ascii="Times New Roman" w:hAnsi="Times New Roman" w:cs="Times New Roman"/>
              </w:rPr>
            </w:pPr>
          </w:p>
        </w:tc>
        <w:tc>
          <w:tcPr>
            <w:tcW w:w="6804" w:type="dxa"/>
            <w:gridSpan w:val="2"/>
          </w:tcPr>
          <w:p w:rsidR="00DC5681" w:rsidRPr="003F4488" w:rsidRDefault="00DC5681" w:rsidP="00CD3A30">
            <w:pPr>
              <w:rPr>
                <w:rFonts w:ascii="Times New Roman" w:hAnsi="Times New Roman" w:cs="Times New Roman"/>
              </w:rPr>
            </w:pPr>
            <w:r w:rsidRPr="003F4488">
              <w:rPr>
                <w:rFonts w:ascii="Times New Roman" w:hAnsi="Times New Roman" w:cs="Times New Roman"/>
              </w:rPr>
              <w:t>Obszar IV Turystyka</w:t>
            </w:r>
          </w:p>
          <w:p w:rsidR="00DC5681" w:rsidRPr="003F4488" w:rsidRDefault="00DC5681" w:rsidP="00CD3A30">
            <w:pPr>
              <w:rPr>
                <w:rFonts w:ascii="Times New Roman" w:hAnsi="Times New Roman" w:cs="Times New Roman"/>
              </w:rPr>
            </w:pPr>
            <w:r w:rsidRPr="003F4488">
              <w:rPr>
                <w:rFonts w:ascii="Times New Roman" w:hAnsi="Times New Roman" w:cs="Times New Roman"/>
              </w:rPr>
              <w:t>Cel operacyjny 1 – Tworzenie dodatkowych źródeł dochodów dla gminy i jej mieszkańców</w:t>
            </w:r>
            <w:r w:rsidR="00797A89">
              <w:rPr>
                <w:rFonts w:ascii="Times New Roman" w:hAnsi="Times New Roman" w:cs="Times New Roman"/>
              </w:rPr>
              <w:t>.</w:t>
            </w:r>
          </w:p>
          <w:p w:rsidR="00DC5681" w:rsidRPr="003F4488" w:rsidRDefault="00DC5681" w:rsidP="00CD3A30">
            <w:pPr>
              <w:rPr>
                <w:rFonts w:ascii="Times New Roman" w:hAnsi="Times New Roman" w:cs="Times New Roman"/>
              </w:rPr>
            </w:pPr>
            <w:r w:rsidRPr="003F4488">
              <w:rPr>
                <w:rFonts w:ascii="Times New Roman" w:hAnsi="Times New Roman" w:cs="Times New Roman"/>
              </w:rPr>
              <w:t>Cel operacyjny 2 – Stworzenie możliwości rozwoju turystyki w gminie na bazie naturalnych walorów</w:t>
            </w:r>
            <w:r w:rsidR="00797A89">
              <w:rPr>
                <w:rFonts w:ascii="Times New Roman" w:hAnsi="Times New Roman" w:cs="Times New Roman"/>
              </w:rPr>
              <w:t>.</w:t>
            </w:r>
          </w:p>
          <w:p w:rsidR="00DC5681" w:rsidRPr="003F4488" w:rsidRDefault="00DC5681" w:rsidP="00CD3A30">
            <w:pPr>
              <w:rPr>
                <w:rFonts w:ascii="Times New Roman" w:hAnsi="Times New Roman" w:cs="Times New Roman"/>
              </w:rPr>
            </w:pPr>
            <w:r w:rsidRPr="003F4488">
              <w:rPr>
                <w:rFonts w:ascii="Times New Roman" w:hAnsi="Times New Roman" w:cs="Times New Roman"/>
              </w:rPr>
              <w:t>Cel operacyjny 3 – Pełne wykorzystanie istniejącej oraz tworzenie nowej bazy noclegowej</w:t>
            </w:r>
            <w:r w:rsidR="00797A89">
              <w:rPr>
                <w:rFonts w:ascii="Times New Roman" w:hAnsi="Times New Roman" w:cs="Times New Roman"/>
              </w:rPr>
              <w:t>.</w:t>
            </w:r>
          </w:p>
        </w:tc>
      </w:tr>
    </w:tbl>
    <w:p w:rsidR="007212AD" w:rsidRPr="003F4488" w:rsidRDefault="007212AD" w:rsidP="00CD3A30">
      <w:pPr>
        <w:spacing w:line="240" w:lineRule="auto"/>
        <w:jc w:val="both"/>
        <w:rPr>
          <w:rFonts w:ascii="Times New Roman" w:hAnsi="Times New Roman" w:cs="Times New Roman"/>
          <w:b/>
          <w:color w:val="1F497D" w:themeColor="text2"/>
        </w:rPr>
      </w:pPr>
    </w:p>
    <w:p w:rsidR="00927844" w:rsidRPr="003F4488" w:rsidRDefault="00927844" w:rsidP="00CD3A30">
      <w:pPr>
        <w:spacing w:line="240" w:lineRule="auto"/>
        <w:jc w:val="both"/>
        <w:rPr>
          <w:rFonts w:ascii="Times New Roman" w:hAnsi="Times New Roman" w:cs="Times New Roman"/>
          <w:b/>
          <w:color w:val="1F497D" w:themeColor="text2"/>
        </w:rPr>
      </w:pPr>
    </w:p>
    <w:p w:rsidR="00927844" w:rsidRPr="003F4488" w:rsidRDefault="00927844" w:rsidP="00CD3A30">
      <w:pPr>
        <w:spacing w:line="240" w:lineRule="auto"/>
        <w:jc w:val="both"/>
        <w:rPr>
          <w:rFonts w:ascii="Times New Roman" w:hAnsi="Times New Roman" w:cs="Times New Roman"/>
          <w:b/>
          <w:color w:val="1F497D" w:themeColor="text2"/>
        </w:rPr>
      </w:pPr>
    </w:p>
    <w:p w:rsidR="00927844" w:rsidRPr="003F4488" w:rsidRDefault="00927844" w:rsidP="00CD3A30">
      <w:pPr>
        <w:spacing w:line="240" w:lineRule="auto"/>
        <w:jc w:val="both"/>
        <w:rPr>
          <w:rFonts w:ascii="Times New Roman" w:hAnsi="Times New Roman" w:cs="Times New Roman"/>
          <w:b/>
          <w:color w:val="1F497D" w:themeColor="text2"/>
        </w:rPr>
      </w:pPr>
    </w:p>
    <w:p w:rsidR="00DC5681" w:rsidRPr="003F4488" w:rsidRDefault="00DC5681" w:rsidP="00CD3A30">
      <w:pPr>
        <w:spacing w:line="240" w:lineRule="auto"/>
        <w:jc w:val="both"/>
        <w:rPr>
          <w:rFonts w:ascii="Times New Roman" w:hAnsi="Times New Roman" w:cs="Times New Roman"/>
          <w:b/>
          <w:color w:val="1F497D" w:themeColor="text2"/>
        </w:rPr>
      </w:pPr>
      <w:r w:rsidRPr="003F4488">
        <w:rPr>
          <w:rFonts w:ascii="Times New Roman" w:hAnsi="Times New Roman" w:cs="Times New Roman"/>
          <w:b/>
          <w:color w:val="1F497D" w:themeColor="text2"/>
        </w:rPr>
        <w:lastRenderedPageBreak/>
        <w:t xml:space="preserve">2. Opis sposobu integrowania różnych sektorów, partnerów, zasobów oraz branż w celu realizacji założeń LSR. </w:t>
      </w:r>
    </w:p>
    <w:p w:rsidR="00DC5681" w:rsidRPr="003F4488" w:rsidRDefault="00DC5681" w:rsidP="00CD3A30">
      <w:pPr>
        <w:spacing w:line="240" w:lineRule="auto"/>
        <w:jc w:val="both"/>
        <w:rPr>
          <w:rFonts w:ascii="Times New Roman" w:hAnsi="Times New Roman" w:cs="Times New Roman"/>
        </w:rPr>
      </w:pPr>
      <w:r w:rsidRPr="003F4488">
        <w:rPr>
          <w:rFonts w:ascii="Times New Roman" w:hAnsi="Times New Roman" w:cs="Times New Roman"/>
        </w:rPr>
        <w:t>Założeniem przy budowie Strategii była taka jej konstrukcja, by na poziomie celów, przedsięwzięć i operacji, były one spójnie powiązane i uzupełniające się wzajemnie. Zapisy strategii są ze sobą zależne i powiązane</w:t>
      </w:r>
      <w:r w:rsidR="00797A89">
        <w:rPr>
          <w:rFonts w:ascii="Times New Roman" w:hAnsi="Times New Roman" w:cs="Times New Roman"/>
        </w:rPr>
        <w:t xml:space="preserve"> </w:t>
      </w:r>
      <w:r w:rsidRPr="003F4488">
        <w:rPr>
          <w:rFonts w:ascii="Times New Roman" w:hAnsi="Times New Roman" w:cs="Times New Roman"/>
        </w:rPr>
        <w:t xml:space="preserve">– są odzwierciedleniem analizy SWOT opartej na diagnozie obszaru LGD. </w:t>
      </w:r>
    </w:p>
    <w:p w:rsidR="00927844" w:rsidRPr="003F4488" w:rsidRDefault="00927844" w:rsidP="00CD3A30">
      <w:pPr>
        <w:spacing w:line="240" w:lineRule="auto"/>
        <w:jc w:val="both"/>
        <w:rPr>
          <w:rFonts w:ascii="Times New Roman" w:hAnsi="Times New Roman" w:cs="Times New Roman"/>
        </w:rPr>
      </w:pPr>
    </w:p>
    <w:p w:rsidR="00927844" w:rsidRPr="003F4488" w:rsidRDefault="00927844" w:rsidP="00CD3A30">
      <w:pPr>
        <w:spacing w:line="240" w:lineRule="auto"/>
        <w:jc w:val="both"/>
        <w:rPr>
          <w:rFonts w:ascii="Times New Roman" w:hAnsi="Times New Roman" w:cs="Times New Roman"/>
        </w:rPr>
      </w:pPr>
    </w:p>
    <w:p w:rsidR="00DC5681" w:rsidRPr="003F4488" w:rsidRDefault="00D2495A" w:rsidP="00CD3A30">
      <w:pPr>
        <w:spacing w:line="240" w:lineRule="auto"/>
        <w:jc w:val="both"/>
        <w:rPr>
          <w:rFonts w:ascii="Times New Roman" w:hAnsi="Times New Roman" w:cs="Times New Roman"/>
          <w:b/>
        </w:rPr>
      </w:pPr>
      <w:r w:rsidRPr="003F4488">
        <w:rPr>
          <w:rFonts w:ascii="Times New Roman" w:hAnsi="Times New Roman" w:cs="Times New Roman"/>
          <w:b/>
          <w:color w:val="000000" w:themeColor="text1"/>
        </w:rPr>
        <w:t>Tabela nr</w:t>
      </w:r>
      <w:r w:rsidR="00D70443" w:rsidRPr="003F4488">
        <w:rPr>
          <w:rFonts w:ascii="Times New Roman" w:hAnsi="Times New Roman" w:cs="Times New Roman"/>
          <w:b/>
          <w:color w:val="000000" w:themeColor="text1"/>
        </w:rPr>
        <w:t xml:space="preserve"> 1</w:t>
      </w:r>
      <w:r w:rsidR="00087712" w:rsidRPr="003F4488">
        <w:rPr>
          <w:rFonts w:ascii="Times New Roman" w:hAnsi="Times New Roman" w:cs="Times New Roman"/>
          <w:b/>
          <w:color w:val="000000" w:themeColor="text1"/>
        </w:rPr>
        <w:t>2</w:t>
      </w:r>
      <w:r w:rsidR="00871F05" w:rsidRPr="003F4488">
        <w:rPr>
          <w:rFonts w:ascii="Times New Roman" w:hAnsi="Times New Roman" w:cs="Times New Roman"/>
          <w:b/>
          <w:color w:val="000000" w:themeColor="text1"/>
        </w:rPr>
        <w:t>.</w:t>
      </w:r>
      <w:r w:rsidRPr="003F4488">
        <w:rPr>
          <w:rFonts w:ascii="Times New Roman" w:hAnsi="Times New Roman" w:cs="Times New Roman"/>
          <w:b/>
        </w:rPr>
        <w:t xml:space="preserve"> Przykłady powiązań w LSR.</w:t>
      </w:r>
    </w:p>
    <w:tbl>
      <w:tblPr>
        <w:tblStyle w:val="Tabela-Siatka"/>
        <w:tblW w:w="10839" w:type="dxa"/>
        <w:jc w:val="center"/>
        <w:tblLook w:val="04A0"/>
      </w:tblPr>
      <w:tblGrid>
        <w:gridCol w:w="2681"/>
        <w:gridCol w:w="2559"/>
        <w:gridCol w:w="2880"/>
        <w:gridCol w:w="2719"/>
      </w:tblGrid>
      <w:tr w:rsidR="00DC5681" w:rsidRPr="003F4488" w:rsidTr="00D2495A">
        <w:trPr>
          <w:trHeight w:val="229"/>
          <w:jc w:val="center"/>
        </w:trPr>
        <w:tc>
          <w:tcPr>
            <w:tcW w:w="2681" w:type="dxa"/>
            <w:shd w:val="clear" w:color="auto" w:fill="8DB3E2" w:themeFill="text2" w:themeFillTint="66"/>
          </w:tcPr>
          <w:p w:rsidR="00D2495A" w:rsidRPr="003F4488" w:rsidRDefault="00D2495A" w:rsidP="00CD3A30">
            <w:pPr>
              <w:jc w:val="center"/>
              <w:rPr>
                <w:rFonts w:ascii="Times New Roman" w:hAnsi="Times New Roman" w:cs="Times New Roman"/>
              </w:rPr>
            </w:pPr>
          </w:p>
          <w:p w:rsidR="00DC5681" w:rsidRPr="003F4488" w:rsidRDefault="00DC5681" w:rsidP="00CD3A30">
            <w:pPr>
              <w:jc w:val="center"/>
              <w:rPr>
                <w:rFonts w:ascii="Times New Roman" w:hAnsi="Times New Roman" w:cs="Times New Roman"/>
              </w:rPr>
            </w:pPr>
            <w:r w:rsidRPr="003F4488">
              <w:rPr>
                <w:rFonts w:ascii="Times New Roman" w:hAnsi="Times New Roman" w:cs="Times New Roman"/>
              </w:rPr>
              <w:t>Zapisy SWOT</w:t>
            </w:r>
          </w:p>
          <w:p w:rsidR="00D2495A" w:rsidRPr="003F4488" w:rsidRDefault="00D2495A" w:rsidP="00CD3A30">
            <w:pPr>
              <w:jc w:val="center"/>
              <w:rPr>
                <w:rFonts w:ascii="Times New Roman" w:hAnsi="Times New Roman" w:cs="Times New Roman"/>
              </w:rPr>
            </w:pPr>
          </w:p>
        </w:tc>
        <w:tc>
          <w:tcPr>
            <w:tcW w:w="2559" w:type="dxa"/>
            <w:shd w:val="clear" w:color="auto" w:fill="8DB3E2" w:themeFill="text2" w:themeFillTint="66"/>
          </w:tcPr>
          <w:p w:rsidR="00D2495A" w:rsidRPr="003F4488" w:rsidRDefault="00D2495A" w:rsidP="00CD3A30">
            <w:pPr>
              <w:jc w:val="center"/>
              <w:rPr>
                <w:rFonts w:ascii="Times New Roman" w:hAnsi="Times New Roman" w:cs="Times New Roman"/>
              </w:rPr>
            </w:pPr>
          </w:p>
          <w:p w:rsidR="00DC5681" w:rsidRPr="003F4488" w:rsidRDefault="00DC5681" w:rsidP="00CD3A30">
            <w:pPr>
              <w:jc w:val="center"/>
              <w:rPr>
                <w:rFonts w:ascii="Times New Roman" w:hAnsi="Times New Roman" w:cs="Times New Roman"/>
              </w:rPr>
            </w:pPr>
            <w:r w:rsidRPr="003F4488">
              <w:rPr>
                <w:rFonts w:ascii="Times New Roman" w:hAnsi="Times New Roman" w:cs="Times New Roman"/>
              </w:rPr>
              <w:t>Cel szczegółowy</w:t>
            </w:r>
          </w:p>
          <w:p w:rsidR="00D2495A" w:rsidRPr="003F4488" w:rsidRDefault="00D2495A" w:rsidP="00CD3A30">
            <w:pPr>
              <w:jc w:val="center"/>
              <w:rPr>
                <w:rFonts w:ascii="Times New Roman" w:hAnsi="Times New Roman" w:cs="Times New Roman"/>
              </w:rPr>
            </w:pPr>
          </w:p>
        </w:tc>
        <w:tc>
          <w:tcPr>
            <w:tcW w:w="2880" w:type="dxa"/>
            <w:shd w:val="clear" w:color="auto" w:fill="8DB3E2" w:themeFill="text2" w:themeFillTint="66"/>
          </w:tcPr>
          <w:p w:rsidR="00D2495A" w:rsidRPr="003F4488" w:rsidRDefault="00D2495A" w:rsidP="00CD3A30">
            <w:pPr>
              <w:jc w:val="center"/>
              <w:rPr>
                <w:rFonts w:ascii="Times New Roman" w:hAnsi="Times New Roman" w:cs="Times New Roman"/>
              </w:rPr>
            </w:pPr>
          </w:p>
          <w:p w:rsidR="00DC5681" w:rsidRPr="003F4488" w:rsidRDefault="00DC5681" w:rsidP="00CD3A30">
            <w:pPr>
              <w:jc w:val="center"/>
              <w:rPr>
                <w:rFonts w:ascii="Times New Roman" w:hAnsi="Times New Roman" w:cs="Times New Roman"/>
              </w:rPr>
            </w:pPr>
            <w:r w:rsidRPr="003F4488">
              <w:rPr>
                <w:rFonts w:ascii="Times New Roman" w:hAnsi="Times New Roman" w:cs="Times New Roman"/>
              </w:rPr>
              <w:t>Przedsięwzięcia</w:t>
            </w:r>
          </w:p>
          <w:p w:rsidR="00D2495A" w:rsidRPr="003F4488" w:rsidRDefault="00D2495A" w:rsidP="00CD3A30">
            <w:pPr>
              <w:jc w:val="center"/>
              <w:rPr>
                <w:rFonts w:ascii="Times New Roman" w:hAnsi="Times New Roman" w:cs="Times New Roman"/>
              </w:rPr>
            </w:pPr>
          </w:p>
        </w:tc>
        <w:tc>
          <w:tcPr>
            <w:tcW w:w="2719" w:type="dxa"/>
            <w:shd w:val="clear" w:color="auto" w:fill="8DB3E2" w:themeFill="text2" w:themeFillTint="66"/>
          </w:tcPr>
          <w:p w:rsidR="00D2495A" w:rsidRPr="003F4488" w:rsidRDefault="00D2495A" w:rsidP="00CD3A30">
            <w:pPr>
              <w:jc w:val="center"/>
              <w:rPr>
                <w:rFonts w:ascii="Times New Roman" w:hAnsi="Times New Roman" w:cs="Times New Roman"/>
              </w:rPr>
            </w:pPr>
          </w:p>
          <w:p w:rsidR="00DC5681" w:rsidRPr="003F4488" w:rsidRDefault="00DC5681" w:rsidP="00CD3A30">
            <w:pPr>
              <w:jc w:val="center"/>
              <w:rPr>
                <w:rFonts w:ascii="Times New Roman" w:hAnsi="Times New Roman" w:cs="Times New Roman"/>
              </w:rPr>
            </w:pPr>
            <w:r w:rsidRPr="003F4488">
              <w:rPr>
                <w:rFonts w:ascii="Times New Roman" w:hAnsi="Times New Roman" w:cs="Times New Roman"/>
              </w:rPr>
              <w:t>Metody</w:t>
            </w:r>
          </w:p>
          <w:p w:rsidR="00D2495A" w:rsidRPr="003F4488" w:rsidRDefault="00D2495A" w:rsidP="00CD3A30">
            <w:pPr>
              <w:jc w:val="center"/>
              <w:rPr>
                <w:rFonts w:ascii="Times New Roman" w:hAnsi="Times New Roman" w:cs="Times New Roman"/>
              </w:rPr>
            </w:pPr>
          </w:p>
        </w:tc>
      </w:tr>
      <w:tr w:rsidR="00DC5681" w:rsidRPr="003F4488" w:rsidTr="00FB7A77">
        <w:trPr>
          <w:trHeight w:val="3131"/>
          <w:jc w:val="center"/>
        </w:trPr>
        <w:tc>
          <w:tcPr>
            <w:tcW w:w="2681" w:type="dxa"/>
          </w:tcPr>
          <w:p w:rsidR="00DC5681" w:rsidRPr="003F4488" w:rsidRDefault="00D2495A" w:rsidP="00CD3A30">
            <w:pPr>
              <w:rPr>
                <w:rFonts w:ascii="Times New Roman" w:hAnsi="Times New Roman" w:cs="Times New Roman"/>
              </w:rPr>
            </w:pPr>
            <w:r w:rsidRPr="003F4488">
              <w:rPr>
                <w:rFonts w:ascii="Times New Roman" w:hAnsi="Times New Roman" w:cs="Times New Roman"/>
                <w:u w:val="single"/>
              </w:rPr>
              <w:t>Słabe strony – potrzeba</w:t>
            </w:r>
            <w:r w:rsidRPr="003F4488">
              <w:rPr>
                <w:rFonts w:ascii="Times New Roman" w:hAnsi="Times New Roman" w:cs="Times New Roman"/>
              </w:rPr>
              <w:t xml:space="preserve"> </w:t>
            </w:r>
            <w:r w:rsidRPr="003F4488">
              <w:rPr>
                <w:rFonts w:ascii="Times New Roman" w:hAnsi="Times New Roman" w:cs="Times New Roman"/>
              </w:rPr>
              <w:br/>
            </w:r>
            <w:r w:rsidR="00DC5681" w:rsidRPr="003F4488">
              <w:rPr>
                <w:rFonts w:ascii="Times New Roman" w:hAnsi="Times New Roman" w:cs="Times New Roman"/>
              </w:rPr>
              <w:t>Niewystarczające zagospodarowanie istniejącej infrastruktury publicznej w celu organizacji zajęć pozalekcyjnych i uzupełniających edukację spowodowane słabym wyposażeniem budynków i obiektów oraz małą ilością zatrudnionej kadry</w:t>
            </w:r>
            <w:r w:rsidR="00797A89">
              <w:rPr>
                <w:rFonts w:ascii="Times New Roman" w:hAnsi="Times New Roman" w:cs="Times New Roman"/>
              </w:rPr>
              <w:t>.</w:t>
            </w:r>
          </w:p>
        </w:tc>
        <w:tc>
          <w:tcPr>
            <w:tcW w:w="2559" w:type="dxa"/>
          </w:tcPr>
          <w:p w:rsidR="00D2495A" w:rsidRPr="003F4488" w:rsidRDefault="00D2495A" w:rsidP="00CD3A30">
            <w:pPr>
              <w:rPr>
                <w:rFonts w:ascii="Times New Roman" w:hAnsi="Times New Roman" w:cs="Times New Roman"/>
              </w:rPr>
            </w:pPr>
          </w:p>
          <w:p w:rsidR="00DC5681" w:rsidRPr="003F4488" w:rsidRDefault="00DC5681" w:rsidP="00CD3A30">
            <w:pPr>
              <w:rPr>
                <w:rFonts w:ascii="Times New Roman" w:hAnsi="Times New Roman" w:cs="Times New Roman"/>
              </w:rPr>
            </w:pPr>
            <w:r w:rsidRPr="003F4488">
              <w:rPr>
                <w:rFonts w:ascii="Times New Roman" w:hAnsi="Times New Roman" w:cs="Times New Roman"/>
              </w:rPr>
              <w:t>1.3</w:t>
            </w:r>
            <w:r w:rsidR="00D2495A" w:rsidRPr="003F4488">
              <w:rPr>
                <w:rFonts w:ascii="Times New Roman" w:hAnsi="Times New Roman" w:cs="Times New Roman"/>
              </w:rPr>
              <w:t xml:space="preserve"> </w:t>
            </w:r>
            <w:r w:rsidRPr="003F4488">
              <w:rPr>
                <w:rFonts w:ascii="Times New Roman" w:hAnsi="Times New Roman" w:cs="Times New Roman"/>
              </w:rPr>
              <w:t>Przeciwdziałanie wykluczeniu społecznemu i zapobieganiu marginalizacji obszaru LGD poprzez wdrażanie  idei uczenia się przez całe życie.</w:t>
            </w:r>
          </w:p>
        </w:tc>
        <w:tc>
          <w:tcPr>
            <w:tcW w:w="2880" w:type="dxa"/>
          </w:tcPr>
          <w:p w:rsidR="00D2495A" w:rsidRPr="003F4488" w:rsidRDefault="00D2495A" w:rsidP="00CD3A30">
            <w:pPr>
              <w:rPr>
                <w:rFonts w:ascii="Times New Roman" w:hAnsi="Times New Roman" w:cs="Times New Roman"/>
              </w:rPr>
            </w:pPr>
          </w:p>
          <w:p w:rsidR="00DC5681" w:rsidRPr="003F4488" w:rsidRDefault="00DC5681" w:rsidP="00CD3A30">
            <w:pPr>
              <w:rPr>
                <w:rFonts w:ascii="Times New Roman" w:hAnsi="Times New Roman" w:cs="Times New Roman"/>
              </w:rPr>
            </w:pPr>
            <w:r w:rsidRPr="003F4488">
              <w:rPr>
                <w:rFonts w:ascii="Times New Roman" w:hAnsi="Times New Roman" w:cs="Times New Roman"/>
              </w:rPr>
              <w:t>1.3.1. Świetlica wiejska miejscem aktywizacji edukacyjnej.</w:t>
            </w:r>
          </w:p>
          <w:p w:rsidR="00DC5681" w:rsidRPr="003F4488" w:rsidRDefault="00DC5681" w:rsidP="00CD3A30">
            <w:pPr>
              <w:rPr>
                <w:rFonts w:ascii="Times New Roman" w:hAnsi="Times New Roman" w:cs="Times New Roman"/>
              </w:rPr>
            </w:pPr>
            <w:r w:rsidRPr="003F4488">
              <w:rPr>
                <w:rFonts w:ascii="Times New Roman" w:hAnsi="Times New Roman" w:cs="Times New Roman"/>
              </w:rPr>
              <w:t>1.3.2 Adaptacja istniejącej infrastruktury na Miejsca Aktywności Lokalnej (MAL).</w:t>
            </w:r>
          </w:p>
          <w:p w:rsidR="00DC5681" w:rsidRPr="003F4488" w:rsidRDefault="00DC5681" w:rsidP="00CD3A30">
            <w:pPr>
              <w:rPr>
                <w:rFonts w:ascii="Times New Roman" w:hAnsi="Times New Roman" w:cs="Times New Roman"/>
              </w:rPr>
            </w:pPr>
            <w:r w:rsidRPr="003F4488">
              <w:rPr>
                <w:rFonts w:ascii="Times New Roman" w:hAnsi="Times New Roman" w:cs="Times New Roman"/>
              </w:rPr>
              <w:t>1.3.3. System wsparcia dla aktywności.</w:t>
            </w:r>
          </w:p>
        </w:tc>
        <w:tc>
          <w:tcPr>
            <w:tcW w:w="2719" w:type="dxa"/>
          </w:tcPr>
          <w:p w:rsidR="00D2495A" w:rsidRPr="003F4488" w:rsidRDefault="00D2495A" w:rsidP="00CD3A30">
            <w:pPr>
              <w:rPr>
                <w:rFonts w:ascii="Times New Roman" w:hAnsi="Times New Roman" w:cs="Times New Roman"/>
              </w:rPr>
            </w:pPr>
          </w:p>
          <w:p w:rsidR="00DC5681" w:rsidRPr="003F4488" w:rsidRDefault="00DC5681" w:rsidP="00CD3A30">
            <w:pPr>
              <w:rPr>
                <w:rFonts w:ascii="Times New Roman" w:hAnsi="Times New Roman" w:cs="Times New Roman"/>
              </w:rPr>
            </w:pPr>
            <w:r w:rsidRPr="003F4488">
              <w:rPr>
                <w:rFonts w:ascii="Times New Roman" w:hAnsi="Times New Roman" w:cs="Times New Roman"/>
              </w:rPr>
              <w:t>- cykliczne działania świetlicowe z udziałem animatora</w:t>
            </w:r>
            <w:r w:rsidR="00D2495A" w:rsidRPr="003F4488">
              <w:rPr>
                <w:rFonts w:ascii="Times New Roman" w:hAnsi="Times New Roman" w:cs="Times New Roman"/>
              </w:rPr>
              <w:t>,</w:t>
            </w:r>
          </w:p>
          <w:p w:rsidR="00DC5681" w:rsidRPr="003F4488" w:rsidRDefault="00DC5681" w:rsidP="00CD3A30">
            <w:pPr>
              <w:rPr>
                <w:rFonts w:ascii="Times New Roman" w:hAnsi="Times New Roman" w:cs="Times New Roman"/>
              </w:rPr>
            </w:pPr>
            <w:r w:rsidRPr="003F4488">
              <w:rPr>
                <w:rFonts w:ascii="Times New Roman" w:hAnsi="Times New Roman" w:cs="Times New Roman"/>
              </w:rPr>
              <w:t>- działania modernizacyjne i</w:t>
            </w:r>
            <w:r w:rsidR="00CD3A30" w:rsidRPr="003F4488">
              <w:rPr>
                <w:rFonts w:ascii="Times New Roman" w:hAnsi="Times New Roman" w:cs="Times New Roman"/>
              </w:rPr>
              <w:t> </w:t>
            </w:r>
            <w:r w:rsidRPr="003F4488">
              <w:rPr>
                <w:rFonts w:ascii="Times New Roman" w:hAnsi="Times New Roman" w:cs="Times New Roman"/>
              </w:rPr>
              <w:t>wyposażenie jako element remontu</w:t>
            </w:r>
            <w:r w:rsidR="00D2495A" w:rsidRPr="003F4488">
              <w:rPr>
                <w:rFonts w:ascii="Times New Roman" w:hAnsi="Times New Roman" w:cs="Times New Roman"/>
              </w:rPr>
              <w:t>,</w:t>
            </w:r>
          </w:p>
          <w:p w:rsidR="00DC5681" w:rsidRPr="003F4488" w:rsidRDefault="00DC5681" w:rsidP="00CD3A30">
            <w:pPr>
              <w:rPr>
                <w:rFonts w:ascii="Times New Roman" w:hAnsi="Times New Roman" w:cs="Times New Roman"/>
              </w:rPr>
            </w:pPr>
            <w:r w:rsidRPr="003F4488">
              <w:rPr>
                <w:rFonts w:ascii="Times New Roman" w:hAnsi="Times New Roman" w:cs="Times New Roman"/>
              </w:rPr>
              <w:t>- szkolenia, poradnictwo, informacja</w:t>
            </w:r>
            <w:r w:rsidR="00D2495A" w:rsidRPr="003F4488">
              <w:rPr>
                <w:rFonts w:ascii="Times New Roman" w:hAnsi="Times New Roman" w:cs="Times New Roman"/>
              </w:rPr>
              <w:t>,</w:t>
            </w:r>
          </w:p>
        </w:tc>
      </w:tr>
      <w:tr w:rsidR="00DC5681" w:rsidRPr="003F4488" w:rsidTr="00FB7A77">
        <w:trPr>
          <w:trHeight w:val="2416"/>
          <w:jc w:val="center"/>
        </w:trPr>
        <w:tc>
          <w:tcPr>
            <w:tcW w:w="2681" w:type="dxa"/>
          </w:tcPr>
          <w:p w:rsidR="00DC5681" w:rsidRPr="003F4488" w:rsidRDefault="00DC5681" w:rsidP="00CD3A30">
            <w:pPr>
              <w:rPr>
                <w:rFonts w:ascii="Times New Roman" w:hAnsi="Times New Roman" w:cs="Times New Roman"/>
                <w:u w:val="single"/>
              </w:rPr>
            </w:pPr>
            <w:r w:rsidRPr="003F4488">
              <w:rPr>
                <w:rFonts w:ascii="Times New Roman" w:hAnsi="Times New Roman" w:cs="Times New Roman"/>
                <w:u w:val="single"/>
              </w:rPr>
              <w:t>Zagrożenie:</w:t>
            </w:r>
          </w:p>
          <w:p w:rsidR="00DC5681" w:rsidRPr="003F4488" w:rsidRDefault="00DC5681" w:rsidP="00CD3A30">
            <w:pPr>
              <w:rPr>
                <w:rFonts w:ascii="Times New Roman" w:hAnsi="Times New Roman" w:cs="Times New Roman"/>
              </w:rPr>
            </w:pPr>
            <w:r w:rsidRPr="003F4488">
              <w:rPr>
                <w:rFonts w:ascii="Times New Roman" w:hAnsi="Times New Roman" w:cs="Times New Roman"/>
              </w:rPr>
              <w:t>Zagrożenie ze strony dużych przedsiębiorstw przybywających z zewnątrz, posiadających duży kapitał finansowy, techniczny i osobowy, będący konkurencją dla małych rodzinnych firm z obszaru LGD.</w:t>
            </w:r>
          </w:p>
        </w:tc>
        <w:tc>
          <w:tcPr>
            <w:tcW w:w="2559" w:type="dxa"/>
          </w:tcPr>
          <w:p w:rsidR="00DC5681" w:rsidRPr="003F4488" w:rsidRDefault="00DC5681" w:rsidP="00CD3A30">
            <w:pPr>
              <w:rPr>
                <w:rFonts w:ascii="Times New Roman" w:hAnsi="Times New Roman" w:cs="Times New Roman"/>
              </w:rPr>
            </w:pPr>
            <w:r w:rsidRPr="003F4488">
              <w:rPr>
                <w:rFonts w:ascii="Times New Roman" w:hAnsi="Times New Roman" w:cs="Times New Roman"/>
              </w:rPr>
              <w:t>3.1. Wspieranie nowopowstających i funkcjonujących podmiotów gospodarczych działających na obszarze LGD poprzez wsparcie finansowe, doradcze i szkoleniowe.</w:t>
            </w:r>
          </w:p>
        </w:tc>
        <w:tc>
          <w:tcPr>
            <w:tcW w:w="2880" w:type="dxa"/>
          </w:tcPr>
          <w:p w:rsidR="00DC5681" w:rsidRPr="003F4488" w:rsidRDefault="00DC5681" w:rsidP="00CD3A30">
            <w:pPr>
              <w:rPr>
                <w:rFonts w:ascii="Times New Roman" w:hAnsi="Times New Roman" w:cs="Times New Roman"/>
              </w:rPr>
            </w:pPr>
            <w:r w:rsidRPr="003F4488">
              <w:rPr>
                <w:rFonts w:ascii="Times New Roman" w:hAnsi="Times New Roman" w:cs="Times New Roman"/>
              </w:rPr>
              <w:t>3.1.1.Wsparcie przedsiębiorczości poprzez dotacje inwestycyjne.</w:t>
            </w:r>
          </w:p>
          <w:p w:rsidR="00DC5681" w:rsidRPr="003F4488" w:rsidRDefault="00DC5681" w:rsidP="00CD3A30">
            <w:pPr>
              <w:rPr>
                <w:rFonts w:ascii="Times New Roman" w:hAnsi="Times New Roman" w:cs="Times New Roman"/>
              </w:rPr>
            </w:pPr>
          </w:p>
          <w:p w:rsidR="00DC5681" w:rsidRPr="003F4488" w:rsidRDefault="00DC5681" w:rsidP="00CD3A30">
            <w:pPr>
              <w:rPr>
                <w:rFonts w:ascii="Times New Roman" w:hAnsi="Times New Roman" w:cs="Times New Roman"/>
              </w:rPr>
            </w:pPr>
            <w:r w:rsidRPr="003F4488">
              <w:rPr>
                <w:rFonts w:ascii="Times New Roman" w:hAnsi="Times New Roman" w:cs="Times New Roman"/>
              </w:rPr>
              <w:t>3.1.2 Punkt wsparcia przedsiębiorczości lokalnej.</w:t>
            </w:r>
          </w:p>
        </w:tc>
        <w:tc>
          <w:tcPr>
            <w:tcW w:w="2719" w:type="dxa"/>
          </w:tcPr>
          <w:p w:rsidR="00D2495A" w:rsidRPr="003F4488" w:rsidRDefault="00D2495A" w:rsidP="00CD3A30">
            <w:pPr>
              <w:rPr>
                <w:rFonts w:ascii="Times New Roman" w:hAnsi="Times New Roman" w:cs="Times New Roman"/>
              </w:rPr>
            </w:pPr>
          </w:p>
          <w:p w:rsidR="00DC5681" w:rsidRPr="003F4488" w:rsidRDefault="00DC5681" w:rsidP="00CD3A30">
            <w:pPr>
              <w:rPr>
                <w:rFonts w:ascii="Times New Roman" w:hAnsi="Times New Roman" w:cs="Times New Roman"/>
              </w:rPr>
            </w:pPr>
            <w:r w:rsidRPr="003F4488">
              <w:rPr>
                <w:rFonts w:ascii="Times New Roman" w:hAnsi="Times New Roman" w:cs="Times New Roman"/>
              </w:rPr>
              <w:t>- dotacje</w:t>
            </w:r>
            <w:r w:rsidR="00D2495A" w:rsidRPr="003F4488">
              <w:rPr>
                <w:rFonts w:ascii="Times New Roman" w:hAnsi="Times New Roman" w:cs="Times New Roman"/>
              </w:rPr>
              <w:t>;</w:t>
            </w:r>
          </w:p>
          <w:p w:rsidR="00DC5681" w:rsidRPr="003F4488" w:rsidRDefault="00DC5681" w:rsidP="00CD3A30">
            <w:pPr>
              <w:rPr>
                <w:rFonts w:ascii="Times New Roman" w:hAnsi="Times New Roman" w:cs="Times New Roman"/>
              </w:rPr>
            </w:pPr>
          </w:p>
          <w:p w:rsidR="00DC5681" w:rsidRPr="003F4488" w:rsidRDefault="00DC5681" w:rsidP="00CD3A30">
            <w:pPr>
              <w:rPr>
                <w:rFonts w:ascii="Times New Roman" w:hAnsi="Times New Roman" w:cs="Times New Roman"/>
              </w:rPr>
            </w:pPr>
          </w:p>
          <w:p w:rsidR="00DC5681" w:rsidRPr="003F4488" w:rsidRDefault="00DC5681" w:rsidP="00CD3A30">
            <w:pPr>
              <w:rPr>
                <w:rFonts w:ascii="Times New Roman" w:hAnsi="Times New Roman" w:cs="Times New Roman"/>
              </w:rPr>
            </w:pPr>
          </w:p>
          <w:p w:rsidR="00DC5681" w:rsidRPr="003F4488" w:rsidRDefault="00DC5681" w:rsidP="00CD3A30">
            <w:pPr>
              <w:rPr>
                <w:rFonts w:ascii="Times New Roman" w:hAnsi="Times New Roman" w:cs="Times New Roman"/>
              </w:rPr>
            </w:pPr>
            <w:r w:rsidRPr="003F4488">
              <w:rPr>
                <w:rFonts w:ascii="Times New Roman" w:hAnsi="Times New Roman" w:cs="Times New Roman"/>
              </w:rPr>
              <w:t>- szkolenia, porady</w:t>
            </w:r>
            <w:r w:rsidR="00D2495A" w:rsidRPr="003F4488">
              <w:rPr>
                <w:rFonts w:ascii="Times New Roman" w:hAnsi="Times New Roman" w:cs="Times New Roman"/>
              </w:rPr>
              <w:t>.</w:t>
            </w:r>
          </w:p>
        </w:tc>
      </w:tr>
    </w:tbl>
    <w:p w:rsidR="00DC5681" w:rsidRPr="003F4488" w:rsidRDefault="00DC5681" w:rsidP="00CD3A30">
      <w:pPr>
        <w:pStyle w:val="Default"/>
        <w:jc w:val="both"/>
        <w:rPr>
          <w:color w:val="auto"/>
          <w:sz w:val="22"/>
          <w:szCs w:val="22"/>
        </w:rPr>
      </w:pPr>
    </w:p>
    <w:p w:rsidR="00EA795E" w:rsidRPr="003F4488" w:rsidRDefault="00EA795E" w:rsidP="00B85D56">
      <w:pPr>
        <w:pStyle w:val="Default"/>
        <w:jc w:val="both"/>
        <w:rPr>
          <w:color w:val="auto"/>
          <w:sz w:val="22"/>
          <w:szCs w:val="22"/>
        </w:rPr>
      </w:pPr>
      <w:r w:rsidRPr="003F4488">
        <w:t>Cele, przedsięwzięcia i mechanizmy wdrażania LGD opierają się nie tylko na wzmacnianiu infrastruktury, ale również identyfikacji i budowaniu zasobów, w tym także zasobów ludzkich i kulturowych. Kluczowe elementy w ramach realizacji Strategii opierają się na 3 sektorach: publicznym, gospodarczym, społecznym. W czasie realizacji celów i przedsięwzięć planowana jest współpraca wewnątrz i między sektorami, przez co wdrażane cele i przedsięwzięcia z założenia oddziaływają na siebie wpływając na wzmocnienie trwałości projektu.</w:t>
      </w:r>
    </w:p>
    <w:p w:rsidR="00335DB3" w:rsidRPr="003F4488" w:rsidRDefault="00B85D56" w:rsidP="00B85D56">
      <w:pPr>
        <w:pStyle w:val="Default"/>
        <w:jc w:val="both"/>
        <w:rPr>
          <w:color w:val="auto"/>
          <w:sz w:val="22"/>
          <w:szCs w:val="22"/>
        </w:rPr>
      </w:pPr>
      <w:r w:rsidRPr="003F4488">
        <w:rPr>
          <w:color w:val="auto"/>
          <w:sz w:val="22"/>
          <w:szCs w:val="22"/>
        </w:rPr>
        <w:t>Przy realizacji przedsięwzięć niezbędne jest zaangażowanie poszczególnych sektorów</w:t>
      </w:r>
      <w:r w:rsidR="00EA795E" w:rsidRPr="003F4488">
        <w:rPr>
          <w:color w:val="auto"/>
          <w:sz w:val="22"/>
          <w:szCs w:val="22"/>
        </w:rPr>
        <w:t>, czego przykładem jest poniższy schemat.</w:t>
      </w:r>
    </w:p>
    <w:p w:rsidR="00EA795E" w:rsidRPr="003F4488" w:rsidRDefault="00EA795E" w:rsidP="00B85D56">
      <w:pPr>
        <w:pStyle w:val="Default"/>
        <w:jc w:val="both"/>
        <w:rPr>
          <w:color w:val="auto"/>
          <w:sz w:val="22"/>
          <w:szCs w:val="22"/>
        </w:rPr>
      </w:pPr>
    </w:p>
    <w:p w:rsidR="00927844" w:rsidRPr="003F4488" w:rsidRDefault="00927844" w:rsidP="00B85D56">
      <w:pPr>
        <w:pStyle w:val="Default"/>
        <w:jc w:val="both"/>
        <w:rPr>
          <w:color w:val="auto"/>
          <w:sz w:val="22"/>
          <w:szCs w:val="22"/>
        </w:rPr>
      </w:pPr>
    </w:p>
    <w:p w:rsidR="00927844" w:rsidRPr="003F4488" w:rsidRDefault="00927844" w:rsidP="00B85D56">
      <w:pPr>
        <w:pStyle w:val="Default"/>
        <w:jc w:val="both"/>
        <w:rPr>
          <w:color w:val="auto"/>
          <w:sz w:val="22"/>
          <w:szCs w:val="22"/>
        </w:rPr>
      </w:pPr>
    </w:p>
    <w:p w:rsidR="00927844" w:rsidRPr="003F4488" w:rsidRDefault="00927844" w:rsidP="00B85D56">
      <w:pPr>
        <w:pStyle w:val="Default"/>
        <w:jc w:val="both"/>
        <w:rPr>
          <w:color w:val="auto"/>
          <w:sz w:val="22"/>
          <w:szCs w:val="22"/>
        </w:rPr>
      </w:pPr>
    </w:p>
    <w:p w:rsidR="00927844" w:rsidRPr="003F4488" w:rsidRDefault="00927844" w:rsidP="00B85D56">
      <w:pPr>
        <w:pStyle w:val="Default"/>
        <w:jc w:val="both"/>
        <w:rPr>
          <w:color w:val="auto"/>
          <w:sz w:val="22"/>
          <w:szCs w:val="22"/>
        </w:rPr>
      </w:pPr>
    </w:p>
    <w:p w:rsidR="00927844" w:rsidRPr="003F4488" w:rsidRDefault="00927844" w:rsidP="00B85D56">
      <w:pPr>
        <w:pStyle w:val="Default"/>
        <w:jc w:val="both"/>
        <w:rPr>
          <w:color w:val="auto"/>
          <w:sz w:val="22"/>
          <w:szCs w:val="22"/>
        </w:rPr>
      </w:pPr>
    </w:p>
    <w:p w:rsidR="00927844" w:rsidRPr="003F4488" w:rsidRDefault="00927844" w:rsidP="00B85D56">
      <w:pPr>
        <w:pStyle w:val="Default"/>
        <w:jc w:val="both"/>
        <w:rPr>
          <w:color w:val="auto"/>
          <w:sz w:val="22"/>
          <w:szCs w:val="22"/>
        </w:rPr>
      </w:pPr>
    </w:p>
    <w:p w:rsidR="00927844" w:rsidRPr="003F4488" w:rsidRDefault="00927844" w:rsidP="00B85D56">
      <w:pPr>
        <w:pStyle w:val="Default"/>
        <w:jc w:val="both"/>
        <w:rPr>
          <w:color w:val="auto"/>
          <w:sz w:val="22"/>
          <w:szCs w:val="22"/>
        </w:rPr>
      </w:pPr>
    </w:p>
    <w:p w:rsidR="00927844" w:rsidRPr="003F4488" w:rsidRDefault="00927844" w:rsidP="00B85D56">
      <w:pPr>
        <w:pStyle w:val="Default"/>
        <w:jc w:val="both"/>
        <w:rPr>
          <w:color w:val="auto"/>
          <w:sz w:val="22"/>
          <w:szCs w:val="22"/>
        </w:rPr>
      </w:pPr>
    </w:p>
    <w:p w:rsidR="00927844" w:rsidRPr="003F4488" w:rsidRDefault="00927844" w:rsidP="00B85D56">
      <w:pPr>
        <w:pStyle w:val="Default"/>
        <w:jc w:val="both"/>
        <w:rPr>
          <w:color w:val="auto"/>
          <w:sz w:val="22"/>
          <w:szCs w:val="22"/>
        </w:rPr>
      </w:pPr>
    </w:p>
    <w:p w:rsidR="00927844" w:rsidRPr="003F4488" w:rsidRDefault="00927844" w:rsidP="00B85D56">
      <w:pPr>
        <w:pStyle w:val="Default"/>
        <w:jc w:val="both"/>
        <w:rPr>
          <w:color w:val="auto"/>
          <w:sz w:val="22"/>
          <w:szCs w:val="22"/>
        </w:rPr>
      </w:pPr>
    </w:p>
    <w:p w:rsidR="00927844" w:rsidRPr="003F4488" w:rsidRDefault="00927844" w:rsidP="00B85D56">
      <w:pPr>
        <w:pStyle w:val="Default"/>
        <w:jc w:val="both"/>
        <w:rPr>
          <w:color w:val="auto"/>
          <w:sz w:val="22"/>
          <w:szCs w:val="22"/>
        </w:rPr>
      </w:pPr>
    </w:p>
    <w:p w:rsidR="00EA795E" w:rsidRPr="003F4488" w:rsidRDefault="00EA795E" w:rsidP="00B85D56">
      <w:pPr>
        <w:pStyle w:val="Default"/>
        <w:jc w:val="both"/>
        <w:rPr>
          <w:b/>
          <w:color w:val="auto"/>
          <w:sz w:val="22"/>
          <w:szCs w:val="22"/>
        </w:rPr>
      </w:pPr>
      <w:r w:rsidRPr="003F4488">
        <w:rPr>
          <w:b/>
          <w:color w:val="auto"/>
          <w:sz w:val="22"/>
          <w:szCs w:val="22"/>
        </w:rPr>
        <w:lastRenderedPageBreak/>
        <w:t>Schemat nr 1. Integrowanie sektorów i  partnerów w realizację założeń LSR.</w:t>
      </w:r>
    </w:p>
    <w:p w:rsidR="006A7BE6" w:rsidRPr="003F4488" w:rsidRDefault="006A7BE6" w:rsidP="00B85D56">
      <w:pPr>
        <w:pStyle w:val="Default"/>
        <w:jc w:val="both"/>
        <w:rPr>
          <w:b/>
          <w:color w:val="auto"/>
          <w:sz w:val="22"/>
          <w:szCs w:val="22"/>
        </w:rPr>
      </w:pPr>
    </w:p>
    <w:p w:rsidR="00B85D56" w:rsidRPr="003F4488" w:rsidRDefault="00A85AF9" w:rsidP="00B85D56">
      <w:pPr>
        <w:pStyle w:val="Default"/>
        <w:jc w:val="both"/>
        <w:rPr>
          <w:color w:val="auto"/>
          <w:sz w:val="22"/>
          <w:szCs w:val="22"/>
        </w:rPr>
      </w:pPr>
      <w:r w:rsidRPr="003F4488">
        <w:rPr>
          <w:noProof/>
          <w:color w:val="auto"/>
          <w:sz w:val="22"/>
          <w:szCs w:val="22"/>
        </w:rPr>
        <w:drawing>
          <wp:inline distT="0" distB="0" distL="0" distR="0">
            <wp:extent cx="6657926" cy="4101537"/>
            <wp:effectExtent l="19050" t="0" r="0" b="0"/>
            <wp:docPr id="10" name="Obraz 4" descr="C:\Users\lgd\Desktop\schemat-I-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lgd\Desktop\schemat-I-1.jpg"/>
                    <pic:cNvPicPr>
                      <a:picLocks noChangeAspect="1" noChangeArrowheads="1"/>
                    </pic:cNvPicPr>
                  </pic:nvPicPr>
                  <pic:blipFill>
                    <a:blip r:embed="rId19" cstate="print"/>
                    <a:srcRect/>
                    <a:stretch>
                      <a:fillRect/>
                    </a:stretch>
                  </pic:blipFill>
                  <pic:spPr bwMode="auto">
                    <a:xfrm>
                      <a:off x="0" y="0"/>
                      <a:ext cx="6654228" cy="4099259"/>
                    </a:xfrm>
                    <a:prstGeom prst="rect">
                      <a:avLst/>
                    </a:prstGeom>
                    <a:noFill/>
                    <a:ln w="9525">
                      <a:noFill/>
                      <a:miter lim="800000"/>
                      <a:headEnd/>
                      <a:tailEnd/>
                    </a:ln>
                  </pic:spPr>
                </pic:pic>
              </a:graphicData>
            </a:graphic>
          </wp:inline>
        </w:drawing>
      </w:r>
    </w:p>
    <w:p w:rsidR="00A1410E" w:rsidRPr="003F4488" w:rsidRDefault="00EA795E" w:rsidP="00CD3A30">
      <w:pPr>
        <w:spacing w:line="240" w:lineRule="auto"/>
        <w:jc w:val="both"/>
        <w:rPr>
          <w:rFonts w:ascii="Times New Roman" w:hAnsi="Times New Roman" w:cs="Times New Roman"/>
        </w:rPr>
      </w:pPr>
      <w:r w:rsidRPr="003F4488">
        <w:rPr>
          <w:rFonts w:ascii="Times New Roman" w:hAnsi="Times New Roman" w:cs="Times New Roman"/>
        </w:rPr>
        <w:br/>
      </w:r>
      <w:r w:rsidR="006A7BE6" w:rsidRPr="003F4488">
        <w:rPr>
          <w:rFonts w:ascii="Times New Roman" w:hAnsi="Times New Roman" w:cs="Times New Roman"/>
        </w:rPr>
        <w:t xml:space="preserve"> </w:t>
      </w:r>
      <w:r w:rsidR="006A7BE6" w:rsidRPr="003F4488">
        <w:rPr>
          <w:rFonts w:ascii="Times New Roman" w:hAnsi="Times New Roman" w:cs="Times New Roman"/>
        </w:rPr>
        <w:tab/>
      </w:r>
      <w:r w:rsidR="00A1410E" w:rsidRPr="003F4488">
        <w:rPr>
          <w:rFonts w:ascii="Times New Roman" w:hAnsi="Times New Roman" w:cs="Times New Roman"/>
        </w:rPr>
        <w:t>LSR skupiając swoją uwagę na wzmacnianiu mechanizmów współpracy gospodarczej na terenie LGD i możliwości osiągnięcia założonych celów; wskazuje branże mogące prowadzić kompleksową obsługę ruchu turystycznego i</w:t>
      </w:r>
      <w:r w:rsidR="008B426D" w:rsidRPr="003F4488">
        <w:rPr>
          <w:rFonts w:ascii="Times New Roman" w:hAnsi="Times New Roman" w:cs="Times New Roman"/>
        </w:rPr>
        <w:t> </w:t>
      </w:r>
      <w:r w:rsidR="00A1410E" w:rsidRPr="003F4488">
        <w:rPr>
          <w:rFonts w:ascii="Times New Roman" w:hAnsi="Times New Roman" w:cs="Times New Roman"/>
        </w:rPr>
        <w:t>rekreacji zarówno dla osób przyjezdnych jak i dla mieszkańców obszaru LGD, jako obszar integracji i współpracy gospodarczej. Aby wzmocnić integrację tego działu gospodarki, określono w czasie pracy warsztatowej i</w:t>
      </w:r>
      <w:r w:rsidR="008B426D" w:rsidRPr="003F4488">
        <w:rPr>
          <w:rFonts w:ascii="Times New Roman" w:hAnsi="Times New Roman" w:cs="Times New Roman"/>
        </w:rPr>
        <w:t> </w:t>
      </w:r>
      <w:r w:rsidR="00A1410E" w:rsidRPr="003F4488">
        <w:rPr>
          <w:rFonts w:ascii="Times New Roman" w:hAnsi="Times New Roman" w:cs="Times New Roman"/>
        </w:rPr>
        <w:t>doprecyzowano w czasie wysłuchań publicznych  w celu szczegółowym 3.2 działy i klasy PKD podlegające wsparciu.</w:t>
      </w:r>
    </w:p>
    <w:p w:rsidR="00DC5681" w:rsidRPr="003F4488" w:rsidRDefault="00DC5681" w:rsidP="00CD3A30">
      <w:pPr>
        <w:spacing w:line="240" w:lineRule="auto"/>
        <w:jc w:val="both"/>
        <w:rPr>
          <w:rFonts w:ascii="Times New Roman" w:hAnsi="Times New Roman" w:cs="Times New Roman"/>
        </w:rPr>
      </w:pPr>
      <w:r w:rsidRPr="003F4488">
        <w:rPr>
          <w:rFonts w:ascii="Times New Roman" w:hAnsi="Times New Roman" w:cs="Times New Roman"/>
        </w:rPr>
        <w:t>By zrealizować cele LSR i uzyskać zakładane efekty, konieczne jest współdziałanie w ramach przedsięwzięć wszystkich podmiotów biorących udział we wdrażaniu poszczególnych działań. Przedsięwzięcia skonstruowano tak, by w obszarze każdego z celów operacje mogły być realizowane przez podmioty z każdego z sektorów.</w:t>
      </w:r>
    </w:p>
    <w:p w:rsidR="00DC5681" w:rsidRPr="003F4488" w:rsidRDefault="00DC5681" w:rsidP="00CD3A30">
      <w:pPr>
        <w:spacing w:line="240" w:lineRule="auto"/>
        <w:jc w:val="both"/>
        <w:rPr>
          <w:rFonts w:ascii="Times New Roman" w:hAnsi="Times New Roman" w:cs="Times New Roman"/>
        </w:rPr>
      </w:pPr>
      <w:r w:rsidRPr="003F4488">
        <w:rPr>
          <w:rFonts w:ascii="Times New Roman" w:hAnsi="Times New Roman" w:cs="Times New Roman"/>
        </w:rPr>
        <w:t>By zrealizować spójne przedsięwzięcie, konieczne będzie podejmowanie działań z zakresu poprawy jakości infrastruktury identyfikacji, zaangażowania lokalnych zasobów, w tym zasobów ludzkich oraz upowszechniania i</w:t>
      </w:r>
      <w:r w:rsidR="008B426D" w:rsidRPr="003F4488">
        <w:rPr>
          <w:rFonts w:ascii="Times New Roman" w:hAnsi="Times New Roman" w:cs="Times New Roman"/>
        </w:rPr>
        <w:t> </w:t>
      </w:r>
      <w:r w:rsidRPr="003F4488">
        <w:rPr>
          <w:rFonts w:ascii="Times New Roman" w:hAnsi="Times New Roman" w:cs="Times New Roman"/>
        </w:rPr>
        <w:t>promocji.</w:t>
      </w:r>
    </w:p>
    <w:p w:rsidR="00DC5681" w:rsidRPr="003F4488" w:rsidRDefault="00DC5681" w:rsidP="00CD3A30">
      <w:pPr>
        <w:spacing w:line="240" w:lineRule="auto"/>
        <w:jc w:val="both"/>
        <w:rPr>
          <w:rFonts w:ascii="Times New Roman" w:hAnsi="Times New Roman" w:cs="Times New Roman"/>
        </w:rPr>
      </w:pPr>
      <w:r w:rsidRPr="003F4488">
        <w:rPr>
          <w:rFonts w:ascii="Times New Roman" w:hAnsi="Times New Roman" w:cs="Times New Roman"/>
        </w:rPr>
        <w:t>Opisany zakres przedsięwzięć przewiduje ich wzajemne przenikanie się. Poszczególne podmioty będą mogły nie tylko uczestniczyć w wielu przedsięwzięciach, a co ważne celem części przedsięwzięć jest aktywizowanie niektórych podmiotów by miały one szansę wziąć udział w innych przedsięwzięciach. Co więcej tak zaktywizowany podmiot będzie mógł korzystać z efektów innych przedsięwzięć.</w:t>
      </w:r>
    </w:p>
    <w:p w:rsidR="00084D19" w:rsidRPr="003F4488" w:rsidRDefault="00DC5681" w:rsidP="00084D19">
      <w:pPr>
        <w:spacing w:line="240" w:lineRule="auto"/>
        <w:jc w:val="both"/>
        <w:rPr>
          <w:rFonts w:ascii="Times New Roman" w:hAnsi="Times New Roman" w:cs="Times New Roman"/>
        </w:rPr>
      </w:pPr>
      <w:r w:rsidRPr="003F4488">
        <w:rPr>
          <w:rFonts w:ascii="Times New Roman" w:hAnsi="Times New Roman" w:cs="Times New Roman"/>
        </w:rPr>
        <w:t>Wszystkie cele strategiczne zostały określone w oparciu o szeroką diagnozę obszaru LGD w obszarze potrzeb, problemów i zasobów w odniesieniu do wypracowanej analizy SWOT. Ich osiągnięcie oparte jest bezpośrednio na realizacji przedsięwzięć z udziałem współpracujących (współdziałających) trzech kluczowych sektorów: społecznego, gospodarczego i publicznego. Realizowane w ramach przedsięwzięć operacje adresowane do odbiorców w obszarze LGD będą bezpośrednio wpływała na:</w:t>
      </w:r>
    </w:p>
    <w:p w:rsidR="00084D19" w:rsidRPr="003F4488" w:rsidRDefault="00DC5681" w:rsidP="0082207D">
      <w:pPr>
        <w:pStyle w:val="Akapitzlist"/>
        <w:numPr>
          <w:ilvl w:val="0"/>
          <w:numId w:val="60"/>
        </w:numPr>
        <w:spacing w:line="240" w:lineRule="auto"/>
        <w:jc w:val="both"/>
        <w:rPr>
          <w:rFonts w:ascii="Times New Roman" w:hAnsi="Times New Roman" w:cs="Times New Roman"/>
        </w:rPr>
      </w:pPr>
      <w:r w:rsidRPr="003F4488">
        <w:rPr>
          <w:rFonts w:ascii="Times New Roman" w:hAnsi="Times New Roman" w:cs="Times New Roman"/>
        </w:rPr>
        <w:t>minimalizacje i identyfikację problemów obszaru LGD;</w:t>
      </w:r>
    </w:p>
    <w:p w:rsidR="00084D19" w:rsidRPr="003F4488" w:rsidRDefault="00DC5681" w:rsidP="0082207D">
      <w:pPr>
        <w:pStyle w:val="Akapitzlist"/>
        <w:numPr>
          <w:ilvl w:val="0"/>
          <w:numId w:val="60"/>
        </w:numPr>
        <w:spacing w:line="240" w:lineRule="auto"/>
        <w:jc w:val="both"/>
        <w:rPr>
          <w:rFonts w:ascii="Times New Roman" w:hAnsi="Times New Roman" w:cs="Times New Roman"/>
        </w:rPr>
      </w:pPr>
      <w:r w:rsidRPr="003F4488">
        <w:rPr>
          <w:rFonts w:ascii="Times New Roman" w:hAnsi="Times New Roman" w:cs="Times New Roman"/>
        </w:rPr>
        <w:t>zaspokajanie i pobudzanie potrzeb mieszkańców LGD</w:t>
      </w:r>
      <w:r w:rsidR="00084D19" w:rsidRPr="003F4488">
        <w:rPr>
          <w:rFonts w:ascii="Times New Roman" w:hAnsi="Times New Roman" w:cs="Times New Roman"/>
        </w:rPr>
        <w:t>;</w:t>
      </w:r>
    </w:p>
    <w:p w:rsidR="00DC5681" w:rsidRPr="003F4488" w:rsidRDefault="00DC5681" w:rsidP="0082207D">
      <w:pPr>
        <w:pStyle w:val="Akapitzlist"/>
        <w:numPr>
          <w:ilvl w:val="0"/>
          <w:numId w:val="60"/>
        </w:numPr>
        <w:spacing w:line="240" w:lineRule="auto"/>
        <w:jc w:val="both"/>
        <w:rPr>
          <w:rFonts w:ascii="Times New Roman" w:hAnsi="Times New Roman" w:cs="Times New Roman"/>
        </w:rPr>
      </w:pPr>
      <w:r w:rsidRPr="003F4488">
        <w:rPr>
          <w:rFonts w:ascii="Times New Roman" w:hAnsi="Times New Roman" w:cs="Times New Roman"/>
        </w:rPr>
        <w:t>identyfikacje, budowanie i angażowanie lokalnych zasobów.</w:t>
      </w:r>
    </w:p>
    <w:p w:rsidR="00927844" w:rsidRPr="003F4488" w:rsidRDefault="00927844" w:rsidP="00A85AF9">
      <w:pPr>
        <w:spacing w:line="240" w:lineRule="auto"/>
        <w:jc w:val="both"/>
        <w:rPr>
          <w:rFonts w:ascii="Times New Roman" w:hAnsi="Times New Roman" w:cs="Times New Roman"/>
          <w:b/>
        </w:rPr>
      </w:pPr>
    </w:p>
    <w:p w:rsidR="00A85AF9" w:rsidRPr="003F4488" w:rsidRDefault="00A85AF9" w:rsidP="00A85AF9">
      <w:pPr>
        <w:spacing w:line="240" w:lineRule="auto"/>
        <w:jc w:val="both"/>
        <w:rPr>
          <w:rFonts w:ascii="Times New Roman" w:hAnsi="Times New Roman" w:cs="Times New Roman"/>
          <w:b/>
        </w:rPr>
      </w:pPr>
      <w:r w:rsidRPr="003F4488">
        <w:rPr>
          <w:rFonts w:ascii="Times New Roman" w:hAnsi="Times New Roman" w:cs="Times New Roman"/>
          <w:b/>
        </w:rPr>
        <w:lastRenderedPageBreak/>
        <w:t>Schemat nr 2. Spójność procesu planowania i wdrażania strategii LGD.</w:t>
      </w:r>
    </w:p>
    <w:p w:rsidR="00A85AF9" w:rsidRPr="003F4488" w:rsidRDefault="00A85AF9" w:rsidP="0073532B">
      <w:pPr>
        <w:spacing w:line="240" w:lineRule="auto"/>
        <w:jc w:val="center"/>
        <w:rPr>
          <w:rFonts w:ascii="Times New Roman" w:hAnsi="Times New Roman" w:cs="Times New Roman"/>
          <w:b/>
        </w:rPr>
      </w:pPr>
      <w:r w:rsidRPr="003F4488">
        <w:rPr>
          <w:rFonts w:ascii="Times New Roman" w:hAnsi="Times New Roman" w:cs="Times New Roman"/>
          <w:b/>
          <w:noProof/>
        </w:rPr>
        <w:drawing>
          <wp:inline distT="0" distB="0" distL="0" distR="0">
            <wp:extent cx="5724525" cy="3602445"/>
            <wp:effectExtent l="19050" t="0" r="9525" b="0"/>
            <wp:docPr id="11" name="Obraz 5" descr="C:\Users\lgd\Desktop\schemat-I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lgd\Desktop\schemat-II.jpg"/>
                    <pic:cNvPicPr>
                      <a:picLocks noChangeAspect="1" noChangeArrowheads="1"/>
                    </pic:cNvPicPr>
                  </pic:nvPicPr>
                  <pic:blipFill>
                    <a:blip r:embed="rId20" cstate="print"/>
                    <a:srcRect/>
                    <a:stretch>
                      <a:fillRect/>
                    </a:stretch>
                  </pic:blipFill>
                  <pic:spPr bwMode="auto">
                    <a:xfrm>
                      <a:off x="0" y="0"/>
                      <a:ext cx="5726839" cy="3603901"/>
                    </a:xfrm>
                    <a:prstGeom prst="rect">
                      <a:avLst/>
                    </a:prstGeom>
                    <a:noFill/>
                    <a:ln w="9525">
                      <a:noFill/>
                      <a:miter lim="800000"/>
                      <a:headEnd/>
                      <a:tailEnd/>
                    </a:ln>
                  </pic:spPr>
                </pic:pic>
              </a:graphicData>
            </a:graphic>
          </wp:inline>
        </w:drawing>
      </w:r>
    </w:p>
    <w:p w:rsidR="00383D25" w:rsidRPr="003F4488" w:rsidRDefault="00383D25" w:rsidP="00CD3A30">
      <w:pPr>
        <w:spacing w:after="0" w:line="240" w:lineRule="auto"/>
        <w:jc w:val="both"/>
        <w:rPr>
          <w:rFonts w:ascii="Times New Roman" w:hAnsi="Times New Roman" w:cs="Times New Roman"/>
          <w:b/>
          <w:color w:val="1F497D" w:themeColor="text2"/>
        </w:rPr>
      </w:pPr>
    </w:p>
    <w:p w:rsidR="00DC5681" w:rsidRPr="003F4488" w:rsidRDefault="0084791D" w:rsidP="00CD3A30">
      <w:pPr>
        <w:spacing w:after="0" w:line="240" w:lineRule="auto"/>
        <w:jc w:val="both"/>
        <w:rPr>
          <w:rFonts w:ascii="Times New Roman" w:hAnsi="Times New Roman" w:cs="Times New Roman"/>
          <w:b/>
          <w:color w:val="1F497D" w:themeColor="text2"/>
        </w:rPr>
      </w:pPr>
      <w:r w:rsidRPr="003F4488">
        <w:rPr>
          <w:rFonts w:ascii="Times New Roman" w:hAnsi="Times New Roman" w:cs="Times New Roman"/>
          <w:b/>
          <w:color w:val="1F497D" w:themeColor="text2"/>
        </w:rPr>
        <w:t>ROZDZIAŁ XI. MONITORING I EWALUACJA.</w:t>
      </w:r>
    </w:p>
    <w:p w:rsidR="00DC5681" w:rsidRPr="003F4488" w:rsidRDefault="00DC5681" w:rsidP="00CD3A30">
      <w:pPr>
        <w:spacing w:after="0" w:line="240" w:lineRule="auto"/>
        <w:jc w:val="both"/>
        <w:rPr>
          <w:rFonts w:ascii="Times New Roman" w:hAnsi="Times New Roman" w:cs="Times New Roman"/>
        </w:rPr>
      </w:pPr>
    </w:p>
    <w:p w:rsidR="007D032B" w:rsidRPr="003F4488" w:rsidRDefault="007D032B" w:rsidP="00CD3A30">
      <w:pPr>
        <w:spacing w:after="0" w:line="240" w:lineRule="auto"/>
        <w:rPr>
          <w:rFonts w:ascii="Times New Roman" w:hAnsi="Times New Roman" w:cs="Times New Roman"/>
          <w:b/>
          <w:color w:val="1F497D" w:themeColor="text2"/>
        </w:rPr>
      </w:pPr>
      <w:r w:rsidRPr="003F4488">
        <w:rPr>
          <w:rFonts w:ascii="Times New Roman" w:hAnsi="Times New Roman" w:cs="Times New Roman"/>
          <w:b/>
          <w:color w:val="1F497D" w:themeColor="text2"/>
        </w:rPr>
        <w:t>1. Monitoring</w:t>
      </w:r>
    </w:p>
    <w:p w:rsidR="00200FEF" w:rsidRPr="003F4488" w:rsidRDefault="00200FEF" w:rsidP="00200FEF">
      <w:pPr>
        <w:spacing w:after="0" w:line="240" w:lineRule="auto"/>
        <w:jc w:val="both"/>
        <w:rPr>
          <w:rFonts w:ascii="Times New Roman" w:hAnsi="Times New Roman" w:cs="Times New Roman"/>
        </w:rPr>
      </w:pPr>
      <w:r w:rsidRPr="003F4488">
        <w:rPr>
          <w:rFonts w:ascii="Times New Roman" w:hAnsi="Times New Roman" w:cs="Times New Roman"/>
        </w:rPr>
        <w:t>Lokalna Strategia Rozwoju jest dokumentem długookresowym, określającym zadania na lata 2015-2022. Dlatego wdrażanie założeń strategii jest procesem wymagającym ciągłego śledzenia zmian społecznych, prawnych, gospodarczych oraz dostosowania się do priorytetów określających zewnętrzne źródła finansowania. Aby proces ten przebiegał właściwie, spośród pracowników LGD zostanie wyłoniona sprawna struktura organizacyjna. Pracownikom tym zostaną przydzielone poszczególne zadania opisane w Strategii.</w:t>
      </w:r>
    </w:p>
    <w:p w:rsidR="00200FEF" w:rsidRPr="003F4488" w:rsidRDefault="00200FEF" w:rsidP="00200FEF">
      <w:pPr>
        <w:spacing w:after="0" w:line="240" w:lineRule="auto"/>
        <w:rPr>
          <w:rFonts w:ascii="Times New Roman" w:hAnsi="Times New Roman" w:cs="Times New Roman"/>
        </w:rPr>
      </w:pPr>
      <w:r w:rsidRPr="003F4488">
        <w:rPr>
          <w:rFonts w:ascii="Times New Roman" w:hAnsi="Times New Roman" w:cs="Times New Roman"/>
        </w:rPr>
        <w:t>Do zadań pracowników biura, w tym zakresie będzie należało:</w:t>
      </w:r>
    </w:p>
    <w:p w:rsidR="00200FEF" w:rsidRPr="003F4488" w:rsidRDefault="00200FEF" w:rsidP="0082207D">
      <w:pPr>
        <w:pStyle w:val="Akapitzlist"/>
        <w:numPr>
          <w:ilvl w:val="0"/>
          <w:numId w:val="61"/>
        </w:numPr>
        <w:spacing w:after="0" w:line="240" w:lineRule="auto"/>
        <w:rPr>
          <w:rFonts w:ascii="Times New Roman" w:hAnsi="Times New Roman" w:cs="Times New Roman"/>
        </w:rPr>
      </w:pPr>
      <w:r w:rsidRPr="003F4488">
        <w:rPr>
          <w:rFonts w:ascii="Times New Roman" w:hAnsi="Times New Roman" w:cs="Times New Roman"/>
        </w:rPr>
        <w:t>zarządzanie realizacją Strategii,</w:t>
      </w:r>
    </w:p>
    <w:p w:rsidR="00200FEF" w:rsidRPr="003F4488" w:rsidRDefault="00200FEF" w:rsidP="0082207D">
      <w:pPr>
        <w:pStyle w:val="Akapitzlist"/>
        <w:numPr>
          <w:ilvl w:val="0"/>
          <w:numId w:val="61"/>
        </w:numPr>
        <w:spacing w:after="0" w:line="240" w:lineRule="auto"/>
        <w:rPr>
          <w:rFonts w:ascii="Times New Roman" w:hAnsi="Times New Roman" w:cs="Times New Roman"/>
        </w:rPr>
      </w:pPr>
      <w:r w:rsidRPr="003F4488">
        <w:rPr>
          <w:rFonts w:ascii="Times New Roman" w:hAnsi="Times New Roman" w:cs="Times New Roman"/>
        </w:rPr>
        <w:t xml:space="preserve"> zapewnienie zgodności realizowanych działań z założeniami programowymi wyższego rzędu,</w:t>
      </w:r>
    </w:p>
    <w:p w:rsidR="00200FEF" w:rsidRPr="003F4488" w:rsidRDefault="00200FEF" w:rsidP="0082207D">
      <w:pPr>
        <w:pStyle w:val="Akapitzlist"/>
        <w:numPr>
          <w:ilvl w:val="0"/>
          <w:numId w:val="61"/>
        </w:numPr>
        <w:spacing w:after="0" w:line="240" w:lineRule="auto"/>
        <w:rPr>
          <w:rFonts w:ascii="Times New Roman" w:hAnsi="Times New Roman" w:cs="Times New Roman"/>
        </w:rPr>
      </w:pPr>
      <w:r w:rsidRPr="003F4488">
        <w:rPr>
          <w:rFonts w:ascii="Times New Roman" w:hAnsi="Times New Roman" w:cs="Times New Roman"/>
        </w:rPr>
        <w:t xml:space="preserve"> koordynacja i kontrola prawidłowości realizacji poszczególnych działań, </w:t>
      </w:r>
    </w:p>
    <w:p w:rsidR="00200FEF" w:rsidRPr="003F4488" w:rsidRDefault="00200FEF" w:rsidP="0082207D">
      <w:pPr>
        <w:pStyle w:val="Akapitzlist"/>
        <w:numPr>
          <w:ilvl w:val="0"/>
          <w:numId w:val="61"/>
        </w:numPr>
        <w:spacing w:after="0" w:line="240" w:lineRule="auto"/>
        <w:rPr>
          <w:rFonts w:ascii="Times New Roman" w:hAnsi="Times New Roman" w:cs="Times New Roman"/>
        </w:rPr>
      </w:pPr>
      <w:r w:rsidRPr="003F4488">
        <w:rPr>
          <w:rFonts w:ascii="Times New Roman" w:hAnsi="Times New Roman" w:cs="Times New Roman"/>
        </w:rPr>
        <w:t xml:space="preserve"> gromadzenie danych finansowych, statystycznych i materiałów dokumentujących postęp wdrażania i przebieg działań wdrażających LSR,</w:t>
      </w:r>
    </w:p>
    <w:p w:rsidR="00200FEF" w:rsidRPr="003F4488" w:rsidRDefault="00200FEF" w:rsidP="0082207D">
      <w:pPr>
        <w:pStyle w:val="Akapitzlist"/>
        <w:numPr>
          <w:ilvl w:val="0"/>
          <w:numId w:val="61"/>
        </w:numPr>
        <w:spacing w:after="0" w:line="240" w:lineRule="auto"/>
        <w:rPr>
          <w:rFonts w:ascii="Times New Roman" w:hAnsi="Times New Roman" w:cs="Times New Roman"/>
        </w:rPr>
      </w:pPr>
      <w:r w:rsidRPr="003F4488">
        <w:rPr>
          <w:rFonts w:ascii="Times New Roman" w:hAnsi="Times New Roman" w:cs="Times New Roman"/>
        </w:rPr>
        <w:t xml:space="preserve"> przygotowanie rocznych raportów i sprawozdania z realizacji LSR ( w tym raportu o odstępstwach nieprawidłowościach),</w:t>
      </w:r>
    </w:p>
    <w:p w:rsidR="00200FEF" w:rsidRPr="003F4488" w:rsidRDefault="00200FEF" w:rsidP="0082207D">
      <w:pPr>
        <w:pStyle w:val="Akapitzlist"/>
        <w:numPr>
          <w:ilvl w:val="0"/>
          <w:numId w:val="61"/>
        </w:numPr>
        <w:spacing w:after="0" w:line="240" w:lineRule="auto"/>
        <w:rPr>
          <w:rFonts w:ascii="Times New Roman" w:hAnsi="Times New Roman" w:cs="Times New Roman"/>
        </w:rPr>
      </w:pPr>
      <w:r w:rsidRPr="003F4488">
        <w:rPr>
          <w:rFonts w:ascii="Times New Roman" w:hAnsi="Times New Roman" w:cs="Times New Roman"/>
        </w:rPr>
        <w:t xml:space="preserve"> przygotowanie rocznych sprawozdań z funkcjonowania LGD,</w:t>
      </w:r>
    </w:p>
    <w:p w:rsidR="00200FEF" w:rsidRPr="003F4488" w:rsidRDefault="00200FEF" w:rsidP="0082207D">
      <w:pPr>
        <w:pStyle w:val="Akapitzlist"/>
        <w:numPr>
          <w:ilvl w:val="0"/>
          <w:numId w:val="61"/>
        </w:numPr>
        <w:spacing w:after="0" w:line="240" w:lineRule="auto"/>
        <w:rPr>
          <w:rFonts w:ascii="Times New Roman" w:hAnsi="Times New Roman" w:cs="Times New Roman"/>
        </w:rPr>
      </w:pPr>
      <w:r w:rsidRPr="003F4488">
        <w:rPr>
          <w:rFonts w:ascii="Times New Roman" w:hAnsi="Times New Roman" w:cs="Times New Roman"/>
        </w:rPr>
        <w:t xml:space="preserve"> przygotowanie oceny realizacji LSR.,</w:t>
      </w:r>
    </w:p>
    <w:p w:rsidR="00200FEF" w:rsidRPr="003F4488" w:rsidRDefault="00200FEF" w:rsidP="0082207D">
      <w:pPr>
        <w:pStyle w:val="Akapitzlist"/>
        <w:numPr>
          <w:ilvl w:val="0"/>
          <w:numId w:val="61"/>
        </w:numPr>
        <w:spacing w:after="0" w:line="240" w:lineRule="auto"/>
        <w:rPr>
          <w:rFonts w:ascii="Times New Roman" w:hAnsi="Times New Roman" w:cs="Times New Roman"/>
        </w:rPr>
      </w:pPr>
      <w:r w:rsidRPr="003F4488">
        <w:rPr>
          <w:rFonts w:ascii="Times New Roman" w:hAnsi="Times New Roman" w:cs="Times New Roman"/>
        </w:rPr>
        <w:t>prowadzenie spotkań monitorujących u grantobiorców.</w:t>
      </w:r>
    </w:p>
    <w:p w:rsidR="007D032B" w:rsidRPr="003F4488" w:rsidRDefault="007D032B" w:rsidP="008B426D">
      <w:pPr>
        <w:spacing w:after="0" w:line="240" w:lineRule="auto"/>
        <w:rPr>
          <w:rFonts w:ascii="Times New Roman" w:hAnsi="Times New Roman" w:cs="Times New Roman"/>
        </w:rPr>
      </w:pPr>
      <w:r w:rsidRPr="003F4488">
        <w:rPr>
          <w:rFonts w:ascii="Times New Roman" w:hAnsi="Times New Roman" w:cs="Times New Roman"/>
        </w:rPr>
        <w:t>Aby monitoring odzwierciedlał rzeczywisty stan i efekty wdrażanej LSR będzie on obejmował:</w:t>
      </w:r>
    </w:p>
    <w:p w:rsidR="007D032B" w:rsidRPr="003F4488" w:rsidRDefault="007D032B" w:rsidP="0082207D">
      <w:pPr>
        <w:pStyle w:val="Akapitzlist"/>
        <w:numPr>
          <w:ilvl w:val="0"/>
          <w:numId w:val="62"/>
        </w:numPr>
        <w:spacing w:after="0" w:line="240" w:lineRule="auto"/>
        <w:jc w:val="both"/>
        <w:rPr>
          <w:rFonts w:ascii="Times New Roman" w:hAnsi="Times New Roman" w:cs="Times New Roman"/>
        </w:rPr>
      </w:pPr>
      <w:r w:rsidRPr="003F4488">
        <w:rPr>
          <w:rFonts w:ascii="Times New Roman" w:hAnsi="Times New Roman" w:cs="Times New Roman"/>
        </w:rPr>
        <w:t>analizę celów LSR uwzględniającą stopień osiągnięcia wskaźników przyjętych w strategii (matryca)</w:t>
      </w:r>
    </w:p>
    <w:p w:rsidR="007D032B" w:rsidRPr="003F4488" w:rsidRDefault="007D032B" w:rsidP="0082207D">
      <w:pPr>
        <w:pStyle w:val="Akapitzlist"/>
        <w:numPr>
          <w:ilvl w:val="0"/>
          <w:numId w:val="62"/>
        </w:numPr>
        <w:spacing w:after="0" w:line="240" w:lineRule="auto"/>
        <w:jc w:val="both"/>
        <w:rPr>
          <w:rFonts w:ascii="Times New Roman" w:hAnsi="Times New Roman" w:cs="Times New Roman"/>
        </w:rPr>
      </w:pPr>
      <w:r w:rsidRPr="003F4488">
        <w:rPr>
          <w:rFonts w:ascii="Times New Roman" w:hAnsi="Times New Roman" w:cs="Times New Roman"/>
        </w:rPr>
        <w:t>stopień wykorzystania budżetu LGD z uwzględnieniem wydatkowania środków na poszczególne przedsięwzięcia i działania własne LGD,</w:t>
      </w:r>
    </w:p>
    <w:p w:rsidR="007D032B" w:rsidRPr="003F4488" w:rsidRDefault="007D032B" w:rsidP="0082207D">
      <w:pPr>
        <w:pStyle w:val="Akapitzlist"/>
        <w:numPr>
          <w:ilvl w:val="0"/>
          <w:numId w:val="62"/>
        </w:numPr>
        <w:spacing w:after="0" w:line="240" w:lineRule="auto"/>
        <w:rPr>
          <w:rFonts w:ascii="Times New Roman" w:hAnsi="Times New Roman" w:cs="Times New Roman"/>
        </w:rPr>
      </w:pPr>
      <w:r w:rsidRPr="003F4488">
        <w:rPr>
          <w:rFonts w:ascii="Times New Roman" w:hAnsi="Times New Roman" w:cs="Times New Roman"/>
        </w:rPr>
        <w:t>analizę projektów realizowanych przez beneficjentów LSR,</w:t>
      </w:r>
    </w:p>
    <w:p w:rsidR="007D032B" w:rsidRPr="003F4488" w:rsidRDefault="007D032B" w:rsidP="0082207D">
      <w:pPr>
        <w:pStyle w:val="Akapitzlist"/>
        <w:numPr>
          <w:ilvl w:val="0"/>
          <w:numId w:val="62"/>
        </w:numPr>
        <w:spacing w:after="0" w:line="240" w:lineRule="auto"/>
        <w:rPr>
          <w:rFonts w:ascii="Times New Roman" w:hAnsi="Times New Roman" w:cs="Times New Roman"/>
        </w:rPr>
      </w:pPr>
      <w:r w:rsidRPr="003F4488">
        <w:rPr>
          <w:rFonts w:ascii="Times New Roman" w:hAnsi="Times New Roman" w:cs="Times New Roman"/>
        </w:rPr>
        <w:t>skuteczność działań realizowanych pr</w:t>
      </w:r>
      <w:r w:rsidR="00200FEF" w:rsidRPr="003F4488">
        <w:rPr>
          <w:rFonts w:ascii="Times New Roman" w:hAnsi="Times New Roman" w:cs="Times New Roman"/>
        </w:rPr>
        <w:t>zez LGD w obrębie wdrażania LSR,</w:t>
      </w:r>
    </w:p>
    <w:p w:rsidR="007D032B" w:rsidRPr="003F4488" w:rsidRDefault="007D032B" w:rsidP="0082207D">
      <w:pPr>
        <w:pStyle w:val="Akapitzlist"/>
        <w:numPr>
          <w:ilvl w:val="0"/>
          <w:numId w:val="62"/>
        </w:numPr>
        <w:spacing w:after="0" w:line="240" w:lineRule="auto"/>
        <w:rPr>
          <w:rFonts w:ascii="Times New Roman" w:hAnsi="Times New Roman" w:cs="Times New Roman"/>
        </w:rPr>
      </w:pPr>
      <w:r w:rsidRPr="003F4488">
        <w:rPr>
          <w:rFonts w:ascii="Times New Roman" w:hAnsi="Times New Roman" w:cs="Times New Roman"/>
        </w:rPr>
        <w:t>analizę procedur wdrażania dla poszczególnych działań LSR</w:t>
      </w:r>
      <w:r w:rsidR="00200FEF" w:rsidRPr="003F4488">
        <w:rPr>
          <w:rFonts w:ascii="Times New Roman" w:hAnsi="Times New Roman" w:cs="Times New Roman"/>
        </w:rPr>
        <w:t>.</w:t>
      </w:r>
    </w:p>
    <w:p w:rsidR="007D032B" w:rsidRPr="003F4488" w:rsidRDefault="007D032B" w:rsidP="00CD3A30">
      <w:pPr>
        <w:spacing w:after="0" w:line="240" w:lineRule="auto"/>
        <w:rPr>
          <w:rFonts w:ascii="Times New Roman" w:hAnsi="Times New Roman" w:cs="Times New Roman"/>
        </w:rPr>
      </w:pPr>
      <w:r w:rsidRPr="003F4488">
        <w:rPr>
          <w:rFonts w:ascii="Times New Roman" w:hAnsi="Times New Roman" w:cs="Times New Roman"/>
        </w:rPr>
        <w:t>Całość procesu monitoringu będzie miała formę pisemną.</w:t>
      </w:r>
    </w:p>
    <w:p w:rsidR="007D032B" w:rsidRPr="003F4488" w:rsidRDefault="007D032B" w:rsidP="00CD3A30">
      <w:pPr>
        <w:spacing w:after="0" w:line="240" w:lineRule="auto"/>
        <w:rPr>
          <w:rFonts w:ascii="Times New Roman" w:hAnsi="Times New Roman" w:cs="Times New Roman"/>
        </w:rPr>
      </w:pPr>
    </w:p>
    <w:p w:rsidR="007D032B" w:rsidRPr="003F4488" w:rsidRDefault="007D032B" w:rsidP="00CD3A30">
      <w:pPr>
        <w:spacing w:after="0" w:line="240" w:lineRule="auto"/>
        <w:rPr>
          <w:rFonts w:ascii="Times New Roman" w:hAnsi="Times New Roman" w:cs="Times New Roman"/>
        </w:rPr>
      </w:pPr>
      <w:r w:rsidRPr="003F4488">
        <w:rPr>
          <w:rFonts w:ascii="Times New Roman" w:hAnsi="Times New Roman" w:cs="Times New Roman"/>
        </w:rPr>
        <w:t>Najważniejsze etapy monitoringu to:</w:t>
      </w:r>
    </w:p>
    <w:p w:rsidR="007D032B" w:rsidRPr="003F4488" w:rsidRDefault="00200FEF" w:rsidP="0082207D">
      <w:pPr>
        <w:pStyle w:val="Akapitzlist"/>
        <w:numPr>
          <w:ilvl w:val="0"/>
          <w:numId w:val="43"/>
        </w:numPr>
        <w:spacing w:after="0" w:line="240" w:lineRule="auto"/>
        <w:rPr>
          <w:rFonts w:ascii="Times New Roman" w:hAnsi="Times New Roman" w:cs="Times New Roman"/>
        </w:rPr>
      </w:pPr>
      <w:r w:rsidRPr="003F4488">
        <w:rPr>
          <w:rFonts w:ascii="Times New Roman" w:hAnsi="Times New Roman" w:cs="Times New Roman"/>
        </w:rPr>
        <w:t>O</w:t>
      </w:r>
      <w:r w:rsidR="007D032B" w:rsidRPr="003F4488">
        <w:rPr>
          <w:rFonts w:ascii="Times New Roman" w:hAnsi="Times New Roman" w:cs="Times New Roman"/>
        </w:rPr>
        <w:t>cena wskaźników w oparciu o przygotowana matrycę logiczną LSR</w:t>
      </w:r>
      <w:r w:rsidRPr="003F4488">
        <w:rPr>
          <w:rFonts w:ascii="Times New Roman" w:hAnsi="Times New Roman" w:cs="Times New Roman"/>
        </w:rPr>
        <w:t>.</w:t>
      </w:r>
      <w:r w:rsidR="007D032B" w:rsidRPr="003F4488">
        <w:rPr>
          <w:rFonts w:ascii="Times New Roman" w:hAnsi="Times New Roman" w:cs="Times New Roman"/>
        </w:rPr>
        <w:t xml:space="preserve">  </w:t>
      </w:r>
    </w:p>
    <w:p w:rsidR="007D032B" w:rsidRPr="003F4488" w:rsidRDefault="00200FEF" w:rsidP="0082207D">
      <w:pPr>
        <w:pStyle w:val="Akapitzlist"/>
        <w:numPr>
          <w:ilvl w:val="0"/>
          <w:numId w:val="43"/>
        </w:numPr>
        <w:spacing w:after="0" w:line="240" w:lineRule="auto"/>
        <w:rPr>
          <w:rFonts w:ascii="Times New Roman" w:hAnsi="Times New Roman" w:cs="Times New Roman"/>
        </w:rPr>
      </w:pPr>
      <w:r w:rsidRPr="003F4488">
        <w:rPr>
          <w:rFonts w:ascii="Times New Roman" w:hAnsi="Times New Roman" w:cs="Times New Roman"/>
        </w:rPr>
        <w:t>O</w:t>
      </w:r>
      <w:r w:rsidR="007D032B" w:rsidRPr="003F4488">
        <w:rPr>
          <w:rFonts w:ascii="Times New Roman" w:hAnsi="Times New Roman" w:cs="Times New Roman"/>
        </w:rPr>
        <w:t>cena stopnia realizacji budżetu wraz z planowaną liczbą operacji</w:t>
      </w:r>
      <w:r w:rsidRPr="003F4488">
        <w:rPr>
          <w:rFonts w:ascii="Times New Roman" w:hAnsi="Times New Roman" w:cs="Times New Roman"/>
        </w:rPr>
        <w:t>.</w:t>
      </w:r>
    </w:p>
    <w:p w:rsidR="007D032B" w:rsidRPr="003F4488" w:rsidRDefault="00200FEF" w:rsidP="0082207D">
      <w:pPr>
        <w:pStyle w:val="Akapitzlist"/>
        <w:numPr>
          <w:ilvl w:val="0"/>
          <w:numId w:val="43"/>
        </w:numPr>
        <w:spacing w:after="0" w:line="240" w:lineRule="auto"/>
        <w:rPr>
          <w:rFonts w:ascii="Times New Roman" w:hAnsi="Times New Roman" w:cs="Times New Roman"/>
        </w:rPr>
      </w:pPr>
      <w:r w:rsidRPr="003F4488">
        <w:rPr>
          <w:rFonts w:ascii="Times New Roman" w:hAnsi="Times New Roman" w:cs="Times New Roman"/>
        </w:rPr>
        <w:t>S</w:t>
      </w:r>
      <w:r w:rsidR="007D032B" w:rsidRPr="003F4488">
        <w:rPr>
          <w:rFonts w:ascii="Times New Roman" w:hAnsi="Times New Roman" w:cs="Times New Roman"/>
        </w:rPr>
        <w:t>porządzenie raportu z realizacji operacji i projektów grantowych</w:t>
      </w:r>
      <w:r w:rsidRPr="003F4488">
        <w:rPr>
          <w:rFonts w:ascii="Times New Roman" w:hAnsi="Times New Roman" w:cs="Times New Roman"/>
        </w:rPr>
        <w:t>.</w:t>
      </w:r>
    </w:p>
    <w:p w:rsidR="007D032B" w:rsidRPr="003F4488" w:rsidRDefault="00200FEF" w:rsidP="0082207D">
      <w:pPr>
        <w:pStyle w:val="Akapitzlist"/>
        <w:numPr>
          <w:ilvl w:val="0"/>
          <w:numId w:val="43"/>
        </w:numPr>
        <w:spacing w:after="0" w:line="240" w:lineRule="auto"/>
        <w:rPr>
          <w:rFonts w:ascii="Times New Roman" w:hAnsi="Times New Roman" w:cs="Times New Roman"/>
        </w:rPr>
      </w:pPr>
      <w:r w:rsidRPr="003F4488">
        <w:rPr>
          <w:rFonts w:ascii="Times New Roman" w:hAnsi="Times New Roman" w:cs="Times New Roman"/>
        </w:rPr>
        <w:lastRenderedPageBreak/>
        <w:t>S</w:t>
      </w:r>
      <w:r w:rsidR="007D032B" w:rsidRPr="003F4488">
        <w:rPr>
          <w:rFonts w:ascii="Times New Roman" w:hAnsi="Times New Roman" w:cs="Times New Roman"/>
        </w:rPr>
        <w:t>porządzenia raportu z funkcjonowania LGD</w:t>
      </w:r>
      <w:r w:rsidRPr="003F4488">
        <w:rPr>
          <w:rFonts w:ascii="Times New Roman" w:hAnsi="Times New Roman" w:cs="Times New Roman"/>
        </w:rPr>
        <w:t>.</w:t>
      </w:r>
    </w:p>
    <w:p w:rsidR="007D032B" w:rsidRPr="003F4488" w:rsidRDefault="00200FEF" w:rsidP="0082207D">
      <w:pPr>
        <w:pStyle w:val="Akapitzlist"/>
        <w:numPr>
          <w:ilvl w:val="0"/>
          <w:numId w:val="43"/>
        </w:numPr>
        <w:spacing w:after="0" w:line="240" w:lineRule="auto"/>
        <w:rPr>
          <w:rFonts w:ascii="Times New Roman" w:hAnsi="Times New Roman" w:cs="Times New Roman"/>
        </w:rPr>
      </w:pPr>
      <w:r w:rsidRPr="003F4488">
        <w:rPr>
          <w:rFonts w:ascii="Times New Roman" w:hAnsi="Times New Roman" w:cs="Times New Roman"/>
        </w:rPr>
        <w:t>S</w:t>
      </w:r>
      <w:r w:rsidR="007D032B" w:rsidRPr="003F4488">
        <w:rPr>
          <w:rFonts w:ascii="Times New Roman" w:hAnsi="Times New Roman" w:cs="Times New Roman"/>
        </w:rPr>
        <w:t>porządzenie raportu z monitoringu</w:t>
      </w:r>
      <w:r w:rsidRPr="003F4488">
        <w:rPr>
          <w:rFonts w:ascii="Times New Roman" w:hAnsi="Times New Roman" w:cs="Times New Roman"/>
        </w:rPr>
        <w:t>.</w:t>
      </w:r>
    </w:p>
    <w:p w:rsidR="007D032B" w:rsidRPr="003F4488" w:rsidRDefault="007D032B" w:rsidP="008B426D">
      <w:pPr>
        <w:spacing w:after="0" w:line="240" w:lineRule="auto"/>
        <w:jc w:val="both"/>
        <w:rPr>
          <w:rFonts w:ascii="Times New Roman" w:hAnsi="Times New Roman" w:cs="Times New Roman"/>
        </w:rPr>
      </w:pPr>
      <w:r w:rsidRPr="003F4488">
        <w:rPr>
          <w:rFonts w:ascii="Times New Roman" w:hAnsi="Times New Roman" w:cs="Times New Roman"/>
          <w:b/>
        </w:rPr>
        <w:t>1. Ocena odbywać się będzie w oparciu o przygotowaną matrycę logiczną</w:t>
      </w:r>
      <w:r w:rsidRPr="003F4488">
        <w:rPr>
          <w:rFonts w:ascii="Times New Roman" w:hAnsi="Times New Roman" w:cs="Times New Roman"/>
        </w:rPr>
        <w:t xml:space="preserve"> zawierającą mierzalne wskaźniki realizacji przedsięwzięcia na poziomie: </w:t>
      </w:r>
    </w:p>
    <w:p w:rsidR="007D032B" w:rsidRPr="003F4488" w:rsidRDefault="007D032B" w:rsidP="0082207D">
      <w:pPr>
        <w:pStyle w:val="Akapitzlist"/>
        <w:numPr>
          <w:ilvl w:val="0"/>
          <w:numId w:val="63"/>
        </w:numPr>
        <w:spacing w:after="0" w:line="240" w:lineRule="auto"/>
        <w:jc w:val="both"/>
        <w:rPr>
          <w:rFonts w:ascii="Times New Roman" w:hAnsi="Times New Roman" w:cs="Times New Roman"/>
        </w:rPr>
      </w:pPr>
      <w:r w:rsidRPr="003F4488">
        <w:rPr>
          <w:rFonts w:ascii="Times New Roman" w:hAnsi="Times New Roman" w:cs="Times New Roman"/>
          <w:b/>
        </w:rPr>
        <w:t xml:space="preserve">produktu </w:t>
      </w:r>
      <w:r w:rsidRPr="003F4488">
        <w:rPr>
          <w:rFonts w:ascii="Times New Roman" w:hAnsi="Times New Roman" w:cs="Times New Roman"/>
        </w:rPr>
        <w:t xml:space="preserve">– materialnego efektu realizacji przedsięwzięć, mierzony konkretnymi wskaźnikami, </w:t>
      </w:r>
    </w:p>
    <w:p w:rsidR="007D032B" w:rsidRPr="003F4488" w:rsidRDefault="007D032B" w:rsidP="0082207D">
      <w:pPr>
        <w:pStyle w:val="Akapitzlist"/>
        <w:numPr>
          <w:ilvl w:val="0"/>
          <w:numId w:val="63"/>
        </w:numPr>
        <w:spacing w:after="0" w:line="240" w:lineRule="auto"/>
        <w:jc w:val="both"/>
        <w:rPr>
          <w:rFonts w:ascii="Times New Roman" w:hAnsi="Times New Roman" w:cs="Times New Roman"/>
        </w:rPr>
      </w:pPr>
      <w:r w:rsidRPr="003F4488">
        <w:rPr>
          <w:rFonts w:ascii="Times New Roman" w:hAnsi="Times New Roman" w:cs="Times New Roman"/>
          <w:b/>
        </w:rPr>
        <w:t>rezultatu</w:t>
      </w:r>
      <w:r w:rsidRPr="003F4488">
        <w:rPr>
          <w:rFonts w:ascii="Times New Roman" w:hAnsi="Times New Roman" w:cs="Times New Roman"/>
        </w:rPr>
        <w:t xml:space="preserve"> – efektów zrealizowanego produktu na otoczenie, uzyskany bezpośrednio w wyniku realizowanego działania; dostarczają informacji o zmianach, jakie nastąpiły bezpośrednio po wdrożeniu działania.   </w:t>
      </w:r>
    </w:p>
    <w:p w:rsidR="007D032B" w:rsidRPr="003F4488" w:rsidRDefault="007D032B" w:rsidP="0082207D">
      <w:pPr>
        <w:pStyle w:val="Akapitzlist"/>
        <w:numPr>
          <w:ilvl w:val="0"/>
          <w:numId w:val="63"/>
        </w:numPr>
        <w:spacing w:after="0" w:line="240" w:lineRule="auto"/>
        <w:jc w:val="both"/>
        <w:rPr>
          <w:rFonts w:ascii="Times New Roman" w:hAnsi="Times New Roman" w:cs="Times New Roman"/>
        </w:rPr>
      </w:pPr>
      <w:r w:rsidRPr="003F4488">
        <w:rPr>
          <w:rFonts w:ascii="Times New Roman" w:hAnsi="Times New Roman" w:cs="Times New Roman"/>
          <w:b/>
        </w:rPr>
        <w:t>oddziaływania</w:t>
      </w:r>
      <w:r w:rsidRPr="003F4488">
        <w:rPr>
          <w:rFonts w:ascii="Times New Roman" w:hAnsi="Times New Roman" w:cs="Times New Roman"/>
        </w:rPr>
        <w:t>– długofalowych konsekwencji osiągnięcia rezultatów przedsięwzięcia, wykraczająca poza natychmiastowe efekty dla bezpośrednich beneficjentów</w:t>
      </w:r>
      <w:r w:rsidR="00200FEF" w:rsidRPr="003F4488">
        <w:rPr>
          <w:rFonts w:ascii="Times New Roman" w:hAnsi="Times New Roman" w:cs="Times New Roman"/>
        </w:rPr>
        <w:t>.</w:t>
      </w:r>
    </w:p>
    <w:p w:rsidR="007D032B" w:rsidRPr="003F4488" w:rsidRDefault="007D032B" w:rsidP="008B426D">
      <w:pPr>
        <w:spacing w:after="0" w:line="240" w:lineRule="auto"/>
        <w:jc w:val="both"/>
        <w:rPr>
          <w:rFonts w:ascii="Times New Roman" w:hAnsi="Times New Roman" w:cs="Times New Roman"/>
        </w:rPr>
      </w:pPr>
      <w:r w:rsidRPr="003F4488">
        <w:rPr>
          <w:rFonts w:ascii="Times New Roman" w:hAnsi="Times New Roman" w:cs="Times New Roman"/>
        </w:rPr>
        <w:t xml:space="preserve">Stopień realizacji celów ujęty będzie w formie identycznej do matrycy logicznej, uwzględniającej minimalny poziom konieczny do spełnienia celu oraz osiągnięty poziom na dzień pomiaru. Dla wskaźników oddziaływania dodatkowo prowadzone będą ankiety ewaluacyjne mierzące stopień realizacji celu na początku prowadzonych działań i na ich końcu - to wyniknie z matrycy </w:t>
      </w:r>
    </w:p>
    <w:p w:rsidR="007D032B" w:rsidRPr="003F4488" w:rsidRDefault="007D032B" w:rsidP="00CD3A30">
      <w:pPr>
        <w:spacing w:after="0" w:line="240" w:lineRule="auto"/>
        <w:rPr>
          <w:rFonts w:ascii="Times New Roman" w:hAnsi="Times New Roman" w:cs="Times New Roman"/>
          <w:b/>
        </w:rPr>
      </w:pPr>
      <w:r w:rsidRPr="003F4488">
        <w:rPr>
          <w:rFonts w:ascii="Times New Roman" w:hAnsi="Times New Roman" w:cs="Times New Roman"/>
          <w:b/>
        </w:rPr>
        <w:t>2. Ocena stopnia realizacji budżetu wraz z planowaną liczbą operacji</w:t>
      </w:r>
      <w:r w:rsidR="00200FEF" w:rsidRPr="003F4488">
        <w:rPr>
          <w:rFonts w:ascii="Times New Roman" w:hAnsi="Times New Roman" w:cs="Times New Roman"/>
          <w:b/>
        </w:rPr>
        <w:t>.</w:t>
      </w:r>
    </w:p>
    <w:p w:rsidR="007D032B" w:rsidRPr="003F4488" w:rsidRDefault="007D032B" w:rsidP="00271C85">
      <w:pPr>
        <w:spacing w:after="0" w:line="240" w:lineRule="auto"/>
        <w:jc w:val="both"/>
        <w:rPr>
          <w:rFonts w:ascii="Times New Roman" w:hAnsi="Times New Roman" w:cs="Times New Roman"/>
        </w:rPr>
      </w:pPr>
      <w:r w:rsidRPr="003F4488">
        <w:rPr>
          <w:rFonts w:ascii="Times New Roman" w:hAnsi="Times New Roman" w:cs="Times New Roman"/>
        </w:rPr>
        <w:t>Szczegółowemu monitorowaniu podlegać będzie stopień realizacji budżetu wraz z planowaną liczbą operacji. Porównywany będzie stan założony do stanu osiągniętego.</w:t>
      </w:r>
    </w:p>
    <w:p w:rsidR="007D032B" w:rsidRPr="003F4488" w:rsidRDefault="007D032B" w:rsidP="00CD3A30">
      <w:pPr>
        <w:spacing w:after="0" w:line="240" w:lineRule="auto"/>
        <w:rPr>
          <w:rFonts w:ascii="Times New Roman" w:hAnsi="Times New Roman" w:cs="Times New Roman"/>
          <w:b/>
        </w:rPr>
      </w:pPr>
      <w:r w:rsidRPr="003F4488">
        <w:rPr>
          <w:rFonts w:ascii="Times New Roman" w:hAnsi="Times New Roman" w:cs="Times New Roman"/>
          <w:b/>
        </w:rPr>
        <w:t>3 a. Sporządzenie raportu z realizacji projektów grantowych</w:t>
      </w:r>
      <w:r w:rsidR="00200FEF" w:rsidRPr="003F4488">
        <w:rPr>
          <w:rFonts w:ascii="Times New Roman" w:hAnsi="Times New Roman" w:cs="Times New Roman"/>
          <w:b/>
        </w:rPr>
        <w:t>.</w:t>
      </w:r>
      <w:r w:rsidRPr="003F4488">
        <w:rPr>
          <w:rFonts w:ascii="Times New Roman" w:hAnsi="Times New Roman" w:cs="Times New Roman"/>
          <w:b/>
        </w:rPr>
        <w:t xml:space="preserve"> </w:t>
      </w:r>
    </w:p>
    <w:p w:rsidR="007D032B" w:rsidRPr="003F4488" w:rsidRDefault="007D032B" w:rsidP="00271C85">
      <w:pPr>
        <w:spacing w:after="0" w:line="240" w:lineRule="auto"/>
        <w:jc w:val="both"/>
        <w:rPr>
          <w:rFonts w:ascii="Times New Roman" w:hAnsi="Times New Roman" w:cs="Times New Roman"/>
        </w:rPr>
      </w:pPr>
      <w:r w:rsidRPr="003F4488">
        <w:rPr>
          <w:rFonts w:ascii="Times New Roman" w:hAnsi="Times New Roman" w:cs="Times New Roman"/>
        </w:rPr>
        <w:t>Podmiot realizujący projekt sporządza raport z realizacji projektu zawierający ocenę projektu pod kątem realizacji założonych dla niego wskaźników wraz z wnioskami płynącymi z ocen. Dodatkowo we współpracy z pracownikiem LGD, na podstawie wywiadu pogłębionego zostanie opracowana diagnoza zasobów lokalnych i rekomendacji .</w:t>
      </w:r>
    </w:p>
    <w:p w:rsidR="007D032B" w:rsidRPr="003F4488" w:rsidRDefault="007D032B" w:rsidP="00CD3A30">
      <w:pPr>
        <w:spacing w:after="0" w:line="240" w:lineRule="auto"/>
        <w:rPr>
          <w:rFonts w:ascii="Times New Roman" w:hAnsi="Times New Roman" w:cs="Times New Roman"/>
          <w:b/>
        </w:rPr>
      </w:pPr>
      <w:r w:rsidRPr="003F4488">
        <w:rPr>
          <w:rFonts w:ascii="Times New Roman" w:hAnsi="Times New Roman" w:cs="Times New Roman"/>
          <w:b/>
        </w:rPr>
        <w:t>3 b. Ocena r</w:t>
      </w:r>
      <w:r w:rsidR="00200FEF" w:rsidRPr="003F4488">
        <w:rPr>
          <w:rFonts w:ascii="Times New Roman" w:hAnsi="Times New Roman" w:cs="Times New Roman"/>
          <w:b/>
        </w:rPr>
        <w:t>ealizacji operacji konkursowych.</w:t>
      </w:r>
    </w:p>
    <w:p w:rsidR="007D032B" w:rsidRPr="003F4488" w:rsidRDefault="007D032B" w:rsidP="00271C85">
      <w:pPr>
        <w:spacing w:after="0" w:line="240" w:lineRule="auto"/>
        <w:jc w:val="both"/>
        <w:rPr>
          <w:rFonts w:ascii="Times New Roman" w:hAnsi="Times New Roman" w:cs="Times New Roman"/>
        </w:rPr>
      </w:pPr>
      <w:r w:rsidRPr="003F4488">
        <w:rPr>
          <w:rFonts w:ascii="Times New Roman" w:hAnsi="Times New Roman" w:cs="Times New Roman"/>
        </w:rPr>
        <w:t>Analiza wydatkowanych wartości i osiąganych wskaźników w ramach projektów konkursowych oraz osiąganych rezultatów, produktów i oddziaływania operacji na lokalne otoczenie.</w:t>
      </w:r>
    </w:p>
    <w:p w:rsidR="007D032B" w:rsidRPr="003F4488" w:rsidRDefault="007D032B" w:rsidP="00CD3A30">
      <w:pPr>
        <w:spacing w:after="0" w:line="240" w:lineRule="auto"/>
        <w:rPr>
          <w:rFonts w:ascii="Times New Roman" w:hAnsi="Times New Roman" w:cs="Times New Roman"/>
          <w:b/>
        </w:rPr>
      </w:pPr>
      <w:r w:rsidRPr="003F4488">
        <w:rPr>
          <w:rFonts w:ascii="Times New Roman" w:hAnsi="Times New Roman" w:cs="Times New Roman"/>
          <w:b/>
        </w:rPr>
        <w:t>4. Sporządzenia raportu z funkcjonowania LGD</w:t>
      </w:r>
      <w:r w:rsidR="00200FEF" w:rsidRPr="003F4488">
        <w:rPr>
          <w:rFonts w:ascii="Times New Roman" w:hAnsi="Times New Roman" w:cs="Times New Roman"/>
          <w:b/>
        </w:rPr>
        <w:t>.</w:t>
      </w:r>
    </w:p>
    <w:p w:rsidR="007D032B" w:rsidRPr="003F4488" w:rsidRDefault="007D032B" w:rsidP="00271C85">
      <w:pPr>
        <w:spacing w:after="0" w:line="240" w:lineRule="auto"/>
        <w:jc w:val="both"/>
        <w:rPr>
          <w:rFonts w:ascii="Times New Roman" w:hAnsi="Times New Roman" w:cs="Times New Roman"/>
        </w:rPr>
      </w:pPr>
      <w:r w:rsidRPr="003F4488">
        <w:rPr>
          <w:rFonts w:ascii="Times New Roman" w:hAnsi="Times New Roman" w:cs="Times New Roman"/>
        </w:rPr>
        <w:t>Raportu z funkcjonowania LGD będzie zawierał ocenę zgodności zakresu i stopnia  planowanych i prowadzonych działań LGD (jako element sprawozdania).</w:t>
      </w:r>
    </w:p>
    <w:p w:rsidR="007D032B" w:rsidRPr="003F4488" w:rsidRDefault="007D032B" w:rsidP="00CD3A30">
      <w:pPr>
        <w:spacing w:after="0" w:line="240" w:lineRule="auto"/>
        <w:rPr>
          <w:rFonts w:ascii="Times New Roman" w:hAnsi="Times New Roman" w:cs="Times New Roman"/>
          <w:b/>
        </w:rPr>
      </w:pPr>
      <w:r w:rsidRPr="003F4488">
        <w:rPr>
          <w:rFonts w:ascii="Times New Roman" w:hAnsi="Times New Roman" w:cs="Times New Roman"/>
          <w:b/>
        </w:rPr>
        <w:t>5. Spo</w:t>
      </w:r>
      <w:r w:rsidR="00200FEF" w:rsidRPr="003F4488">
        <w:rPr>
          <w:rFonts w:ascii="Times New Roman" w:hAnsi="Times New Roman" w:cs="Times New Roman"/>
          <w:b/>
        </w:rPr>
        <w:t>rządzenie raportu z monitoringu.</w:t>
      </w:r>
    </w:p>
    <w:p w:rsidR="007D032B" w:rsidRPr="003F4488" w:rsidRDefault="007D032B" w:rsidP="00271C85">
      <w:pPr>
        <w:spacing w:after="0" w:line="240" w:lineRule="auto"/>
        <w:jc w:val="both"/>
        <w:rPr>
          <w:rFonts w:ascii="Times New Roman" w:hAnsi="Times New Roman" w:cs="Times New Roman"/>
        </w:rPr>
      </w:pPr>
      <w:r w:rsidRPr="003F4488">
        <w:rPr>
          <w:rFonts w:ascii="Times New Roman" w:hAnsi="Times New Roman" w:cs="Times New Roman"/>
        </w:rPr>
        <w:t>Raport z monitoringu będzie zawierał przygotowane oceny wraz z wnioskami płynącymi z ocen przyjętych wskaźników. Dodatkowo może zawierać propozycję zmian pozwalających osiągnąć założone cele. Raport po zakończeniu roku zwierać będzie także wnioski z oceny działań  z realizacji projektów oraz rekomendacje do wdrożenia zmian w LSR i procedurach wewnętrznych.</w:t>
      </w:r>
    </w:p>
    <w:p w:rsidR="007D032B" w:rsidRPr="003F4488" w:rsidRDefault="007D032B" w:rsidP="00CD3A30">
      <w:pPr>
        <w:spacing w:after="0" w:line="240" w:lineRule="auto"/>
        <w:rPr>
          <w:rFonts w:ascii="Times New Roman" w:hAnsi="Times New Roman" w:cs="Times New Roman"/>
        </w:rPr>
      </w:pPr>
    </w:p>
    <w:p w:rsidR="007D032B" w:rsidRPr="003F4488" w:rsidRDefault="007D032B" w:rsidP="00CD3A30">
      <w:pPr>
        <w:spacing w:after="0" w:line="240" w:lineRule="auto"/>
        <w:rPr>
          <w:rFonts w:ascii="Times New Roman" w:hAnsi="Times New Roman" w:cs="Times New Roman"/>
          <w:b/>
          <w:color w:val="1F497D" w:themeColor="text2"/>
        </w:rPr>
      </w:pPr>
      <w:r w:rsidRPr="003F4488">
        <w:rPr>
          <w:rFonts w:ascii="Times New Roman" w:hAnsi="Times New Roman" w:cs="Times New Roman"/>
          <w:b/>
          <w:color w:val="1F497D" w:themeColor="text2"/>
        </w:rPr>
        <w:t xml:space="preserve">2. Ewaluacja </w:t>
      </w:r>
    </w:p>
    <w:p w:rsidR="007D032B" w:rsidRPr="003F4488" w:rsidRDefault="007D032B" w:rsidP="00271C85">
      <w:pPr>
        <w:spacing w:after="0" w:line="240" w:lineRule="auto"/>
        <w:jc w:val="both"/>
        <w:rPr>
          <w:rFonts w:ascii="Times New Roman" w:hAnsi="Times New Roman" w:cs="Times New Roman"/>
        </w:rPr>
      </w:pPr>
      <w:r w:rsidRPr="003F4488">
        <w:rPr>
          <w:rFonts w:ascii="Times New Roman" w:hAnsi="Times New Roman" w:cs="Times New Roman"/>
        </w:rPr>
        <w:t>Celem procesu ewaluacji będzie ocena założonych i uzyskiwanych efektów zapisanych i uzyskiwanych w procesie realizacji strategii. Ewaluacja będzie obejmowała zarówno wdrażanie LSR jak i funkcjonowanie LGD.</w:t>
      </w:r>
    </w:p>
    <w:p w:rsidR="007D032B" w:rsidRPr="003F4488" w:rsidRDefault="007D032B" w:rsidP="00271C85">
      <w:pPr>
        <w:spacing w:after="0" w:line="240" w:lineRule="auto"/>
        <w:jc w:val="both"/>
        <w:rPr>
          <w:rFonts w:ascii="Times New Roman" w:hAnsi="Times New Roman" w:cs="Times New Roman"/>
        </w:rPr>
      </w:pPr>
      <w:r w:rsidRPr="003F4488">
        <w:rPr>
          <w:rFonts w:ascii="Times New Roman" w:hAnsi="Times New Roman" w:cs="Times New Roman"/>
        </w:rPr>
        <w:t xml:space="preserve">Ewaluacja przeprowadzona będzie każdego roku, a jej wyniki będą miały wpływ na aktualizację LSR jak i prace LGD. </w:t>
      </w:r>
    </w:p>
    <w:p w:rsidR="007D032B" w:rsidRPr="003F4488" w:rsidRDefault="007D032B" w:rsidP="00CD3A30">
      <w:pPr>
        <w:spacing w:after="0" w:line="240" w:lineRule="auto"/>
        <w:rPr>
          <w:rFonts w:ascii="Times New Roman" w:hAnsi="Times New Roman" w:cs="Times New Roman"/>
        </w:rPr>
      </w:pPr>
      <w:r w:rsidRPr="003F4488">
        <w:rPr>
          <w:rFonts w:ascii="Times New Roman" w:hAnsi="Times New Roman" w:cs="Times New Roman"/>
        </w:rPr>
        <w:t>Proces ewaluacji będzie obejmował następujące obszary:</w:t>
      </w:r>
    </w:p>
    <w:p w:rsidR="007D032B" w:rsidRPr="003F4488" w:rsidRDefault="007D032B" w:rsidP="0082207D">
      <w:pPr>
        <w:pStyle w:val="Akapitzlist"/>
        <w:numPr>
          <w:ilvl w:val="0"/>
          <w:numId w:val="44"/>
        </w:numPr>
        <w:spacing w:after="0" w:line="240" w:lineRule="auto"/>
        <w:rPr>
          <w:rFonts w:ascii="Times New Roman" w:hAnsi="Times New Roman" w:cs="Times New Roman"/>
        </w:rPr>
      </w:pPr>
      <w:r w:rsidRPr="003F4488">
        <w:rPr>
          <w:rFonts w:ascii="Times New Roman" w:hAnsi="Times New Roman" w:cs="Times New Roman"/>
        </w:rPr>
        <w:t>ocena pracy LGD w obszarze wdrażania LSR</w:t>
      </w:r>
    </w:p>
    <w:p w:rsidR="007D032B" w:rsidRPr="003F4488" w:rsidRDefault="007D032B" w:rsidP="0082207D">
      <w:pPr>
        <w:pStyle w:val="Akapitzlist"/>
        <w:numPr>
          <w:ilvl w:val="0"/>
          <w:numId w:val="44"/>
        </w:numPr>
        <w:spacing w:after="0" w:line="240" w:lineRule="auto"/>
        <w:rPr>
          <w:rFonts w:ascii="Times New Roman" w:hAnsi="Times New Roman" w:cs="Times New Roman"/>
        </w:rPr>
      </w:pPr>
      <w:r w:rsidRPr="003F4488">
        <w:rPr>
          <w:rFonts w:ascii="Times New Roman" w:hAnsi="Times New Roman" w:cs="Times New Roman"/>
        </w:rPr>
        <w:t>ocena skuteczności wdrażania LSR</w:t>
      </w:r>
    </w:p>
    <w:p w:rsidR="007D032B" w:rsidRPr="003F4488" w:rsidRDefault="007D032B" w:rsidP="0082207D">
      <w:pPr>
        <w:pStyle w:val="Akapitzlist"/>
        <w:numPr>
          <w:ilvl w:val="0"/>
          <w:numId w:val="44"/>
        </w:numPr>
        <w:spacing w:after="0" w:line="240" w:lineRule="auto"/>
        <w:rPr>
          <w:rFonts w:ascii="Times New Roman" w:hAnsi="Times New Roman" w:cs="Times New Roman"/>
        </w:rPr>
      </w:pPr>
      <w:r w:rsidRPr="003F4488">
        <w:rPr>
          <w:rFonts w:ascii="Times New Roman" w:hAnsi="Times New Roman" w:cs="Times New Roman"/>
        </w:rPr>
        <w:t>ocena projektów realizowanych w ramach wdrażania LSR</w:t>
      </w:r>
    </w:p>
    <w:p w:rsidR="007D032B" w:rsidRPr="003F4488" w:rsidRDefault="007D032B" w:rsidP="00CD3A30">
      <w:pPr>
        <w:spacing w:after="0" w:line="240" w:lineRule="auto"/>
        <w:rPr>
          <w:rFonts w:ascii="Times New Roman" w:hAnsi="Times New Roman" w:cs="Times New Roman"/>
        </w:rPr>
      </w:pPr>
    </w:p>
    <w:p w:rsidR="007D032B" w:rsidRPr="003F4488" w:rsidRDefault="007D032B" w:rsidP="00271C85">
      <w:pPr>
        <w:spacing w:after="0" w:line="240" w:lineRule="auto"/>
        <w:jc w:val="both"/>
        <w:rPr>
          <w:rFonts w:ascii="Times New Roman" w:hAnsi="Times New Roman" w:cs="Times New Roman"/>
        </w:rPr>
      </w:pPr>
      <w:r w:rsidRPr="003F4488">
        <w:rPr>
          <w:rFonts w:ascii="Times New Roman" w:hAnsi="Times New Roman" w:cs="Times New Roman"/>
        </w:rPr>
        <w:t>Istotne z punktu widzenia  prawidłowości realizacji LSR będzie dokonywanie ewaluacji własnej działalności, która będzie obejmowała:</w:t>
      </w:r>
    </w:p>
    <w:p w:rsidR="007D032B" w:rsidRPr="0046756B" w:rsidRDefault="007D032B" w:rsidP="0046756B">
      <w:pPr>
        <w:pStyle w:val="Akapitzlist"/>
        <w:numPr>
          <w:ilvl w:val="0"/>
          <w:numId w:val="67"/>
        </w:numPr>
        <w:spacing w:after="0" w:line="240" w:lineRule="auto"/>
        <w:ind w:left="284" w:hanging="284"/>
        <w:jc w:val="both"/>
        <w:rPr>
          <w:rFonts w:ascii="Times New Roman" w:hAnsi="Times New Roman" w:cs="Times New Roman"/>
        </w:rPr>
      </w:pPr>
      <w:r w:rsidRPr="0046756B">
        <w:rPr>
          <w:rFonts w:ascii="Times New Roman" w:hAnsi="Times New Roman" w:cs="Times New Roman"/>
        </w:rPr>
        <w:t xml:space="preserve">ewaluację ex </w:t>
      </w:r>
      <w:proofErr w:type="spellStart"/>
      <w:r w:rsidRPr="0046756B">
        <w:rPr>
          <w:rFonts w:ascii="Times New Roman" w:hAnsi="Times New Roman" w:cs="Times New Roman"/>
        </w:rPr>
        <w:t>ante</w:t>
      </w:r>
      <w:proofErr w:type="spellEnd"/>
      <w:r w:rsidRPr="0046756B">
        <w:rPr>
          <w:rFonts w:ascii="Times New Roman" w:hAnsi="Times New Roman" w:cs="Times New Roman"/>
        </w:rPr>
        <w:t xml:space="preserve"> – prowadzoną przed bezpośrednim rozpoczęciem działań; zawierającą ocenę spodziewanych efektów planowanych przedsięwzięć, pod kątem wpływu na osiąganie celów, które zostały przyjęte w LSR;</w:t>
      </w:r>
    </w:p>
    <w:p w:rsidR="007D032B" w:rsidRPr="0046756B" w:rsidRDefault="007D032B" w:rsidP="0046756B">
      <w:pPr>
        <w:pStyle w:val="Akapitzlist"/>
        <w:numPr>
          <w:ilvl w:val="0"/>
          <w:numId w:val="67"/>
        </w:numPr>
        <w:spacing w:after="0" w:line="240" w:lineRule="auto"/>
        <w:ind w:left="284" w:hanging="284"/>
        <w:jc w:val="both"/>
        <w:rPr>
          <w:rFonts w:ascii="Times New Roman" w:hAnsi="Times New Roman" w:cs="Times New Roman"/>
        </w:rPr>
      </w:pPr>
      <w:r w:rsidRPr="0046756B">
        <w:rPr>
          <w:rFonts w:ascii="Times New Roman" w:hAnsi="Times New Roman" w:cs="Times New Roman"/>
        </w:rPr>
        <w:t>ewaluacja ex post  - prowadzoną po zrealizowaniu działań w ciągu rocznych i dwuletnich okresów czasowych. Obejmie ona analizę działań i operacji zrealizowanych w danym okresie czasowym pod kątem określenia efektów tych przedsięwzięć, a także wpływu, jaki miała ich realizacja na osiągnięcie celów zakładanych w LSR. Ocena ta, będzie dokonywana w oparciu</w:t>
      </w:r>
      <w:r w:rsidR="003C7BAA" w:rsidRPr="0046756B">
        <w:rPr>
          <w:rFonts w:ascii="Times New Roman" w:hAnsi="Times New Roman" w:cs="Times New Roman"/>
        </w:rPr>
        <w:t xml:space="preserve"> o roczn</w:t>
      </w:r>
      <w:r w:rsidRPr="0046756B">
        <w:rPr>
          <w:rFonts w:ascii="Times New Roman" w:hAnsi="Times New Roman" w:cs="Times New Roman"/>
        </w:rPr>
        <w:t xml:space="preserve">e </w:t>
      </w:r>
      <w:r w:rsidR="003C7BAA" w:rsidRPr="0046756B">
        <w:rPr>
          <w:rFonts w:ascii="Times New Roman" w:hAnsi="Times New Roman" w:cs="Times New Roman"/>
        </w:rPr>
        <w:t xml:space="preserve">raporty z działalności LGD </w:t>
      </w:r>
      <w:r w:rsidRPr="0046756B">
        <w:rPr>
          <w:rFonts w:ascii="Times New Roman" w:hAnsi="Times New Roman" w:cs="Times New Roman"/>
        </w:rPr>
        <w:t xml:space="preserve">opracowywane </w:t>
      </w:r>
      <w:r w:rsidR="003C7BAA" w:rsidRPr="0046756B">
        <w:rPr>
          <w:rFonts w:ascii="Times New Roman" w:hAnsi="Times New Roman" w:cs="Times New Roman"/>
        </w:rPr>
        <w:t>przez Biuro LGD.</w:t>
      </w:r>
    </w:p>
    <w:p w:rsidR="007D032B" w:rsidRPr="003F4488" w:rsidRDefault="007D032B" w:rsidP="00271C85">
      <w:pPr>
        <w:spacing w:after="0" w:line="240" w:lineRule="auto"/>
        <w:jc w:val="both"/>
        <w:rPr>
          <w:rFonts w:ascii="Times New Roman" w:hAnsi="Times New Roman" w:cs="Times New Roman"/>
        </w:rPr>
      </w:pPr>
    </w:p>
    <w:p w:rsidR="0005225A" w:rsidRPr="003F4488" w:rsidRDefault="0005225A" w:rsidP="0005225A">
      <w:pPr>
        <w:spacing w:after="0" w:line="240" w:lineRule="auto"/>
        <w:jc w:val="both"/>
        <w:rPr>
          <w:rFonts w:ascii="Times New Roman" w:hAnsi="Times New Roman" w:cs="Times New Roman"/>
        </w:rPr>
      </w:pPr>
      <w:r w:rsidRPr="003F4488">
        <w:rPr>
          <w:rFonts w:ascii="Times New Roman" w:hAnsi="Times New Roman" w:cs="Times New Roman"/>
        </w:rPr>
        <w:t>Będzie ona obejmować ocenę jakości partnerstwa oraz ocenę sprawności funkcjonowania LGD (funkcjonowanie biura i jego pracowników, organów LGD, efektywności stosowanych procedur, przepływu informacji, skuteczności działań promocyjno– informacyjnych, sprawność podejmowania decyzji).</w:t>
      </w:r>
    </w:p>
    <w:p w:rsidR="0005225A" w:rsidRPr="003F4488" w:rsidRDefault="0005225A" w:rsidP="0005225A">
      <w:pPr>
        <w:spacing w:after="0" w:line="240" w:lineRule="auto"/>
        <w:jc w:val="both"/>
        <w:rPr>
          <w:rFonts w:ascii="Times New Roman" w:hAnsi="Times New Roman" w:cs="Times New Roman"/>
        </w:rPr>
      </w:pPr>
      <w:r w:rsidRPr="003F4488">
        <w:rPr>
          <w:rFonts w:ascii="Times New Roman" w:hAnsi="Times New Roman" w:cs="Times New Roman"/>
        </w:rPr>
        <w:t>Za ewaluację ex post będą odpowiedzialni Zarząd LGD oraz Komisja Rewizyjna. Zarząd na podstawie rocznego sprawozdania z działalności LGD</w:t>
      </w:r>
      <w:r w:rsidRPr="003F4488">
        <w:rPr>
          <w:rFonts w:ascii="Times New Roman" w:hAnsi="Times New Roman" w:cs="Times New Roman"/>
          <w:color w:val="000000" w:themeColor="text1"/>
        </w:rPr>
        <w:t xml:space="preserve"> opracowaneg</w:t>
      </w:r>
      <w:r w:rsidR="00087712" w:rsidRPr="003F4488">
        <w:rPr>
          <w:rFonts w:ascii="Times New Roman" w:hAnsi="Times New Roman" w:cs="Times New Roman"/>
          <w:color w:val="000000" w:themeColor="text1"/>
        </w:rPr>
        <w:t>o</w:t>
      </w:r>
      <w:r w:rsidRPr="003F4488">
        <w:rPr>
          <w:rFonts w:ascii="Times New Roman" w:hAnsi="Times New Roman" w:cs="Times New Roman"/>
        </w:rPr>
        <w:t xml:space="preserve"> do końca I kwartału roku następującego po okresie objętym ewaluacją sporządzą  raport ewaluacyjny obejmujący:</w:t>
      </w:r>
    </w:p>
    <w:p w:rsidR="0005225A" w:rsidRPr="003F4488" w:rsidRDefault="0005225A" w:rsidP="0082207D">
      <w:pPr>
        <w:pStyle w:val="Akapitzlist"/>
        <w:numPr>
          <w:ilvl w:val="0"/>
          <w:numId w:val="64"/>
        </w:numPr>
        <w:spacing w:after="0" w:line="240" w:lineRule="auto"/>
        <w:jc w:val="both"/>
        <w:rPr>
          <w:rFonts w:ascii="Times New Roman" w:hAnsi="Times New Roman" w:cs="Times New Roman"/>
        </w:rPr>
      </w:pPr>
      <w:r w:rsidRPr="003F4488">
        <w:rPr>
          <w:rFonts w:ascii="Times New Roman" w:hAnsi="Times New Roman" w:cs="Times New Roman"/>
        </w:rPr>
        <w:t>wykaz przedsięwzięć zrealizowanych w okresie objętym ewaluacją, z krótkim opisem merytorycznym i informacją finansową o każdym z nich,</w:t>
      </w:r>
    </w:p>
    <w:p w:rsidR="0005225A" w:rsidRPr="003F4488" w:rsidRDefault="0005225A" w:rsidP="0082207D">
      <w:pPr>
        <w:pStyle w:val="Akapitzlist"/>
        <w:numPr>
          <w:ilvl w:val="0"/>
          <w:numId w:val="64"/>
        </w:numPr>
        <w:spacing w:after="0" w:line="240" w:lineRule="auto"/>
        <w:rPr>
          <w:rFonts w:ascii="Times New Roman" w:hAnsi="Times New Roman" w:cs="Times New Roman"/>
        </w:rPr>
      </w:pPr>
      <w:r w:rsidRPr="003F4488">
        <w:rPr>
          <w:rFonts w:ascii="Times New Roman" w:hAnsi="Times New Roman" w:cs="Times New Roman"/>
        </w:rPr>
        <w:lastRenderedPageBreak/>
        <w:t>opis bezpośrednich efektów przedsięwzięć i porównanie ich z efektami, które były zakładane w fazie projektowania,</w:t>
      </w:r>
    </w:p>
    <w:p w:rsidR="0005225A" w:rsidRPr="003F4488" w:rsidRDefault="0005225A" w:rsidP="0082207D">
      <w:pPr>
        <w:pStyle w:val="Akapitzlist"/>
        <w:numPr>
          <w:ilvl w:val="0"/>
          <w:numId w:val="64"/>
        </w:numPr>
        <w:spacing w:after="0" w:line="240" w:lineRule="auto"/>
        <w:rPr>
          <w:rFonts w:ascii="Times New Roman" w:hAnsi="Times New Roman" w:cs="Times New Roman"/>
        </w:rPr>
      </w:pPr>
      <w:r w:rsidRPr="003F4488">
        <w:rPr>
          <w:rFonts w:ascii="Times New Roman" w:hAnsi="Times New Roman" w:cs="Times New Roman"/>
        </w:rPr>
        <w:t>analizę dotyczącą wpływu zrealizowanych przedsięwzięć na osiągnięcie celów określonych w LSR,</w:t>
      </w:r>
    </w:p>
    <w:p w:rsidR="0005225A" w:rsidRPr="003F4488" w:rsidRDefault="0005225A" w:rsidP="0082207D">
      <w:pPr>
        <w:pStyle w:val="Akapitzlist"/>
        <w:numPr>
          <w:ilvl w:val="0"/>
          <w:numId w:val="64"/>
        </w:numPr>
        <w:spacing w:after="0" w:line="240" w:lineRule="auto"/>
        <w:rPr>
          <w:rFonts w:ascii="Times New Roman" w:hAnsi="Times New Roman" w:cs="Times New Roman"/>
        </w:rPr>
      </w:pPr>
      <w:r w:rsidRPr="003F4488">
        <w:rPr>
          <w:rFonts w:ascii="Times New Roman" w:hAnsi="Times New Roman" w:cs="Times New Roman"/>
        </w:rPr>
        <w:t>wnioski w formie uwag i rekomendacji dotyczących zmian w sposobie funkcjonowania LGD, które mogą zwiększyć efektywność działania LGD i lepsze osiągnięcie celów zakładanych w LSR.</w:t>
      </w:r>
    </w:p>
    <w:p w:rsidR="0005225A" w:rsidRPr="003F4488" w:rsidRDefault="0005225A" w:rsidP="0005225A">
      <w:pPr>
        <w:spacing w:after="0" w:line="240" w:lineRule="auto"/>
        <w:rPr>
          <w:rFonts w:ascii="Times New Roman" w:hAnsi="Times New Roman" w:cs="Times New Roman"/>
        </w:rPr>
      </w:pPr>
      <w:r w:rsidRPr="003F4488">
        <w:rPr>
          <w:rFonts w:ascii="Times New Roman" w:hAnsi="Times New Roman" w:cs="Times New Roman"/>
        </w:rPr>
        <w:t>Raport ten</w:t>
      </w:r>
      <w:r w:rsidR="006F4598" w:rsidRPr="003F4488">
        <w:rPr>
          <w:rFonts w:ascii="Times New Roman" w:hAnsi="Times New Roman" w:cs="Times New Roman"/>
        </w:rPr>
        <w:t xml:space="preserve"> może być opracowany przy wsparciu ekspertów zewnętrznych. Raport ten </w:t>
      </w:r>
      <w:r w:rsidRPr="003F4488">
        <w:rPr>
          <w:rFonts w:ascii="Times New Roman" w:hAnsi="Times New Roman" w:cs="Times New Roman"/>
        </w:rPr>
        <w:t xml:space="preserve"> przedstawiany jest Komisji Rewizyjnej, </w:t>
      </w:r>
      <w:r w:rsidR="006F4598" w:rsidRPr="003F4488">
        <w:rPr>
          <w:rFonts w:ascii="Times New Roman" w:hAnsi="Times New Roman" w:cs="Times New Roman"/>
        </w:rPr>
        <w:t xml:space="preserve">która </w:t>
      </w:r>
      <w:r w:rsidRPr="003F4488">
        <w:rPr>
          <w:rFonts w:ascii="Times New Roman" w:hAnsi="Times New Roman" w:cs="Times New Roman"/>
        </w:rPr>
        <w:t>wydaje w tym zakresie opinię. Opinia ta jest przedstawiana Walnemu Zebraniu LGD, które ostatecznie przyjmuje ten  dokument wraz z zaleceniami do kierunków dalszej pracy LGD.</w:t>
      </w:r>
    </w:p>
    <w:p w:rsidR="00F7083F" w:rsidRPr="003F4488" w:rsidRDefault="0005225A" w:rsidP="0005225A">
      <w:pPr>
        <w:spacing w:after="0" w:line="240" w:lineRule="auto"/>
        <w:jc w:val="both"/>
        <w:rPr>
          <w:rFonts w:ascii="Times New Roman" w:hAnsi="Times New Roman" w:cs="Times New Roman"/>
        </w:rPr>
      </w:pPr>
      <w:r w:rsidRPr="003F4488">
        <w:rPr>
          <w:rFonts w:ascii="Times New Roman" w:hAnsi="Times New Roman" w:cs="Times New Roman"/>
        </w:rPr>
        <w:t>Raporty z przeprowadzonej ewaluacji zostaną przekazane do publiczne wiadomości i wglądu poprzez umieszczenie ich na stronie internetowej Stowarzyszenia.</w:t>
      </w:r>
    </w:p>
    <w:p w:rsidR="0005225A" w:rsidRPr="003F4488" w:rsidRDefault="0005225A" w:rsidP="0005225A">
      <w:pPr>
        <w:spacing w:after="0" w:line="240" w:lineRule="auto"/>
        <w:jc w:val="both"/>
        <w:rPr>
          <w:rFonts w:ascii="Times New Roman" w:hAnsi="Times New Roman" w:cs="Times New Roman"/>
          <w:b/>
        </w:rPr>
      </w:pPr>
    </w:p>
    <w:p w:rsidR="0085769F" w:rsidRPr="003F4488" w:rsidRDefault="005818E4" w:rsidP="00CD3A30">
      <w:pPr>
        <w:spacing w:after="0" w:line="240" w:lineRule="auto"/>
        <w:jc w:val="both"/>
        <w:rPr>
          <w:rFonts w:ascii="Times New Roman" w:hAnsi="Times New Roman" w:cs="Times New Roman"/>
          <w:b/>
          <w:color w:val="1F497D" w:themeColor="text2"/>
        </w:rPr>
      </w:pPr>
      <w:r w:rsidRPr="003F4488">
        <w:rPr>
          <w:rFonts w:ascii="Times New Roman" w:hAnsi="Times New Roman" w:cs="Times New Roman"/>
          <w:b/>
          <w:color w:val="1F497D" w:themeColor="text2"/>
        </w:rPr>
        <w:t>Rozdział XII. Strategiczna oce</w:t>
      </w:r>
      <w:r w:rsidR="009627B3" w:rsidRPr="003F4488">
        <w:rPr>
          <w:rFonts w:ascii="Times New Roman" w:hAnsi="Times New Roman" w:cs="Times New Roman"/>
          <w:b/>
          <w:color w:val="1F497D" w:themeColor="text2"/>
        </w:rPr>
        <w:t>na oddziaływania na środowisko.</w:t>
      </w:r>
    </w:p>
    <w:p w:rsidR="0085769F" w:rsidRPr="003F4488" w:rsidRDefault="0085769F" w:rsidP="00CD3A30">
      <w:pPr>
        <w:spacing w:after="0" w:line="240" w:lineRule="auto"/>
        <w:jc w:val="both"/>
        <w:rPr>
          <w:rFonts w:ascii="Times New Roman" w:hAnsi="Times New Roman" w:cs="Times New Roman"/>
          <w:b/>
          <w:color w:val="1F497D" w:themeColor="text2"/>
        </w:rPr>
      </w:pPr>
    </w:p>
    <w:p w:rsidR="005D65FE" w:rsidRPr="003F4488" w:rsidRDefault="005D65FE" w:rsidP="004C0600">
      <w:pPr>
        <w:spacing w:after="0" w:line="240" w:lineRule="auto"/>
        <w:ind w:firstLine="708"/>
        <w:jc w:val="both"/>
        <w:rPr>
          <w:rFonts w:ascii="Times New Roman" w:hAnsi="Times New Roman" w:cs="Times New Roman"/>
          <w:color w:val="000000" w:themeColor="text1"/>
        </w:rPr>
      </w:pPr>
      <w:r w:rsidRPr="003F4488">
        <w:rPr>
          <w:rFonts w:ascii="Times New Roman" w:hAnsi="Times New Roman" w:cs="Times New Roman"/>
          <w:b/>
          <w:color w:val="000000" w:themeColor="text1"/>
        </w:rPr>
        <w:t>Zespół Koordynujący (ZK)</w:t>
      </w:r>
      <w:r w:rsidRPr="003F4488">
        <w:rPr>
          <w:rFonts w:ascii="Times New Roman" w:hAnsi="Times New Roman" w:cs="Times New Roman"/>
          <w:color w:val="000000" w:themeColor="text1"/>
        </w:rPr>
        <w:t xml:space="preserve"> odpowiedzialny z kierowanie prac nad przygotowaniem lokalnej strategii rozwoju (LSR) na swym </w:t>
      </w:r>
      <w:r w:rsidRPr="003F4488">
        <w:rPr>
          <w:rFonts w:ascii="Times New Roman" w:hAnsi="Times New Roman" w:cs="Times New Roman"/>
        </w:rPr>
        <w:t xml:space="preserve">posiedzeniu </w:t>
      </w:r>
      <w:r w:rsidRPr="003F4488">
        <w:rPr>
          <w:rFonts w:ascii="Times New Roman" w:hAnsi="Times New Roman" w:cs="Times New Roman"/>
          <w:b/>
        </w:rPr>
        <w:t xml:space="preserve">w dniu </w:t>
      </w:r>
      <w:r w:rsidR="009642FC" w:rsidRPr="003F4488">
        <w:rPr>
          <w:rFonts w:ascii="Times New Roman" w:hAnsi="Times New Roman" w:cs="Times New Roman"/>
          <w:b/>
        </w:rPr>
        <w:t>16 listopada 2015 r.</w:t>
      </w:r>
      <w:r w:rsidRPr="003F4488">
        <w:rPr>
          <w:rFonts w:ascii="Times New Roman" w:hAnsi="Times New Roman" w:cs="Times New Roman"/>
          <w:color w:val="000000" w:themeColor="text1"/>
        </w:rPr>
        <w:t xml:space="preserve"> dokonał wnikliwej analizy pod kątem spełnienia kryteriów kwalifikujących LSR do opracowania strategicznej oceny oddziaływania na środowisko. Przedmiotem analizy były zapisy dotyczące spełnienie warunków koniecznych do przeprowadzenia strategicznej oceny oddziaływania na środowisko. Przepisy ustawy z dnia 3 października 2008 roku o udostępnianiu informacji o środowisku i jego ochronie, udziale społeczeństwa w ochronie środowiska oraz o ocenach oddziaływania na środowisko (Dz. U. z 2013 r., poz. 1235 ze zm.) określają jakie dokumenty wymagają przeprowadzenia strategicznej oceny oddziaływania na środowisko, w</w:t>
      </w:r>
      <w:r w:rsidR="00781BA1" w:rsidRPr="003F4488">
        <w:rPr>
          <w:rFonts w:ascii="Times New Roman" w:hAnsi="Times New Roman" w:cs="Times New Roman"/>
          <w:color w:val="000000" w:themeColor="text1"/>
        </w:rPr>
        <w:t> </w:t>
      </w:r>
      <w:r w:rsidRPr="003F4488">
        <w:rPr>
          <w:rFonts w:ascii="Times New Roman" w:hAnsi="Times New Roman" w:cs="Times New Roman"/>
          <w:color w:val="000000" w:themeColor="text1"/>
        </w:rPr>
        <w:t>przedmiotowej sprawie są to dokumenty określone w art. 46. pkt 1.</w:t>
      </w:r>
    </w:p>
    <w:p w:rsidR="005D65FE" w:rsidRPr="003F4488" w:rsidRDefault="005D65FE" w:rsidP="005D65FE">
      <w:pPr>
        <w:spacing w:after="0" w:line="240" w:lineRule="auto"/>
        <w:jc w:val="both"/>
        <w:rPr>
          <w:rFonts w:ascii="Times New Roman" w:hAnsi="Times New Roman" w:cs="Times New Roman"/>
          <w:color w:val="000000" w:themeColor="text1"/>
        </w:rPr>
      </w:pPr>
      <w:r w:rsidRPr="003F4488">
        <w:rPr>
          <w:rFonts w:ascii="Times New Roman" w:hAnsi="Times New Roman" w:cs="Times New Roman"/>
          <w:color w:val="000000" w:themeColor="text1"/>
        </w:rPr>
        <w:t>W wyniku przeprowadzonej analizy uznano, iż Lokalna Strategia Rozwoju dla obszaru gmin powiatu niżańskiego, która została opracowywana przez LGD dla okresu programowania 2014-2020 stanowi instrument realizacji założeń:</w:t>
      </w:r>
    </w:p>
    <w:p w:rsidR="005D65FE" w:rsidRPr="003F4488" w:rsidRDefault="005D65FE" w:rsidP="0082207D">
      <w:pPr>
        <w:pStyle w:val="Akapitzlist"/>
        <w:numPr>
          <w:ilvl w:val="0"/>
          <w:numId w:val="57"/>
        </w:numPr>
        <w:spacing w:after="0" w:line="240" w:lineRule="auto"/>
        <w:jc w:val="both"/>
        <w:rPr>
          <w:rFonts w:ascii="Times New Roman" w:hAnsi="Times New Roman" w:cs="Times New Roman"/>
          <w:color w:val="000000" w:themeColor="text1"/>
        </w:rPr>
      </w:pPr>
      <w:r w:rsidRPr="003F4488">
        <w:rPr>
          <w:rFonts w:ascii="Times New Roman" w:hAnsi="Times New Roman" w:cs="Times New Roman"/>
          <w:color w:val="000000" w:themeColor="text1"/>
        </w:rPr>
        <w:t>„Strategii Rozwoju Województwa – Podkarpackiego 2020”, która została poddana procedurze strategicznej oceny oddziaływania na środowisko zgodnie z opinią RDOŚ (pismo z dnia 16 lipca 2012 roku znak: WOOŚ.411.2.3.2012. AP-2),</w:t>
      </w:r>
    </w:p>
    <w:p w:rsidR="005D65FE" w:rsidRPr="003F4488" w:rsidRDefault="005D65FE" w:rsidP="0082207D">
      <w:pPr>
        <w:pStyle w:val="Akapitzlist"/>
        <w:numPr>
          <w:ilvl w:val="0"/>
          <w:numId w:val="57"/>
        </w:numPr>
        <w:spacing w:after="0" w:line="240" w:lineRule="auto"/>
        <w:jc w:val="both"/>
        <w:rPr>
          <w:rFonts w:ascii="Times New Roman" w:hAnsi="Times New Roman" w:cs="Times New Roman"/>
          <w:color w:val="000000" w:themeColor="text1"/>
        </w:rPr>
      </w:pPr>
      <w:r w:rsidRPr="003F4488">
        <w:rPr>
          <w:rFonts w:ascii="Times New Roman" w:hAnsi="Times New Roman" w:cs="Times New Roman"/>
          <w:color w:val="000000" w:themeColor="text1"/>
        </w:rPr>
        <w:t>„Regionalnego Programu Operacyjnego Województwa Podkarpackiego na lata 2014-2020”, który został poddany procedurze strategicznej oceny oddziaływania na środowisko zgodnie z opinią RDOŚ (pismo z dnia 7</w:t>
      </w:r>
      <w:r w:rsidR="00781BA1" w:rsidRPr="003F4488">
        <w:rPr>
          <w:rFonts w:ascii="Times New Roman" w:hAnsi="Times New Roman" w:cs="Times New Roman"/>
          <w:color w:val="000000" w:themeColor="text1"/>
        </w:rPr>
        <w:t> </w:t>
      </w:r>
      <w:r w:rsidRPr="003F4488">
        <w:rPr>
          <w:rFonts w:ascii="Times New Roman" w:hAnsi="Times New Roman" w:cs="Times New Roman"/>
          <w:color w:val="000000" w:themeColor="text1"/>
        </w:rPr>
        <w:t>sierpnia 2013 roku, znak: WOOŚ.411.2.4.2013. AP-6),</w:t>
      </w:r>
    </w:p>
    <w:p w:rsidR="005D65FE" w:rsidRPr="003F4488" w:rsidRDefault="004C0600" w:rsidP="005D65FE">
      <w:pPr>
        <w:spacing w:after="0" w:line="240" w:lineRule="auto"/>
        <w:jc w:val="both"/>
        <w:rPr>
          <w:rFonts w:ascii="Times New Roman" w:hAnsi="Times New Roman" w:cs="Times New Roman"/>
          <w:color w:val="000000" w:themeColor="text1"/>
        </w:rPr>
      </w:pPr>
      <w:r w:rsidRPr="003F4488">
        <w:rPr>
          <w:rFonts w:ascii="Times New Roman" w:hAnsi="Times New Roman" w:cs="Times New Roman"/>
          <w:color w:val="000000" w:themeColor="text1"/>
        </w:rPr>
        <w:t>LSR jest</w:t>
      </w:r>
      <w:r w:rsidR="005D65FE" w:rsidRPr="003F4488">
        <w:rPr>
          <w:rFonts w:ascii="Times New Roman" w:hAnsi="Times New Roman" w:cs="Times New Roman"/>
          <w:color w:val="000000" w:themeColor="text1"/>
        </w:rPr>
        <w:t xml:space="preserve"> uszczegółowieniem powyższych dokumentó</w:t>
      </w:r>
      <w:r w:rsidRPr="003F4488">
        <w:rPr>
          <w:rFonts w:ascii="Times New Roman" w:hAnsi="Times New Roman" w:cs="Times New Roman"/>
          <w:color w:val="000000" w:themeColor="text1"/>
        </w:rPr>
        <w:t>w</w:t>
      </w:r>
      <w:r w:rsidR="005D65FE" w:rsidRPr="003F4488">
        <w:rPr>
          <w:rFonts w:ascii="Times New Roman" w:hAnsi="Times New Roman" w:cs="Times New Roman"/>
          <w:color w:val="000000" w:themeColor="text1"/>
        </w:rPr>
        <w:t>.</w:t>
      </w:r>
      <w:r w:rsidRPr="003F4488">
        <w:rPr>
          <w:rFonts w:ascii="Times New Roman" w:hAnsi="Times New Roman" w:cs="Times New Roman"/>
          <w:color w:val="000000" w:themeColor="text1"/>
        </w:rPr>
        <w:t xml:space="preserve"> </w:t>
      </w:r>
      <w:r w:rsidR="005D65FE" w:rsidRPr="003F4488">
        <w:rPr>
          <w:rFonts w:ascii="Times New Roman" w:hAnsi="Times New Roman" w:cs="Times New Roman"/>
          <w:color w:val="000000" w:themeColor="text1"/>
        </w:rPr>
        <w:t xml:space="preserve"> Jej uszczegółowienie będzie polegało na wskazaniu możliwych do realizacji zadań zgodnie z wytycznymi odnoszącymi się do perspektywy finansowej 2014-2020. </w:t>
      </w:r>
    </w:p>
    <w:p w:rsidR="005D65FE" w:rsidRPr="003F4488" w:rsidRDefault="005D65FE" w:rsidP="005D65FE">
      <w:pPr>
        <w:spacing w:after="0" w:line="240" w:lineRule="auto"/>
        <w:jc w:val="both"/>
        <w:rPr>
          <w:rFonts w:ascii="Times New Roman" w:hAnsi="Times New Roman" w:cs="Times New Roman"/>
          <w:color w:val="000000" w:themeColor="text1"/>
        </w:rPr>
      </w:pPr>
      <w:r w:rsidRPr="003F4488">
        <w:rPr>
          <w:rFonts w:ascii="Times New Roman" w:hAnsi="Times New Roman" w:cs="Times New Roman"/>
          <w:color w:val="000000" w:themeColor="text1"/>
        </w:rPr>
        <w:t>Planowana do realizacji Lokalna Strategia Rozwoju, zakłada realizację przedsięwzięć, które wdrażane będą bezpośrednio przez LGD lub przez beneficjentów realizujących te operacje za jego pośrednictwem LGD. Operacje te</w:t>
      </w:r>
      <w:r w:rsidR="00781BA1" w:rsidRPr="003F4488">
        <w:rPr>
          <w:rFonts w:ascii="Times New Roman" w:hAnsi="Times New Roman" w:cs="Times New Roman"/>
          <w:color w:val="000000" w:themeColor="text1"/>
        </w:rPr>
        <w:t> </w:t>
      </w:r>
      <w:r w:rsidRPr="003F4488">
        <w:rPr>
          <w:rFonts w:ascii="Times New Roman" w:hAnsi="Times New Roman" w:cs="Times New Roman"/>
          <w:color w:val="000000" w:themeColor="text1"/>
        </w:rPr>
        <w:t>będą wdrażane w ramach Programu Rozwoju Obszarów Wiejskich na lata 2014-2020 (PROW). Założenia zawarte w</w:t>
      </w:r>
      <w:r w:rsidR="00781BA1" w:rsidRPr="003F4488">
        <w:rPr>
          <w:rFonts w:ascii="Times New Roman" w:hAnsi="Times New Roman" w:cs="Times New Roman"/>
          <w:color w:val="000000" w:themeColor="text1"/>
        </w:rPr>
        <w:t> </w:t>
      </w:r>
      <w:r w:rsidRPr="003F4488">
        <w:rPr>
          <w:rFonts w:ascii="Times New Roman" w:hAnsi="Times New Roman" w:cs="Times New Roman"/>
          <w:color w:val="000000" w:themeColor="text1"/>
        </w:rPr>
        <w:t>LSR stanowią z punktu widzenia ochrony środowiska niewielką modyfikację ustaleń zawartych w przyjętych, wyżej wskazanych dokumentach.</w:t>
      </w:r>
    </w:p>
    <w:p w:rsidR="005D65FE" w:rsidRPr="003F4488" w:rsidRDefault="005D65FE" w:rsidP="005D65FE">
      <w:pPr>
        <w:spacing w:after="0" w:line="240" w:lineRule="auto"/>
        <w:jc w:val="both"/>
        <w:rPr>
          <w:rFonts w:ascii="Times New Roman" w:hAnsi="Times New Roman" w:cs="Times New Roman"/>
          <w:color w:val="000000" w:themeColor="text1"/>
        </w:rPr>
      </w:pPr>
      <w:r w:rsidRPr="003F4488">
        <w:rPr>
          <w:rFonts w:ascii="Times New Roman" w:hAnsi="Times New Roman" w:cs="Times New Roman"/>
          <w:color w:val="000000" w:themeColor="text1"/>
        </w:rPr>
        <w:t>Wymienione w LSR przedsięwzięcia (zadania) stanowią jedynie koncepcję, a ich skonkretyzowanie nastąpi stosownie do etapu realizacji. Zadania wdrażane zarówno przez beneficjentów jak i samą LGD będą realizowane w taki sposób, by nie zagrażały zdrowiu i życiu ludzi oraz środowisku naturalnemu. Nie przewiduje się oddziaływań skumulowanych i</w:t>
      </w:r>
      <w:r w:rsidR="00781BA1" w:rsidRPr="003F4488">
        <w:rPr>
          <w:rFonts w:ascii="Times New Roman" w:hAnsi="Times New Roman" w:cs="Times New Roman"/>
          <w:color w:val="000000" w:themeColor="text1"/>
        </w:rPr>
        <w:t> </w:t>
      </w:r>
      <w:r w:rsidRPr="003F4488">
        <w:rPr>
          <w:rFonts w:ascii="Times New Roman" w:hAnsi="Times New Roman" w:cs="Times New Roman"/>
          <w:color w:val="000000" w:themeColor="text1"/>
        </w:rPr>
        <w:t>transgranicznych. Działania takie jak np. inwestycje infrastrukturalne, modernizacyjne, rewitalizacyjne ze względu na swój charakter, będą obowiązkowo poddane niezbędnym wymaganym prawem procedurom, np. uzyskanie niezbędnych pozwoleń (na budowę, na wykonanie prac konserwatorskich), w związku z czym inwestycje te będą podlegały procesom uzgadniania z organami uprawnionymi do wydawania takich decyzji/opinii, co wyeliminuje wystąpienie negatywnego wpływu np. na zachowanie dziedzictwa kulturowego czy na środowisko przyrodnicze.</w:t>
      </w:r>
    </w:p>
    <w:p w:rsidR="005D65FE" w:rsidRPr="003F4488" w:rsidRDefault="005D65FE" w:rsidP="005D65FE">
      <w:pPr>
        <w:spacing w:after="0" w:line="240" w:lineRule="auto"/>
        <w:jc w:val="both"/>
        <w:rPr>
          <w:rFonts w:ascii="Times New Roman" w:hAnsi="Times New Roman" w:cs="Times New Roman"/>
          <w:color w:val="000000" w:themeColor="text1"/>
        </w:rPr>
      </w:pPr>
      <w:r w:rsidRPr="003F4488">
        <w:rPr>
          <w:rFonts w:ascii="Times New Roman" w:hAnsi="Times New Roman" w:cs="Times New Roman"/>
          <w:color w:val="000000" w:themeColor="text1"/>
        </w:rPr>
        <w:t>Realizacja niektórych przedsięwzięć (części kierunków wsparcia projektów) wyznaczonych w ramach Strategii Rozwoju Lokalnego wymagała będzie przeprowadzenia</w:t>
      </w:r>
      <w:r w:rsidR="00FA0502" w:rsidRPr="003F4488">
        <w:rPr>
          <w:rFonts w:ascii="Times New Roman" w:hAnsi="Times New Roman" w:cs="Times New Roman"/>
          <w:color w:val="000000" w:themeColor="text1"/>
        </w:rPr>
        <w:t xml:space="preserve"> procedury administracyjnej (OOŚ</w:t>
      </w:r>
      <w:r w:rsidRPr="003F4488">
        <w:rPr>
          <w:rFonts w:ascii="Times New Roman" w:hAnsi="Times New Roman" w:cs="Times New Roman"/>
          <w:color w:val="000000" w:themeColor="text1"/>
        </w:rPr>
        <w:t xml:space="preserve">) zakończonej uzyskaniem decyzji określającej środowiskowe uwarunkowania realizacji przedsięwzięcia. Wobec powyższego można prognozować, iż realizacja projektów, w ramach Lokalnej Strategii Rozwoju, będzie zgodna z obowiązującymi wymogami dotyczącymi ochrony środowiska. </w:t>
      </w:r>
    </w:p>
    <w:p w:rsidR="005D65FE" w:rsidRPr="003F4488" w:rsidRDefault="005D65FE" w:rsidP="005D65FE">
      <w:pPr>
        <w:spacing w:after="0" w:line="240" w:lineRule="auto"/>
        <w:jc w:val="both"/>
        <w:rPr>
          <w:rFonts w:ascii="Times New Roman" w:hAnsi="Times New Roman" w:cs="Times New Roman"/>
          <w:color w:val="000000" w:themeColor="text1"/>
        </w:rPr>
      </w:pPr>
      <w:r w:rsidRPr="003F4488">
        <w:rPr>
          <w:rFonts w:ascii="Times New Roman" w:hAnsi="Times New Roman" w:cs="Times New Roman"/>
          <w:color w:val="000000" w:themeColor="text1"/>
        </w:rPr>
        <w:t xml:space="preserve">Każdy projekt starający się o dofinansowanie musi zgodnie z prawem przejść osobną, indywidualną procedurę badania jego wpływu na środowisko w ramach m.in. opracowania raportów oddziaływania na środowisko, które badają wpływ konkretnego przedsięwzięcia na zdrowie, życie ludzi i na środowisko. Ze względu na brak szczegółowych parametrów przedsięwzięć inwestycyjnych, takich jak ich lokalizacja, typ oraz skala czy też powierzchnia zabudowy inwestycji, nie jest możliwym wykonanie szczegółowej oceny oddziaływania na środowisko. Z tego względu niemożliwa jest również pełna kwantyfikacja oddziaływań. </w:t>
      </w:r>
    </w:p>
    <w:p w:rsidR="005D65FE" w:rsidRPr="003F4488" w:rsidRDefault="005D65FE" w:rsidP="005D65FE">
      <w:pPr>
        <w:spacing w:after="0" w:line="240" w:lineRule="auto"/>
        <w:jc w:val="both"/>
        <w:rPr>
          <w:rFonts w:ascii="Times New Roman" w:hAnsi="Times New Roman" w:cs="Times New Roman"/>
          <w:color w:val="000000" w:themeColor="text1"/>
        </w:rPr>
      </w:pPr>
      <w:r w:rsidRPr="003F4488">
        <w:rPr>
          <w:rFonts w:ascii="Times New Roman" w:hAnsi="Times New Roman" w:cs="Times New Roman"/>
          <w:color w:val="000000" w:themeColor="text1"/>
        </w:rPr>
        <w:t xml:space="preserve">W szczególności realizacja każdego przedsięwzięcia zostanie poprzedzona postępowaniem zapewniającym wybór najkorzystniejszych dla środowiska wariantów lokalizacyjnych i technicznych, a także wskazaniem właściwych </w:t>
      </w:r>
      <w:r w:rsidRPr="003F4488">
        <w:rPr>
          <w:rFonts w:ascii="Times New Roman" w:hAnsi="Times New Roman" w:cs="Times New Roman"/>
          <w:color w:val="000000" w:themeColor="text1"/>
        </w:rPr>
        <w:lastRenderedPageBreak/>
        <w:t xml:space="preserve">zabezpieczeń środowiska. Ograniczanie oddziaływań na środowisko przyrodnicze oraz warunki życia ludzi winno być prowadzone również w fazie budowy i późniejszej eksploatacji ewentualnych inwestycji. </w:t>
      </w:r>
    </w:p>
    <w:p w:rsidR="00132488" w:rsidRPr="003F4488" w:rsidRDefault="005D65FE" w:rsidP="005D65FE">
      <w:pPr>
        <w:spacing w:after="0" w:line="240" w:lineRule="auto"/>
        <w:jc w:val="both"/>
        <w:rPr>
          <w:rFonts w:ascii="Times New Roman" w:hAnsi="Times New Roman" w:cs="Times New Roman"/>
          <w:color w:val="000000" w:themeColor="text1"/>
        </w:rPr>
      </w:pPr>
      <w:r w:rsidRPr="003F4488">
        <w:rPr>
          <w:rFonts w:ascii="Times New Roman" w:hAnsi="Times New Roman" w:cs="Times New Roman"/>
          <w:color w:val="000000" w:themeColor="text1"/>
        </w:rPr>
        <w:t>Nie występuje zatem zasadno</w:t>
      </w:r>
      <w:r w:rsidR="006A7BE6" w:rsidRPr="003F4488">
        <w:rPr>
          <w:rFonts w:ascii="Times New Roman" w:hAnsi="Times New Roman" w:cs="Times New Roman"/>
          <w:color w:val="000000" w:themeColor="text1"/>
        </w:rPr>
        <w:t>ść powielania procedury oceny</w:t>
      </w:r>
      <w:r w:rsidRPr="003F4488">
        <w:rPr>
          <w:rFonts w:ascii="Times New Roman" w:hAnsi="Times New Roman" w:cs="Times New Roman"/>
          <w:color w:val="000000" w:themeColor="text1"/>
        </w:rPr>
        <w:t>, mając na względzie w szczególności stopień ogólności informacji zawartych w przedmiotowym dokumencie.</w:t>
      </w:r>
      <w:r w:rsidR="00F164AF" w:rsidRPr="003F4488">
        <w:rPr>
          <w:rFonts w:ascii="Times New Roman" w:hAnsi="Times New Roman" w:cs="Times New Roman"/>
          <w:color w:val="000000" w:themeColor="text1"/>
        </w:rPr>
        <w:t xml:space="preserve"> </w:t>
      </w:r>
      <w:r w:rsidR="00F164AF" w:rsidRPr="003F4488">
        <w:rPr>
          <w:rFonts w:ascii="Times New Roman" w:hAnsi="Times New Roman" w:cs="Times New Roman"/>
          <w:b/>
          <w:color w:val="000000" w:themeColor="text1"/>
        </w:rPr>
        <w:t>Z powyższym stanowiskiem Zarząd LGD wystąpił o opinię do Regionalnego Dyrektora Ochrony Środowiska w Rzeszowie</w:t>
      </w:r>
      <w:r w:rsidR="00F164AF" w:rsidRPr="003F4488">
        <w:rPr>
          <w:rFonts w:ascii="Times New Roman" w:hAnsi="Times New Roman" w:cs="Times New Roman"/>
          <w:b/>
        </w:rPr>
        <w:t>. W odpowiedzi pismem nr</w:t>
      </w:r>
      <w:r w:rsidR="00D70443" w:rsidRPr="003F4488">
        <w:rPr>
          <w:rFonts w:ascii="Times New Roman" w:hAnsi="Times New Roman" w:cs="Times New Roman"/>
          <w:b/>
        </w:rPr>
        <w:t xml:space="preserve">  </w:t>
      </w:r>
      <w:r w:rsidR="00F164AF" w:rsidRPr="003F4488">
        <w:rPr>
          <w:rFonts w:ascii="Times New Roman" w:hAnsi="Times New Roman" w:cs="Times New Roman"/>
          <w:b/>
        </w:rPr>
        <w:t xml:space="preserve">WOOŚ.410.1.94.2015.BK.2 </w:t>
      </w:r>
      <w:r w:rsidR="004C0600" w:rsidRPr="003F4488">
        <w:rPr>
          <w:rFonts w:ascii="Times New Roman" w:hAnsi="Times New Roman" w:cs="Times New Roman"/>
          <w:b/>
        </w:rPr>
        <w:t xml:space="preserve"> z dnia </w:t>
      </w:r>
      <w:r w:rsidR="00F164AF" w:rsidRPr="003F4488">
        <w:rPr>
          <w:rFonts w:ascii="Times New Roman" w:hAnsi="Times New Roman" w:cs="Times New Roman"/>
          <w:b/>
        </w:rPr>
        <w:t xml:space="preserve">19 grudnia 2015 r. RDOŚ w Rzeszowie </w:t>
      </w:r>
      <w:r w:rsidR="00FA0502" w:rsidRPr="003F4488">
        <w:rPr>
          <w:rFonts w:ascii="Times New Roman" w:hAnsi="Times New Roman" w:cs="Times New Roman"/>
          <w:b/>
        </w:rPr>
        <w:t xml:space="preserve">wskazał, iż przedstawiony projekt LSR nie wymaga przeprowadzenia strategicznej oceny oddziaływania na środowisko w myśl przepisów Ustawy OOŚ. </w:t>
      </w:r>
    </w:p>
    <w:p w:rsidR="007810CA" w:rsidRPr="003F4488" w:rsidRDefault="007810CA" w:rsidP="00CD3A30">
      <w:pPr>
        <w:spacing w:after="0" w:line="240" w:lineRule="auto"/>
        <w:jc w:val="both"/>
        <w:rPr>
          <w:rFonts w:ascii="Times New Roman" w:hAnsi="Times New Roman" w:cs="Times New Roman"/>
          <w:color w:val="1F497D" w:themeColor="text2"/>
        </w:rPr>
      </w:pPr>
    </w:p>
    <w:p w:rsidR="006C3747" w:rsidRPr="003F4488" w:rsidRDefault="006C3747" w:rsidP="00ED0DEE">
      <w:pPr>
        <w:spacing w:after="0" w:line="240" w:lineRule="auto"/>
        <w:jc w:val="both"/>
        <w:rPr>
          <w:rFonts w:ascii="Times New Roman" w:hAnsi="Times New Roman" w:cs="Times New Roman"/>
          <w:b/>
          <w:color w:val="1F497D" w:themeColor="text2"/>
          <w:sz w:val="24"/>
          <w:szCs w:val="24"/>
        </w:rPr>
      </w:pPr>
      <w:r w:rsidRPr="003F4488">
        <w:rPr>
          <w:rFonts w:ascii="Times New Roman" w:hAnsi="Times New Roman" w:cs="Times New Roman"/>
          <w:b/>
          <w:color w:val="1F497D" w:themeColor="text2"/>
          <w:sz w:val="24"/>
          <w:szCs w:val="24"/>
        </w:rPr>
        <w:t>Wykaz wykorzystanej literatury</w:t>
      </w:r>
      <w:r w:rsidR="00FD2955" w:rsidRPr="003F4488">
        <w:rPr>
          <w:rFonts w:ascii="Times New Roman" w:hAnsi="Times New Roman" w:cs="Times New Roman"/>
          <w:b/>
          <w:color w:val="1F497D" w:themeColor="text2"/>
          <w:sz w:val="24"/>
          <w:szCs w:val="24"/>
        </w:rPr>
        <w:t xml:space="preserve"> : </w:t>
      </w:r>
    </w:p>
    <w:p w:rsidR="00F21BEB" w:rsidRPr="003F4488" w:rsidRDefault="00F21BEB" w:rsidP="00ED0DEE">
      <w:pPr>
        <w:spacing w:after="0" w:line="240" w:lineRule="auto"/>
        <w:jc w:val="both"/>
        <w:rPr>
          <w:rFonts w:ascii="Times New Roman" w:hAnsi="Times New Roman" w:cs="Times New Roman"/>
          <w:color w:val="1F497D" w:themeColor="text2"/>
          <w:sz w:val="20"/>
          <w:szCs w:val="20"/>
        </w:rPr>
      </w:pPr>
    </w:p>
    <w:p w:rsidR="00470E82" w:rsidRPr="003F4488" w:rsidRDefault="00470E82" w:rsidP="0082207D">
      <w:pPr>
        <w:pStyle w:val="Tekstprzypisudolnego"/>
        <w:numPr>
          <w:ilvl w:val="0"/>
          <w:numId w:val="48"/>
        </w:numPr>
        <w:jc w:val="both"/>
        <w:rPr>
          <w:rFonts w:ascii="Times New Roman" w:hAnsi="Times New Roman"/>
          <w:sz w:val="22"/>
          <w:szCs w:val="22"/>
        </w:rPr>
      </w:pPr>
      <w:r w:rsidRPr="003F4488">
        <w:rPr>
          <w:rFonts w:ascii="Times New Roman" w:hAnsi="Times New Roman"/>
          <w:sz w:val="22"/>
          <w:szCs w:val="22"/>
        </w:rPr>
        <w:t>Kierunki rozwoju obszaru LGD na lata 2015 -2020 – raport z przeprowadzonego badania ankietowego wśród mieszkańców powiatu niżańskiego, tj. obszaru Lokalnej Grupy Działania Stowarzyszenie „Partnerstwo dla Ziemi Niżańskiej”</w:t>
      </w:r>
      <w:r w:rsidR="00F96D9A" w:rsidRPr="003F4488">
        <w:rPr>
          <w:rFonts w:ascii="Times New Roman" w:hAnsi="Times New Roman"/>
          <w:sz w:val="22"/>
          <w:szCs w:val="22"/>
        </w:rPr>
        <w:t>.</w:t>
      </w:r>
    </w:p>
    <w:p w:rsidR="00470E82" w:rsidRPr="003F4488" w:rsidRDefault="00470E82" w:rsidP="0082207D">
      <w:pPr>
        <w:pStyle w:val="Tekstprzypisudolnego"/>
        <w:numPr>
          <w:ilvl w:val="0"/>
          <w:numId w:val="48"/>
        </w:numPr>
        <w:jc w:val="both"/>
        <w:rPr>
          <w:rFonts w:ascii="Times New Roman" w:hAnsi="Times New Roman"/>
          <w:sz w:val="22"/>
          <w:szCs w:val="22"/>
        </w:rPr>
      </w:pPr>
      <w:r w:rsidRPr="003F4488">
        <w:rPr>
          <w:rFonts w:ascii="Times New Roman" w:hAnsi="Times New Roman"/>
          <w:sz w:val="22"/>
          <w:szCs w:val="22"/>
        </w:rPr>
        <w:t>„Organizacje pozarządowe z terenu powiatu niżańskiego”- wyd. Stowarzyszenie „Niżańskie Centrum Rozwoju”, Nisko 2014.</w:t>
      </w:r>
    </w:p>
    <w:p w:rsidR="00470E82" w:rsidRPr="003F4488" w:rsidRDefault="00470E82" w:rsidP="0082207D">
      <w:pPr>
        <w:pStyle w:val="Tekstprzypisudolnego"/>
        <w:numPr>
          <w:ilvl w:val="0"/>
          <w:numId w:val="48"/>
        </w:numPr>
        <w:jc w:val="both"/>
        <w:rPr>
          <w:rFonts w:ascii="Times New Roman" w:hAnsi="Times New Roman"/>
          <w:sz w:val="22"/>
          <w:szCs w:val="22"/>
        </w:rPr>
      </w:pPr>
      <w:r w:rsidRPr="003F4488">
        <w:rPr>
          <w:rFonts w:ascii="Times New Roman" w:hAnsi="Times New Roman"/>
          <w:sz w:val="22"/>
          <w:szCs w:val="22"/>
        </w:rPr>
        <w:t>Raport z badań ankietowych: „Diagnoza sfery turystyki i aktywności społecznej na obszarze LGD „Partn</w:t>
      </w:r>
      <w:r w:rsidR="00F96D9A" w:rsidRPr="003F4488">
        <w:rPr>
          <w:rFonts w:ascii="Times New Roman" w:hAnsi="Times New Roman"/>
          <w:sz w:val="22"/>
          <w:szCs w:val="22"/>
        </w:rPr>
        <w:t xml:space="preserve">erstwo dla Ziemi Niżańskiej” </w:t>
      </w:r>
      <w:r w:rsidRPr="003F4488">
        <w:rPr>
          <w:rFonts w:ascii="Times New Roman" w:hAnsi="Times New Roman"/>
          <w:sz w:val="22"/>
          <w:szCs w:val="22"/>
        </w:rPr>
        <w:t>- czerwiec 2015 r.</w:t>
      </w:r>
    </w:p>
    <w:p w:rsidR="00470E82" w:rsidRPr="003F4488" w:rsidRDefault="00470E82" w:rsidP="00F96D9A">
      <w:pPr>
        <w:pStyle w:val="Tekstprzypisudolnego"/>
        <w:numPr>
          <w:ilvl w:val="0"/>
          <w:numId w:val="48"/>
        </w:numPr>
        <w:jc w:val="both"/>
        <w:rPr>
          <w:rFonts w:ascii="Times New Roman" w:hAnsi="Times New Roman"/>
          <w:sz w:val="22"/>
          <w:szCs w:val="22"/>
        </w:rPr>
      </w:pPr>
      <w:r w:rsidRPr="003F4488">
        <w:rPr>
          <w:rFonts w:ascii="Times New Roman" w:hAnsi="Times New Roman"/>
          <w:sz w:val="22"/>
          <w:szCs w:val="22"/>
        </w:rPr>
        <w:t>Sprawozdania z działalności Powiatowego Urzędu Pracy w Nisku w zakresie działań na rzecz promocji zatrudnienia, łagodzenia skutków bezrobocia i aktywizacji zawodowej.</w:t>
      </w:r>
    </w:p>
    <w:p w:rsidR="00F96D9A" w:rsidRPr="003F4488" w:rsidRDefault="00470E82" w:rsidP="0082207D">
      <w:pPr>
        <w:pStyle w:val="Tekstprzypisudolnego"/>
        <w:numPr>
          <w:ilvl w:val="0"/>
          <w:numId w:val="48"/>
        </w:numPr>
        <w:autoSpaceDE w:val="0"/>
        <w:autoSpaceDN w:val="0"/>
        <w:adjustRightInd w:val="0"/>
        <w:jc w:val="both"/>
        <w:rPr>
          <w:rFonts w:ascii="Times New Roman" w:hAnsi="Times New Roman"/>
          <w:sz w:val="22"/>
          <w:szCs w:val="22"/>
        </w:rPr>
      </w:pPr>
      <w:r w:rsidRPr="003F4488">
        <w:rPr>
          <w:rFonts w:ascii="Times New Roman" w:hAnsi="Times New Roman"/>
          <w:sz w:val="22"/>
          <w:szCs w:val="22"/>
        </w:rPr>
        <w:t xml:space="preserve">Analiza zasobów kulturalno – turystycznych powiatu niżańskiego – Lokalna Grupa Działania Stowarzyszenie „Partnerstwo dla Ziemi Niżańskiej”; </w:t>
      </w:r>
    </w:p>
    <w:p w:rsidR="00F96D9A" w:rsidRPr="003F4488" w:rsidRDefault="00470E82" w:rsidP="0082207D">
      <w:pPr>
        <w:pStyle w:val="Tekstprzypisudolnego"/>
        <w:numPr>
          <w:ilvl w:val="0"/>
          <w:numId w:val="48"/>
        </w:numPr>
        <w:autoSpaceDE w:val="0"/>
        <w:autoSpaceDN w:val="0"/>
        <w:adjustRightInd w:val="0"/>
        <w:jc w:val="both"/>
        <w:rPr>
          <w:rFonts w:ascii="Times New Roman" w:hAnsi="Times New Roman"/>
          <w:sz w:val="22"/>
          <w:szCs w:val="22"/>
        </w:rPr>
      </w:pPr>
      <w:r w:rsidRPr="003F4488">
        <w:rPr>
          <w:rFonts w:ascii="Times New Roman" w:hAnsi="Times New Roman"/>
          <w:sz w:val="22"/>
          <w:szCs w:val="22"/>
        </w:rPr>
        <w:t>Wykorzystanie zasobów wodnych powiatu niżańskiego w aspekcie rozwoju turystki – Józef Szczygieł, Paweł Adamski</w:t>
      </w:r>
    </w:p>
    <w:p w:rsidR="00470E82" w:rsidRPr="003F4488" w:rsidRDefault="00470E82" w:rsidP="0082207D">
      <w:pPr>
        <w:pStyle w:val="Tekstprzypisudolnego"/>
        <w:numPr>
          <w:ilvl w:val="0"/>
          <w:numId w:val="48"/>
        </w:numPr>
        <w:autoSpaceDE w:val="0"/>
        <w:autoSpaceDN w:val="0"/>
        <w:adjustRightInd w:val="0"/>
        <w:jc w:val="both"/>
        <w:rPr>
          <w:rFonts w:ascii="Times New Roman" w:hAnsi="Times New Roman"/>
          <w:sz w:val="22"/>
          <w:szCs w:val="22"/>
        </w:rPr>
      </w:pPr>
      <w:r w:rsidRPr="003F4488">
        <w:rPr>
          <w:rFonts w:ascii="Times New Roman" w:hAnsi="Times New Roman"/>
          <w:sz w:val="22"/>
          <w:szCs w:val="22"/>
        </w:rPr>
        <w:t>Ekspertyza klimatyczna</w:t>
      </w:r>
      <w:r w:rsidRPr="003F4488">
        <w:rPr>
          <w:rFonts w:ascii="Times New Roman" w:hAnsi="Times New Roman"/>
          <w:color w:val="000000"/>
          <w:sz w:val="22"/>
          <w:szCs w:val="22"/>
        </w:rPr>
        <w:t xml:space="preserve"> dotycząca „Stężenia jodu w powietrzu na terenie Gminy i Miasta Ulanów jako czynnika eskalującego potencjał turystyczny”  opracowana </w:t>
      </w:r>
      <w:r w:rsidRPr="003F4488">
        <w:rPr>
          <w:rFonts w:ascii="Times New Roman" w:hAnsi="Times New Roman"/>
          <w:sz w:val="22"/>
          <w:szCs w:val="22"/>
        </w:rPr>
        <w:t>w ramach Programu Operacyjnego Rozwój Polski Wschodniej 2007-2013.</w:t>
      </w:r>
    </w:p>
    <w:p w:rsidR="00F96D9A" w:rsidRPr="003F4488" w:rsidRDefault="00F96D9A" w:rsidP="00F96D9A">
      <w:pPr>
        <w:pStyle w:val="Tekstprzypisudolnego"/>
        <w:numPr>
          <w:ilvl w:val="0"/>
          <w:numId w:val="48"/>
        </w:numPr>
        <w:autoSpaceDE w:val="0"/>
        <w:autoSpaceDN w:val="0"/>
        <w:adjustRightInd w:val="0"/>
        <w:jc w:val="both"/>
        <w:rPr>
          <w:rFonts w:ascii="Times New Roman" w:hAnsi="Times New Roman"/>
          <w:sz w:val="22"/>
          <w:szCs w:val="22"/>
        </w:rPr>
      </w:pPr>
      <w:r w:rsidRPr="003F4488">
        <w:rPr>
          <w:rFonts w:ascii="Times New Roman" w:hAnsi="Times New Roman"/>
          <w:sz w:val="22"/>
          <w:szCs w:val="22"/>
        </w:rPr>
        <w:t>Rozporządzenie Parlamentu Europejskiego i Rady (UE) nr 1303/2013 z dnia 17 grudnia 2013 r. ustanawiające wspólne przepisy dotyczące Europejskiego Funduszu Rozwoju Regionalnego, Europejskiego Funduszu Społecznego, Funduszu Spójności, Europejskiego Funduszu Rolnego na rzecz Rozwoju Obszarów Wiejskich oraz Europejskiego Funduszu Morskiego i Rybackiego oraz ustanawiające przepisy ogólne dotyczące Europejskiego Funduszu Rozwoju Regionalnego, Europejskiego Funduszu Społecznego, Funduszu Spójności i Europejskiego Funduszu Morskiego i Rybackiego oraz uchylające rozporządzenie Rady (WE) nr 1083/2006 .</w:t>
      </w:r>
    </w:p>
    <w:p w:rsidR="00F96D9A" w:rsidRPr="003F4488" w:rsidRDefault="00F96D9A" w:rsidP="00F96D9A">
      <w:pPr>
        <w:pStyle w:val="Tekstprzypisudolnego"/>
        <w:numPr>
          <w:ilvl w:val="0"/>
          <w:numId w:val="48"/>
        </w:numPr>
        <w:autoSpaceDE w:val="0"/>
        <w:autoSpaceDN w:val="0"/>
        <w:adjustRightInd w:val="0"/>
        <w:jc w:val="both"/>
        <w:rPr>
          <w:rFonts w:ascii="Times New Roman" w:hAnsi="Times New Roman"/>
          <w:sz w:val="22"/>
          <w:szCs w:val="22"/>
        </w:rPr>
      </w:pPr>
      <w:r w:rsidRPr="003F4488">
        <w:rPr>
          <w:rFonts w:ascii="Times New Roman" w:hAnsi="Times New Roman"/>
          <w:sz w:val="22"/>
          <w:szCs w:val="22"/>
        </w:rPr>
        <w:t xml:space="preserve">Rozporządzenie Parlamentu Europejskiego i Rady (UE) nr 1305/2013 z dnia 17 grudnia 2013 r. w sprawie wsparcia rozwoju obszarów wiejskich przez Europejski Fundusz Rolny na rzecz Rozwoju Obszarów Wiejskich (EFRROW) </w:t>
      </w:r>
      <w:r w:rsidR="003B2453" w:rsidRPr="003F4488">
        <w:rPr>
          <w:rFonts w:ascii="Times New Roman" w:hAnsi="Times New Roman"/>
          <w:sz w:val="22"/>
          <w:szCs w:val="22"/>
        </w:rPr>
        <w:br/>
      </w:r>
      <w:r w:rsidRPr="003F4488">
        <w:rPr>
          <w:rFonts w:ascii="Times New Roman" w:hAnsi="Times New Roman"/>
          <w:sz w:val="22"/>
          <w:szCs w:val="22"/>
        </w:rPr>
        <w:t>i uchylające rozporządzenie Rady (WE) nr 1698/2005.</w:t>
      </w:r>
    </w:p>
    <w:p w:rsidR="00F7083F" w:rsidRPr="00483CBB" w:rsidRDefault="00470E82" w:rsidP="00483CBB">
      <w:pPr>
        <w:autoSpaceDE w:val="0"/>
        <w:autoSpaceDN w:val="0"/>
        <w:adjustRightInd w:val="0"/>
        <w:spacing w:after="0" w:line="240" w:lineRule="auto"/>
        <w:jc w:val="both"/>
        <w:rPr>
          <w:rFonts w:ascii="Times New Roman" w:hAnsi="Times New Roman" w:cs="Times New Roman"/>
        </w:rPr>
      </w:pPr>
      <w:r w:rsidRPr="003F4488">
        <w:rPr>
          <w:rFonts w:ascii="Times New Roman" w:hAnsi="Times New Roman" w:cs="Times New Roman"/>
        </w:rPr>
        <w:t xml:space="preserve"> </w:t>
      </w:r>
    </w:p>
    <w:p w:rsidR="006C3747" w:rsidRPr="003F4488" w:rsidRDefault="004C6125" w:rsidP="00CD3A30">
      <w:pPr>
        <w:spacing w:after="0" w:line="240" w:lineRule="auto"/>
        <w:jc w:val="both"/>
        <w:rPr>
          <w:rFonts w:ascii="Times New Roman" w:hAnsi="Times New Roman" w:cs="Times New Roman"/>
          <w:b/>
          <w:color w:val="1F497D" w:themeColor="text2"/>
          <w:u w:val="single"/>
        </w:rPr>
      </w:pPr>
      <w:r w:rsidRPr="003F4488">
        <w:rPr>
          <w:rFonts w:ascii="Times New Roman" w:hAnsi="Times New Roman" w:cs="Times New Roman"/>
          <w:b/>
          <w:color w:val="1F497D" w:themeColor="text2"/>
          <w:u w:val="single"/>
        </w:rPr>
        <w:t>ZAŁĄCZNIKI DO LSR:</w:t>
      </w:r>
    </w:p>
    <w:p w:rsidR="00FD2955" w:rsidRPr="003F4488" w:rsidRDefault="00FD2955" w:rsidP="00CD3A30">
      <w:pPr>
        <w:spacing w:after="0" w:line="240" w:lineRule="auto"/>
        <w:jc w:val="both"/>
        <w:rPr>
          <w:rFonts w:ascii="Times New Roman" w:eastAsia="Times New Roman" w:hAnsi="Times New Roman" w:cs="Times New Roman"/>
        </w:rPr>
      </w:pPr>
    </w:p>
    <w:p w:rsidR="006C3747" w:rsidRPr="003F4488" w:rsidRDefault="00FD2955" w:rsidP="00CD3A30">
      <w:pPr>
        <w:spacing w:after="0" w:line="240" w:lineRule="auto"/>
        <w:jc w:val="both"/>
        <w:rPr>
          <w:rFonts w:ascii="Times New Roman" w:eastAsia="Times New Roman" w:hAnsi="Times New Roman" w:cs="Times New Roman"/>
          <w:b/>
          <w:color w:val="1F497D" w:themeColor="text2"/>
        </w:rPr>
      </w:pPr>
      <w:r w:rsidRPr="003F4488">
        <w:rPr>
          <w:rFonts w:ascii="Times New Roman" w:eastAsia="Times New Roman" w:hAnsi="Times New Roman" w:cs="Times New Roman"/>
          <w:b/>
          <w:color w:val="1F497D" w:themeColor="text2"/>
        </w:rPr>
        <w:t>Załącznik nr:</w:t>
      </w:r>
      <w:r w:rsidR="004D58A2" w:rsidRPr="003F4488">
        <w:rPr>
          <w:rFonts w:ascii="Times New Roman" w:eastAsia="Times New Roman" w:hAnsi="Times New Roman" w:cs="Times New Roman"/>
          <w:b/>
          <w:color w:val="1F497D" w:themeColor="text2"/>
        </w:rPr>
        <w:t xml:space="preserve"> 1</w:t>
      </w:r>
      <w:r w:rsidRPr="003F4488">
        <w:rPr>
          <w:rFonts w:ascii="Times New Roman" w:eastAsia="Times New Roman" w:hAnsi="Times New Roman" w:cs="Times New Roman"/>
          <w:b/>
          <w:color w:val="1F497D" w:themeColor="text2"/>
        </w:rPr>
        <w:t xml:space="preserve"> </w:t>
      </w:r>
      <w:r w:rsidR="006C3747" w:rsidRPr="003F4488">
        <w:rPr>
          <w:rFonts w:ascii="Times New Roman" w:eastAsia="Times New Roman" w:hAnsi="Times New Roman" w:cs="Times New Roman"/>
          <w:b/>
          <w:color w:val="1F497D" w:themeColor="text2"/>
        </w:rPr>
        <w:t>Procedura aktualizacji LSR</w:t>
      </w:r>
    </w:p>
    <w:p w:rsidR="00FB3087" w:rsidRPr="003F4488" w:rsidRDefault="00FB3087" w:rsidP="00FB3087">
      <w:pPr>
        <w:spacing w:line="240" w:lineRule="auto"/>
        <w:jc w:val="both"/>
        <w:rPr>
          <w:rFonts w:ascii="Times New Roman" w:eastAsia="Calibri" w:hAnsi="Times New Roman" w:cs="Times New Roman"/>
        </w:rPr>
      </w:pPr>
      <w:r w:rsidRPr="003F4488">
        <w:rPr>
          <w:rFonts w:ascii="Times New Roman" w:eastAsia="Calibri" w:hAnsi="Times New Roman" w:cs="Times New Roman"/>
          <w:u w:val="single"/>
        </w:rPr>
        <w:t>Cel procedury:</w:t>
      </w:r>
      <w:r w:rsidRPr="003F4488">
        <w:rPr>
          <w:rFonts w:ascii="Times New Roman" w:eastAsia="Calibri" w:hAnsi="Times New Roman" w:cs="Times New Roman"/>
        </w:rPr>
        <w:t xml:space="preserve"> Celem aktualizacji LSR jest dbałość o adekwatność jej zapisów do zmieniających się uwarunkowań i</w:t>
      </w:r>
      <w:r w:rsidR="00781BA1" w:rsidRPr="003F4488">
        <w:rPr>
          <w:rFonts w:ascii="Times New Roman" w:eastAsia="Calibri" w:hAnsi="Times New Roman" w:cs="Times New Roman"/>
        </w:rPr>
        <w:t> </w:t>
      </w:r>
      <w:r w:rsidRPr="003F4488">
        <w:rPr>
          <w:rFonts w:ascii="Times New Roman" w:eastAsia="Calibri" w:hAnsi="Times New Roman" w:cs="Times New Roman"/>
        </w:rPr>
        <w:t xml:space="preserve">potrzeb społecznych, wymogów prawnych oraz korekta zapisów wynikających z wniosków z ewaluacji wdrażania LSR.   </w:t>
      </w:r>
    </w:p>
    <w:p w:rsidR="00FB3087" w:rsidRPr="003F4488" w:rsidRDefault="00FB3087" w:rsidP="00FB3087">
      <w:pPr>
        <w:spacing w:line="240" w:lineRule="auto"/>
        <w:jc w:val="both"/>
        <w:rPr>
          <w:rFonts w:ascii="Times New Roman" w:eastAsia="Calibri" w:hAnsi="Times New Roman" w:cs="Times New Roman"/>
        </w:rPr>
      </w:pPr>
      <w:r w:rsidRPr="003F4488">
        <w:rPr>
          <w:rFonts w:ascii="Times New Roman" w:eastAsia="Calibri" w:hAnsi="Times New Roman" w:cs="Times New Roman"/>
          <w:u w:val="single"/>
        </w:rPr>
        <w:t>Zakres procedury:</w:t>
      </w:r>
      <w:r w:rsidRPr="003F4488">
        <w:rPr>
          <w:rFonts w:ascii="Times New Roman" w:eastAsia="Calibri" w:hAnsi="Times New Roman" w:cs="Times New Roman"/>
        </w:rPr>
        <w:t xml:space="preserve"> Procedura obejmuje czynności, formularze i schemat działań związanych ze zgłaszaniem, analizowaniem i podejmowaniem decyzji o zmianie w zapisach LSR.</w:t>
      </w:r>
    </w:p>
    <w:p w:rsidR="00FB3087" w:rsidRPr="003F4488" w:rsidRDefault="00FB3087" w:rsidP="00FB3087">
      <w:pPr>
        <w:spacing w:line="240" w:lineRule="auto"/>
        <w:jc w:val="both"/>
        <w:rPr>
          <w:rFonts w:ascii="Times New Roman" w:eastAsia="Calibri" w:hAnsi="Times New Roman" w:cs="Times New Roman"/>
          <w:u w:val="single"/>
        </w:rPr>
      </w:pPr>
      <w:r w:rsidRPr="003F4488">
        <w:rPr>
          <w:rFonts w:ascii="Times New Roman" w:eastAsia="Calibri" w:hAnsi="Times New Roman" w:cs="Times New Roman"/>
          <w:u w:val="single"/>
        </w:rPr>
        <w:t xml:space="preserve">Założenia ogólne: </w:t>
      </w:r>
    </w:p>
    <w:p w:rsidR="00FB3087" w:rsidRPr="003F4488" w:rsidRDefault="00FB3087" w:rsidP="0082207D">
      <w:pPr>
        <w:pStyle w:val="Akapitzlist"/>
        <w:numPr>
          <w:ilvl w:val="0"/>
          <w:numId w:val="49"/>
        </w:numPr>
        <w:spacing w:line="240" w:lineRule="auto"/>
        <w:jc w:val="both"/>
        <w:rPr>
          <w:rFonts w:ascii="Times New Roman" w:eastAsia="Calibri" w:hAnsi="Times New Roman" w:cs="Times New Roman"/>
        </w:rPr>
      </w:pPr>
      <w:r w:rsidRPr="003F4488">
        <w:rPr>
          <w:rFonts w:ascii="Times New Roman" w:eastAsia="Calibri" w:hAnsi="Times New Roman" w:cs="Times New Roman"/>
        </w:rPr>
        <w:t>Proces wdrażania i aktualizacji jest jawny i odbywa się z jak najszerszym udziałem partnerów LGD i wszystkich mieszkańców obszaru.</w:t>
      </w:r>
    </w:p>
    <w:p w:rsidR="00FB3087" w:rsidRPr="003F4488" w:rsidRDefault="00FB3087" w:rsidP="0082207D">
      <w:pPr>
        <w:pStyle w:val="Akapitzlist"/>
        <w:numPr>
          <w:ilvl w:val="0"/>
          <w:numId w:val="49"/>
        </w:numPr>
        <w:spacing w:line="240" w:lineRule="auto"/>
        <w:jc w:val="both"/>
        <w:rPr>
          <w:rFonts w:ascii="Times New Roman" w:eastAsia="Calibri" w:hAnsi="Times New Roman" w:cs="Times New Roman"/>
        </w:rPr>
      </w:pPr>
      <w:r w:rsidRPr="003F4488">
        <w:rPr>
          <w:rFonts w:ascii="Times New Roman" w:eastAsia="Calibri" w:hAnsi="Times New Roman" w:cs="Times New Roman"/>
        </w:rPr>
        <w:t xml:space="preserve">LGD monitoruje na bieżąco wdrażanie LSR i zapewnia obsługę logistyczną w tym zakresie. </w:t>
      </w:r>
    </w:p>
    <w:p w:rsidR="00FB3087" w:rsidRPr="003F4488" w:rsidRDefault="00FB3087" w:rsidP="0082207D">
      <w:pPr>
        <w:pStyle w:val="Akapitzlist"/>
        <w:numPr>
          <w:ilvl w:val="0"/>
          <w:numId w:val="49"/>
        </w:numPr>
        <w:spacing w:line="240" w:lineRule="auto"/>
        <w:jc w:val="both"/>
        <w:rPr>
          <w:rFonts w:ascii="Times New Roman" w:eastAsia="Calibri" w:hAnsi="Times New Roman" w:cs="Times New Roman"/>
        </w:rPr>
      </w:pPr>
      <w:r w:rsidRPr="003F4488">
        <w:rPr>
          <w:rFonts w:ascii="Times New Roman" w:eastAsia="Calibri" w:hAnsi="Times New Roman" w:cs="Times New Roman"/>
        </w:rPr>
        <w:t xml:space="preserve">Aktualizacja LSR powinna być dokonywane nie częściej niż raz w roku na Zwyczajnym Walnym Zebraniu Członków LGD z tym, że dopuszcza się nadzwyczajne okoliczności wprowadzania dodatkowych korekt. </w:t>
      </w:r>
    </w:p>
    <w:p w:rsidR="00FB3087" w:rsidRPr="003F4488" w:rsidRDefault="00FB3087" w:rsidP="00FB3087">
      <w:pPr>
        <w:spacing w:line="240" w:lineRule="auto"/>
        <w:jc w:val="both"/>
        <w:rPr>
          <w:rFonts w:ascii="Times New Roman" w:eastAsia="Calibri" w:hAnsi="Times New Roman" w:cs="Times New Roman"/>
          <w:u w:val="single"/>
        </w:rPr>
      </w:pPr>
      <w:r w:rsidRPr="003F4488">
        <w:rPr>
          <w:rFonts w:ascii="Times New Roman" w:eastAsia="Calibri" w:hAnsi="Times New Roman" w:cs="Times New Roman"/>
          <w:u w:val="single"/>
        </w:rPr>
        <w:t>Przebieg procedury:</w:t>
      </w:r>
    </w:p>
    <w:p w:rsidR="00FB3087" w:rsidRPr="003F4488" w:rsidRDefault="00FB3087" w:rsidP="0082207D">
      <w:pPr>
        <w:pStyle w:val="Akapitzlist"/>
        <w:numPr>
          <w:ilvl w:val="0"/>
          <w:numId w:val="50"/>
        </w:numPr>
        <w:spacing w:line="240" w:lineRule="auto"/>
        <w:jc w:val="both"/>
        <w:rPr>
          <w:rFonts w:ascii="Times New Roman" w:eastAsia="Calibri" w:hAnsi="Times New Roman" w:cs="Times New Roman"/>
        </w:rPr>
      </w:pPr>
      <w:r w:rsidRPr="003F4488">
        <w:rPr>
          <w:rFonts w:ascii="Times New Roman" w:eastAsia="Calibri" w:hAnsi="Times New Roman" w:cs="Times New Roman"/>
        </w:rPr>
        <w:t xml:space="preserve">Możliwość składania uwag, wniosków i propozycji zmiany w zapisach LSR i załącznikach LSR maja wszyscy członkowie LGD, organy LGD,  mieszkańcy obszaru. Na stronach internetowych LGD są wskazane adresy </w:t>
      </w:r>
      <w:r w:rsidRPr="003F4488">
        <w:rPr>
          <w:rFonts w:ascii="Times New Roman" w:eastAsia="Calibri" w:hAnsi="Times New Roman" w:cs="Times New Roman"/>
        </w:rPr>
        <w:lastRenderedPageBreak/>
        <w:t>kontaktowe oraz formularze zgłoszeniowe -</w:t>
      </w:r>
      <w:r w:rsidRPr="003F4488">
        <w:rPr>
          <w:rFonts w:ascii="Times New Roman" w:eastAsia="Calibri" w:hAnsi="Times New Roman" w:cs="Times New Roman"/>
          <w:color w:val="FF0000"/>
        </w:rPr>
        <w:t xml:space="preserve"> </w:t>
      </w:r>
      <w:r w:rsidRPr="003F4488">
        <w:rPr>
          <w:rFonts w:ascii="Times New Roman" w:eastAsia="Calibri" w:hAnsi="Times New Roman" w:cs="Times New Roman"/>
        </w:rPr>
        <w:t>służące do złożenia konkretnych propozycji zmian zapisów oraz ankiety oceniające pracę LGD oraz efektywność wdrażania LSR służące do wyrażenia opinii i wniosków w tym zakresie.</w:t>
      </w:r>
    </w:p>
    <w:p w:rsidR="00FB3087" w:rsidRPr="003F4488" w:rsidRDefault="00FB3087" w:rsidP="0082207D">
      <w:pPr>
        <w:pStyle w:val="Akapitzlist"/>
        <w:numPr>
          <w:ilvl w:val="0"/>
          <w:numId w:val="50"/>
        </w:numPr>
        <w:spacing w:line="240" w:lineRule="auto"/>
        <w:jc w:val="both"/>
        <w:rPr>
          <w:rFonts w:ascii="Times New Roman" w:eastAsia="Calibri" w:hAnsi="Times New Roman" w:cs="Times New Roman"/>
        </w:rPr>
      </w:pPr>
      <w:r w:rsidRPr="003F4488">
        <w:rPr>
          <w:rFonts w:ascii="Times New Roman" w:eastAsia="Calibri" w:hAnsi="Times New Roman" w:cs="Times New Roman"/>
        </w:rPr>
        <w:t xml:space="preserve">Pracownicy Biura i Zarząd LGD dokonuje potrzebnych analiz do wprowadzania zmian w LSR. Analizy te wykonywane są na bieżąco w ramach ciągłego monitoringu: </w:t>
      </w:r>
    </w:p>
    <w:p w:rsidR="00FB3087" w:rsidRPr="003F4488" w:rsidRDefault="00FB3087" w:rsidP="0082207D">
      <w:pPr>
        <w:pStyle w:val="Akapitzlist"/>
        <w:numPr>
          <w:ilvl w:val="0"/>
          <w:numId w:val="51"/>
        </w:numPr>
        <w:spacing w:line="240" w:lineRule="auto"/>
        <w:ind w:left="993" w:hanging="284"/>
        <w:jc w:val="both"/>
        <w:rPr>
          <w:rFonts w:ascii="Times New Roman" w:eastAsia="Calibri" w:hAnsi="Times New Roman" w:cs="Times New Roman"/>
        </w:rPr>
      </w:pPr>
      <w:r w:rsidRPr="003F4488">
        <w:rPr>
          <w:rFonts w:ascii="Times New Roman" w:eastAsia="Calibri" w:hAnsi="Times New Roman" w:cs="Times New Roman"/>
        </w:rPr>
        <w:t xml:space="preserve">analiza zgłaszanych do LGD wniosków; </w:t>
      </w:r>
    </w:p>
    <w:p w:rsidR="00FB3087" w:rsidRPr="003F4488" w:rsidRDefault="00FB3087" w:rsidP="0082207D">
      <w:pPr>
        <w:pStyle w:val="Akapitzlist"/>
        <w:numPr>
          <w:ilvl w:val="0"/>
          <w:numId w:val="51"/>
        </w:numPr>
        <w:spacing w:line="240" w:lineRule="auto"/>
        <w:ind w:left="993" w:hanging="284"/>
        <w:jc w:val="both"/>
        <w:rPr>
          <w:rFonts w:ascii="Times New Roman" w:eastAsia="Calibri" w:hAnsi="Times New Roman" w:cs="Times New Roman"/>
        </w:rPr>
      </w:pPr>
      <w:r w:rsidRPr="003F4488">
        <w:rPr>
          <w:rFonts w:ascii="Times New Roman" w:eastAsia="Calibri" w:hAnsi="Times New Roman" w:cs="Times New Roman"/>
        </w:rPr>
        <w:t xml:space="preserve">analiza otoczenia prawnego związanego z funkcjonowaniem LGD i wdrażaniem LSR; </w:t>
      </w:r>
    </w:p>
    <w:p w:rsidR="00FB3087" w:rsidRPr="003F4488" w:rsidRDefault="00FB3087" w:rsidP="0082207D">
      <w:pPr>
        <w:pStyle w:val="Akapitzlist"/>
        <w:numPr>
          <w:ilvl w:val="0"/>
          <w:numId w:val="51"/>
        </w:numPr>
        <w:spacing w:line="240" w:lineRule="auto"/>
        <w:ind w:left="993" w:hanging="284"/>
        <w:jc w:val="both"/>
        <w:rPr>
          <w:rFonts w:ascii="Times New Roman" w:eastAsia="Calibri" w:hAnsi="Times New Roman" w:cs="Times New Roman"/>
        </w:rPr>
      </w:pPr>
      <w:r w:rsidRPr="003F4488">
        <w:rPr>
          <w:rFonts w:ascii="Times New Roman" w:eastAsia="Calibri" w:hAnsi="Times New Roman" w:cs="Times New Roman"/>
        </w:rPr>
        <w:t xml:space="preserve">analiza wniosków, opinii i uwag wynikających z bieżących działań służących realizacji LSR; </w:t>
      </w:r>
    </w:p>
    <w:p w:rsidR="00FB3087" w:rsidRPr="003F4488" w:rsidRDefault="00FB3087" w:rsidP="0082207D">
      <w:pPr>
        <w:pStyle w:val="Akapitzlist"/>
        <w:numPr>
          <w:ilvl w:val="0"/>
          <w:numId w:val="51"/>
        </w:numPr>
        <w:spacing w:line="240" w:lineRule="auto"/>
        <w:ind w:left="993" w:hanging="284"/>
        <w:jc w:val="both"/>
        <w:rPr>
          <w:rFonts w:ascii="Times New Roman" w:eastAsia="Calibri" w:hAnsi="Times New Roman" w:cs="Times New Roman"/>
        </w:rPr>
      </w:pPr>
      <w:r w:rsidRPr="003F4488">
        <w:rPr>
          <w:rFonts w:ascii="Times New Roman" w:eastAsia="Calibri" w:hAnsi="Times New Roman" w:cs="Times New Roman"/>
        </w:rPr>
        <w:t>analiza wniosków zawartych w Raporcie Zespołu ds. Monitoringu i Ewaluacji.</w:t>
      </w:r>
    </w:p>
    <w:p w:rsidR="00FB3087" w:rsidRPr="003F4488" w:rsidRDefault="00FB3087" w:rsidP="0082207D">
      <w:pPr>
        <w:pStyle w:val="Akapitzlist"/>
        <w:numPr>
          <w:ilvl w:val="0"/>
          <w:numId w:val="50"/>
        </w:numPr>
        <w:spacing w:line="240" w:lineRule="auto"/>
        <w:jc w:val="both"/>
        <w:rPr>
          <w:rFonts w:ascii="Times New Roman" w:eastAsia="Calibri" w:hAnsi="Times New Roman" w:cs="Times New Roman"/>
        </w:rPr>
      </w:pPr>
      <w:r w:rsidRPr="003F4488">
        <w:rPr>
          <w:rFonts w:ascii="Times New Roman" w:eastAsia="Calibri" w:hAnsi="Times New Roman" w:cs="Times New Roman"/>
        </w:rPr>
        <w:t>Zarząd może dodatkowo podjąć decyzję o zleceniu ekspertom zewnętrznym analizy związanej z koniecznością aktualizacji dokumentów Stowarzyszenia lub powołać na czas procesu aktualizacji LSR zespół roboczy ds. aktualizacji LSR, w skład którego będą wchodzić przedstawiciele sektora społecznego, gospodarczego i</w:t>
      </w:r>
      <w:r w:rsidR="00781BA1" w:rsidRPr="003F4488">
        <w:rPr>
          <w:rFonts w:ascii="Times New Roman" w:eastAsia="Calibri" w:hAnsi="Times New Roman" w:cs="Times New Roman"/>
        </w:rPr>
        <w:t> </w:t>
      </w:r>
      <w:r w:rsidRPr="003F4488">
        <w:rPr>
          <w:rFonts w:ascii="Times New Roman" w:eastAsia="Calibri" w:hAnsi="Times New Roman" w:cs="Times New Roman"/>
        </w:rPr>
        <w:t xml:space="preserve">publicznego. </w:t>
      </w:r>
    </w:p>
    <w:p w:rsidR="00FB3087" w:rsidRPr="003F4488" w:rsidRDefault="00FB3087" w:rsidP="0082207D">
      <w:pPr>
        <w:pStyle w:val="Akapitzlist"/>
        <w:numPr>
          <w:ilvl w:val="0"/>
          <w:numId w:val="50"/>
        </w:numPr>
        <w:spacing w:line="240" w:lineRule="auto"/>
        <w:jc w:val="both"/>
        <w:rPr>
          <w:rFonts w:ascii="Times New Roman" w:eastAsia="Calibri" w:hAnsi="Times New Roman" w:cs="Times New Roman"/>
        </w:rPr>
      </w:pPr>
      <w:r w:rsidRPr="003F4488">
        <w:rPr>
          <w:rFonts w:ascii="Times New Roman" w:eastAsia="Calibri" w:hAnsi="Times New Roman" w:cs="Times New Roman"/>
        </w:rPr>
        <w:t>Zarząd przygotowuje projekt zmian zapisów LSR i poddaje konsultacjom społecznym.</w:t>
      </w:r>
    </w:p>
    <w:p w:rsidR="00FB3087" w:rsidRPr="003F4488" w:rsidRDefault="00FB3087" w:rsidP="0082207D">
      <w:pPr>
        <w:pStyle w:val="Akapitzlist"/>
        <w:numPr>
          <w:ilvl w:val="0"/>
          <w:numId w:val="50"/>
        </w:numPr>
        <w:spacing w:line="240" w:lineRule="auto"/>
        <w:jc w:val="both"/>
        <w:rPr>
          <w:rFonts w:ascii="Times New Roman" w:eastAsia="Calibri" w:hAnsi="Times New Roman" w:cs="Times New Roman"/>
        </w:rPr>
      </w:pPr>
      <w:r w:rsidRPr="003F4488">
        <w:rPr>
          <w:rFonts w:ascii="Times New Roman" w:eastAsia="Calibri" w:hAnsi="Times New Roman" w:cs="Times New Roman"/>
        </w:rPr>
        <w:t>Zarząd w oparciu o przedłożone wnioski, na etapie  procesu konsultacji, dokonuje ostatecznej decyzji o</w:t>
      </w:r>
      <w:r w:rsidR="00781BA1" w:rsidRPr="003F4488">
        <w:rPr>
          <w:rFonts w:ascii="Times New Roman" w:eastAsia="Calibri" w:hAnsi="Times New Roman" w:cs="Times New Roman"/>
        </w:rPr>
        <w:t> </w:t>
      </w:r>
      <w:r w:rsidRPr="003F4488">
        <w:rPr>
          <w:rFonts w:ascii="Times New Roman" w:eastAsia="Calibri" w:hAnsi="Times New Roman" w:cs="Times New Roman"/>
        </w:rPr>
        <w:t>zmianach. Przyjętą uchwałą projekt zmiany rekomenduje Walnemu Zebraniu Członków Stowarzyszenia.</w:t>
      </w:r>
    </w:p>
    <w:p w:rsidR="00FB3087" w:rsidRPr="003F4488" w:rsidRDefault="00FB3087" w:rsidP="0082207D">
      <w:pPr>
        <w:pStyle w:val="Akapitzlist"/>
        <w:numPr>
          <w:ilvl w:val="0"/>
          <w:numId w:val="50"/>
        </w:numPr>
        <w:spacing w:line="240" w:lineRule="auto"/>
        <w:jc w:val="both"/>
        <w:rPr>
          <w:rFonts w:ascii="Times New Roman" w:eastAsia="Calibri" w:hAnsi="Times New Roman" w:cs="Times New Roman"/>
        </w:rPr>
      </w:pPr>
      <w:r w:rsidRPr="003F4488">
        <w:rPr>
          <w:rFonts w:ascii="Times New Roman" w:eastAsia="Calibri" w:hAnsi="Times New Roman" w:cs="Times New Roman"/>
        </w:rPr>
        <w:t xml:space="preserve">Aktualizacja Lokalnej Strategii Rozwoju dokonywana jest zgodnie ze Statutem LGD uchwałą Walnego Zebrania Członków i publikowana na stronie LGD </w:t>
      </w:r>
      <w:r w:rsidRPr="003121B2">
        <w:rPr>
          <w:rFonts w:ascii="Times New Roman" w:eastAsia="Calibri" w:hAnsi="Times New Roman" w:cs="Times New Roman"/>
        </w:rPr>
        <w:t>oraz jej członków.</w:t>
      </w:r>
    </w:p>
    <w:p w:rsidR="002F4A21" w:rsidRPr="003F4488" w:rsidRDefault="002F4A21" w:rsidP="002F4A21">
      <w:pPr>
        <w:tabs>
          <w:tab w:val="left" w:pos="1305"/>
        </w:tabs>
        <w:ind w:left="360"/>
        <w:rPr>
          <w:rFonts w:ascii="Times New Roman" w:hAnsi="Times New Roman" w:cs="Times New Roman"/>
          <w:b/>
          <w:noProof/>
          <w:color w:val="1F497D" w:themeColor="text2"/>
        </w:rPr>
      </w:pPr>
      <w:r w:rsidRPr="003F4488">
        <w:rPr>
          <w:rFonts w:ascii="Times New Roman" w:hAnsi="Times New Roman" w:cs="Times New Roman"/>
          <w:b/>
          <w:noProof/>
          <w:color w:val="1F497D" w:themeColor="text2"/>
        </w:rPr>
        <w:t xml:space="preserve">Schemat </w:t>
      </w:r>
      <w:r w:rsidRPr="0046756B">
        <w:rPr>
          <w:rFonts w:ascii="Times New Roman" w:hAnsi="Times New Roman" w:cs="Times New Roman"/>
          <w:b/>
          <w:noProof/>
          <w:color w:val="1F497D" w:themeColor="text2"/>
        </w:rPr>
        <w:t xml:space="preserve">nr </w:t>
      </w:r>
      <w:r w:rsidR="0083743D" w:rsidRPr="0046756B">
        <w:rPr>
          <w:rFonts w:ascii="Times New Roman" w:hAnsi="Times New Roman" w:cs="Times New Roman"/>
          <w:b/>
          <w:noProof/>
          <w:color w:val="1F497D" w:themeColor="text2"/>
        </w:rPr>
        <w:t>3.</w:t>
      </w:r>
      <w:r w:rsidR="0083743D" w:rsidRPr="003F4488">
        <w:rPr>
          <w:rFonts w:ascii="Times New Roman" w:hAnsi="Times New Roman" w:cs="Times New Roman"/>
          <w:b/>
          <w:noProof/>
          <w:color w:val="C00000"/>
        </w:rPr>
        <w:t xml:space="preserve"> </w:t>
      </w:r>
      <w:r w:rsidRPr="003F4488">
        <w:rPr>
          <w:rFonts w:ascii="Times New Roman" w:hAnsi="Times New Roman" w:cs="Times New Roman"/>
          <w:b/>
          <w:noProof/>
          <w:color w:val="1F497D" w:themeColor="text2"/>
        </w:rPr>
        <w:t>Procedura aktualizacji LSR:</w:t>
      </w:r>
    </w:p>
    <w:p w:rsidR="002F4A21" w:rsidRPr="003F4488" w:rsidRDefault="002F4A21" w:rsidP="002F4A21">
      <w:pPr>
        <w:tabs>
          <w:tab w:val="left" w:pos="1305"/>
        </w:tabs>
        <w:rPr>
          <w:rFonts w:ascii="Times New Roman" w:hAnsi="Times New Roman" w:cs="Times New Roman"/>
          <w:noProof/>
        </w:rPr>
      </w:pPr>
    </w:p>
    <w:p w:rsidR="002F4A21" w:rsidRPr="003F4488" w:rsidRDefault="002F4A21" w:rsidP="002F4A21">
      <w:pPr>
        <w:tabs>
          <w:tab w:val="left" w:pos="1305"/>
        </w:tabs>
        <w:rPr>
          <w:rFonts w:ascii="Times New Roman" w:hAnsi="Times New Roman" w:cs="Times New Roman"/>
          <w:noProof/>
        </w:rPr>
      </w:pPr>
      <w:r w:rsidRPr="003F4488">
        <w:rPr>
          <w:rFonts w:ascii="Times New Roman" w:hAnsi="Times New Roman" w:cs="Times New Roman"/>
          <w:noProof/>
        </w:rPr>
        <w:drawing>
          <wp:inline distT="0" distB="0" distL="0" distR="0">
            <wp:extent cx="6686550" cy="2057400"/>
            <wp:effectExtent l="95250" t="38100" r="38100" b="38100"/>
            <wp:docPr id="7"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1" r:lo="rId22" r:qs="rId23" r:cs="rId24"/>
              </a:graphicData>
            </a:graphic>
          </wp:inline>
        </w:drawing>
      </w:r>
    </w:p>
    <w:p w:rsidR="00333083" w:rsidRPr="003F4488" w:rsidRDefault="000F0016" w:rsidP="000F0016">
      <w:pPr>
        <w:tabs>
          <w:tab w:val="left" w:pos="1305"/>
        </w:tabs>
        <w:spacing w:after="0" w:line="240" w:lineRule="auto"/>
        <w:rPr>
          <w:rFonts w:ascii="Times New Roman" w:hAnsi="Times New Roman" w:cs="Times New Roman"/>
          <w:b/>
        </w:rPr>
      </w:pPr>
      <w:r w:rsidRPr="003F4488">
        <w:rPr>
          <w:rFonts w:ascii="Times New Roman" w:hAnsi="Times New Roman" w:cs="Times New Roman"/>
          <w:b/>
          <w:color w:val="000000" w:themeColor="text1"/>
        </w:rPr>
        <w:t xml:space="preserve">Tabela nr </w:t>
      </w:r>
      <w:r w:rsidR="00D70443" w:rsidRPr="003F4488">
        <w:rPr>
          <w:rFonts w:ascii="Times New Roman" w:hAnsi="Times New Roman" w:cs="Times New Roman"/>
          <w:b/>
          <w:color w:val="000000" w:themeColor="text1"/>
        </w:rPr>
        <w:t>1</w:t>
      </w:r>
      <w:r w:rsidR="00087712" w:rsidRPr="003F4488">
        <w:rPr>
          <w:rFonts w:ascii="Times New Roman" w:hAnsi="Times New Roman" w:cs="Times New Roman"/>
          <w:b/>
          <w:color w:val="000000" w:themeColor="text1"/>
        </w:rPr>
        <w:t>3</w:t>
      </w:r>
      <w:r w:rsidR="00871F05" w:rsidRPr="003F4488">
        <w:rPr>
          <w:rFonts w:ascii="Times New Roman" w:hAnsi="Times New Roman" w:cs="Times New Roman"/>
          <w:b/>
          <w:color w:val="000000" w:themeColor="text1"/>
        </w:rPr>
        <w:t>.</w:t>
      </w:r>
      <w:r w:rsidR="00087712" w:rsidRPr="003F4488">
        <w:rPr>
          <w:rFonts w:ascii="Times New Roman" w:hAnsi="Times New Roman" w:cs="Times New Roman"/>
          <w:b/>
          <w:color w:val="FF0000"/>
        </w:rPr>
        <w:t xml:space="preserve"> </w:t>
      </w:r>
      <w:r w:rsidRPr="003F4488">
        <w:rPr>
          <w:rFonts w:ascii="Times New Roman" w:hAnsi="Times New Roman" w:cs="Times New Roman"/>
          <w:b/>
        </w:rPr>
        <w:t xml:space="preserve"> </w:t>
      </w:r>
      <w:r w:rsidR="00333083" w:rsidRPr="003F4488">
        <w:rPr>
          <w:rFonts w:ascii="Times New Roman" w:hAnsi="Times New Roman" w:cs="Times New Roman"/>
          <w:b/>
        </w:rPr>
        <w:t>Wzór formularz</w:t>
      </w:r>
      <w:r w:rsidRPr="003F4488">
        <w:rPr>
          <w:rFonts w:ascii="Times New Roman" w:hAnsi="Times New Roman" w:cs="Times New Roman"/>
          <w:b/>
        </w:rPr>
        <w:t xml:space="preserve">a do procedury aktualizacji LSR. </w:t>
      </w:r>
    </w:p>
    <w:p w:rsidR="00333083" w:rsidRPr="003F4488" w:rsidRDefault="00333083" w:rsidP="00333083">
      <w:pPr>
        <w:tabs>
          <w:tab w:val="left" w:pos="1305"/>
        </w:tabs>
        <w:spacing w:after="0" w:line="240" w:lineRule="auto"/>
        <w:jc w:val="center"/>
        <w:rPr>
          <w:rFonts w:ascii="Times New Roman" w:hAnsi="Times New Roman" w:cs="Times New Roman"/>
        </w:rPr>
      </w:pPr>
    </w:p>
    <w:tbl>
      <w:tblPr>
        <w:tblStyle w:val="Tabela-Siatka"/>
        <w:tblW w:w="0" w:type="auto"/>
        <w:tblLook w:val="04A0"/>
      </w:tblPr>
      <w:tblGrid>
        <w:gridCol w:w="5399"/>
        <w:gridCol w:w="5400"/>
      </w:tblGrid>
      <w:tr w:rsidR="00333083" w:rsidRPr="003F4488" w:rsidTr="00EA4A65">
        <w:tc>
          <w:tcPr>
            <w:tcW w:w="10799" w:type="dxa"/>
            <w:gridSpan w:val="2"/>
            <w:shd w:val="clear" w:color="auto" w:fill="DBE5F1" w:themeFill="accent1" w:themeFillTint="33"/>
          </w:tcPr>
          <w:p w:rsidR="00333083" w:rsidRPr="003F4488" w:rsidRDefault="000F0016" w:rsidP="00EA4A65">
            <w:pPr>
              <w:tabs>
                <w:tab w:val="left" w:pos="1305"/>
              </w:tabs>
              <w:jc w:val="center"/>
              <w:rPr>
                <w:rFonts w:ascii="Times New Roman" w:hAnsi="Times New Roman" w:cs="Times New Roman"/>
              </w:rPr>
            </w:pPr>
            <w:r w:rsidRPr="003F4488">
              <w:rPr>
                <w:rFonts w:ascii="Times New Roman" w:hAnsi="Times New Roman" w:cs="Times New Roman"/>
              </w:rPr>
              <w:t xml:space="preserve">Nazwa dokumentu: </w:t>
            </w:r>
          </w:p>
          <w:p w:rsidR="00333083" w:rsidRPr="003F4488" w:rsidRDefault="00333083" w:rsidP="00EA4A65">
            <w:pPr>
              <w:tabs>
                <w:tab w:val="left" w:pos="1305"/>
              </w:tabs>
              <w:jc w:val="center"/>
              <w:rPr>
                <w:rFonts w:ascii="Times New Roman" w:hAnsi="Times New Roman" w:cs="Times New Roman"/>
              </w:rPr>
            </w:pPr>
            <w:r w:rsidRPr="003F4488">
              <w:rPr>
                <w:rFonts w:ascii="Times New Roman" w:hAnsi="Times New Roman" w:cs="Times New Roman"/>
              </w:rPr>
              <w:t>Rozdział dokumentu/(punkt lub paragraf):</w:t>
            </w:r>
            <w:r w:rsidR="000F0016" w:rsidRPr="003F4488">
              <w:rPr>
                <w:rFonts w:ascii="Times New Roman" w:hAnsi="Times New Roman" w:cs="Times New Roman"/>
              </w:rPr>
              <w:t xml:space="preserve"> </w:t>
            </w:r>
          </w:p>
        </w:tc>
      </w:tr>
      <w:tr w:rsidR="00333083" w:rsidRPr="003F4488" w:rsidTr="00EA4A65">
        <w:tc>
          <w:tcPr>
            <w:tcW w:w="10799" w:type="dxa"/>
            <w:gridSpan w:val="2"/>
          </w:tcPr>
          <w:p w:rsidR="00333083" w:rsidRPr="003F4488" w:rsidRDefault="00333083" w:rsidP="00EA4A65">
            <w:pPr>
              <w:tabs>
                <w:tab w:val="left" w:pos="1305"/>
              </w:tabs>
              <w:rPr>
                <w:rFonts w:ascii="Times New Roman" w:hAnsi="Times New Roman" w:cs="Times New Roman"/>
              </w:rPr>
            </w:pPr>
          </w:p>
          <w:p w:rsidR="00333083" w:rsidRPr="003F4488" w:rsidRDefault="00333083" w:rsidP="00EA4A65">
            <w:pPr>
              <w:tabs>
                <w:tab w:val="left" w:pos="1305"/>
              </w:tabs>
              <w:rPr>
                <w:rFonts w:ascii="Times New Roman" w:hAnsi="Times New Roman" w:cs="Times New Roman"/>
              </w:rPr>
            </w:pPr>
          </w:p>
        </w:tc>
      </w:tr>
      <w:tr w:rsidR="00333083" w:rsidRPr="003F4488" w:rsidTr="00EA4A65">
        <w:tc>
          <w:tcPr>
            <w:tcW w:w="5399" w:type="dxa"/>
            <w:shd w:val="clear" w:color="auto" w:fill="DBE5F1" w:themeFill="accent1" w:themeFillTint="33"/>
          </w:tcPr>
          <w:p w:rsidR="00333083" w:rsidRPr="003F4488" w:rsidRDefault="00333083" w:rsidP="00EA4A65">
            <w:pPr>
              <w:tabs>
                <w:tab w:val="left" w:pos="1305"/>
              </w:tabs>
              <w:jc w:val="center"/>
              <w:rPr>
                <w:rFonts w:ascii="Times New Roman" w:hAnsi="Times New Roman" w:cs="Times New Roman"/>
              </w:rPr>
            </w:pPr>
            <w:r w:rsidRPr="003F4488">
              <w:rPr>
                <w:rFonts w:ascii="Times New Roman" w:hAnsi="Times New Roman" w:cs="Times New Roman"/>
              </w:rPr>
              <w:t>Aktualnie obowiązujący zapis</w:t>
            </w:r>
          </w:p>
        </w:tc>
        <w:tc>
          <w:tcPr>
            <w:tcW w:w="5400" w:type="dxa"/>
            <w:shd w:val="clear" w:color="auto" w:fill="DBE5F1" w:themeFill="accent1" w:themeFillTint="33"/>
          </w:tcPr>
          <w:p w:rsidR="00333083" w:rsidRPr="003F4488" w:rsidRDefault="00333083" w:rsidP="00EA4A65">
            <w:pPr>
              <w:tabs>
                <w:tab w:val="left" w:pos="1305"/>
              </w:tabs>
              <w:jc w:val="center"/>
              <w:rPr>
                <w:rFonts w:ascii="Times New Roman" w:hAnsi="Times New Roman" w:cs="Times New Roman"/>
              </w:rPr>
            </w:pPr>
            <w:r w:rsidRPr="003F4488">
              <w:rPr>
                <w:rFonts w:ascii="Times New Roman" w:hAnsi="Times New Roman" w:cs="Times New Roman"/>
              </w:rPr>
              <w:t>Propozycja zapisu po zmianie</w:t>
            </w:r>
          </w:p>
        </w:tc>
      </w:tr>
      <w:tr w:rsidR="00333083" w:rsidRPr="003F4488" w:rsidTr="00EA4A65">
        <w:tc>
          <w:tcPr>
            <w:tcW w:w="5399" w:type="dxa"/>
          </w:tcPr>
          <w:p w:rsidR="00333083" w:rsidRPr="003F4488" w:rsidRDefault="00333083" w:rsidP="00EA4A65">
            <w:pPr>
              <w:tabs>
                <w:tab w:val="left" w:pos="1305"/>
              </w:tabs>
              <w:rPr>
                <w:rFonts w:ascii="Times New Roman" w:hAnsi="Times New Roman" w:cs="Times New Roman"/>
              </w:rPr>
            </w:pPr>
          </w:p>
          <w:p w:rsidR="00333083" w:rsidRPr="003F4488" w:rsidRDefault="00333083" w:rsidP="00EA4A65">
            <w:pPr>
              <w:tabs>
                <w:tab w:val="left" w:pos="1305"/>
              </w:tabs>
              <w:rPr>
                <w:rFonts w:ascii="Times New Roman" w:hAnsi="Times New Roman" w:cs="Times New Roman"/>
              </w:rPr>
            </w:pPr>
          </w:p>
        </w:tc>
        <w:tc>
          <w:tcPr>
            <w:tcW w:w="5400" w:type="dxa"/>
          </w:tcPr>
          <w:p w:rsidR="00333083" w:rsidRPr="003F4488" w:rsidRDefault="00333083" w:rsidP="00EA4A65">
            <w:pPr>
              <w:tabs>
                <w:tab w:val="left" w:pos="1305"/>
              </w:tabs>
              <w:rPr>
                <w:rFonts w:ascii="Times New Roman" w:hAnsi="Times New Roman" w:cs="Times New Roman"/>
              </w:rPr>
            </w:pPr>
          </w:p>
        </w:tc>
      </w:tr>
      <w:tr w:rsidR="00333083" w:rsidRPr="003F4488" w:rsidTr="00EA4A65">
        <w:tc>
          <w:tcPr>
            <w:tcW w:w="10799" w:type="dxa"/>
            <w:gridSpan w:val="2"/>
            <w:shd w:val="clear" w:color="auto" w:fill="DBE5F1" w:themeFill="accent1" w:themeFillTint="33"/>
          </w:tcPr>
          <w:p w:rsidR="00333083" w:rsidRPr="003F4488" w:rsidRDefault="00333083" w:rsidP="00EA4A65">
            <w:pPr>
              <w:tabs>
                <w:tab w:val="left" w:pos="1305"/>
              </w:tabs>
              <w:rPr>
                <w:rFonts w:ascii="Times New Roman" w:hAnsi="Times New Roman" w:cs="Times New Roman"/>
              </w:rPr>
            </w:pPr>
            <w:r w:rsidRPr="003F4488">
              <w:rPr>
                <w:rFonts w:ascii="Times New Roman" w:hAnsi="Times New Roman" w:cs="Times New Roman"/>
              </w:rPr>
              <w:t>Przyczyna/cel dokonania zmiany zapisu.</w:t>
            </w:r>
          </w:p>
        </w:tc>
      </w:tr>
      <w:tr w:rsidR="00333083" w:rsidRPr="003F4488" w:rsidTr="00EA4A65">
        <w:tc>
          <w:tcPr>
            <w:tcW w:w="10799" w:type="dxa"/>
            <w:gridSpan w:val="2"/>
          </w:tcPr>
          <w:p w:rsidR="00333083" w:rsidRPr="003F4488" w:rsidRDefault="00333083" w:rsidP="00EA4A65">
            <w:pPr>
              <w:tabs>
                <w:tab w:val="left" w:pos="1305"/>
              </w:tabs>
              <w:rPr>
                <w:rFonts w:ascii="Times New Roman" w:hAnsi="Times New Roman" w:cs="Times New Roman"/>
              </w:rPr>
            </w:pPr>
          </w:p>
          <w:p w:rsidR="00333083" w:rsidRPr="003F4488" w:rsidRDefault="00333083" w:rsidP="00EA4A65">
            <w:pPr>
              <w:tabs>
                <w:tab w:val="left" w:pos="1305"/>
              </w:tabs>
              <w:rPr>
                <w:rFonts w:ascii="Times New Roman" w:hAnsi="Times New Roman" w:cs="Times New Roman"/>
              </w:rPr>
            </w:pPr>
          </w:p>
        </w:tc>
      </w:tr>
      <w:tr w:rsidR="00333083" w:rsidRPr="003F4488" w:rsidTr="00EA4A65">
        <w:tc>
          <w:tcPr>
            <w:tcW w:w="10799" w:type="dxa"/>
            <w:gridSpan w:val="2"/>
            <w:shd w:val="clear" w:color="auto" w:fill="DBE5F1" w:themeFill="accent1" w:themeFillTint="33"/>
          </w:tcPr>
          <w:p w:rsidR="00333083" w:rsidRPr="003F4488" w:rsidRDefault="00333083" w:rsidP="00EA4A65">
            <w:pPr>
              <w:tabs>
                <w:tab w:val="left" w:pos="1305"/>
              </w:tabs>
              <w:rPr>
                <w:rFonts w:ascii="Times New Roman" w:hAnsi="Times New Roman" w:cs="Times New Roman"/>
              </w:rPr>
            </w:pPr>
            <w:r w:rsidRPr="003F4488">
              <w:rPr>
                <w:rFonts w:ascii="Times New Roman" w:hAnsi="Times New Roman" w:cs="Times New Roman"/>
              </w:rPr>
              <w:t>Jakie są przewidywane zmiany efektów po wprowadzeniu zmian zapisów:</w:t>
            </w:r>
          </w:p>
        </w:tc>
      </w:tr>
      <w:tr w:rsidR="00333083" w:rsidRPr="003F4488" w:rsidTr="00EA4A65">
        <w:tc>
          <w:tcPr>
            <w:tcW w:w="10799" w:type="dxa"/>
            <w:gridSpan w:val="2"/>
          </w:tcPr>
          <w:p w:rsidR="00333083" w:rsidRPr="003F4488" w:rsidRDefault="00333083" w:rsidP="00EA4A65">
            <w:pPr>
              <w:tabs>
                <w:tab w:val="left" w:pos="1305"/>
              </w:tabs>
              <w:rPr>
                <w:rFonts w:ascii="Times New Roman" w:hAnsi="Times New Roman" w:cs="Times New Roman"/>
              </w:rPr>
            </w:pPr>
          </w:p>
          <w:p w:rsidR="00333083" w:rsidRPr="003F4488" w:rsidRDefault="00333083" w:rsidP="00EA4A65">
            <w:pPr>
              <w:tabs>
                <w:tab w:val="left" w:pos="1305"/>
              </w:tabs>
              <w:rPr>
                <w:rFonts w:ascii="Times New Roman" w:hAnsi="Times New Roman" w:cs="Times New Roman"/>
              </w:rPr>
            </w:pPr>
          </w:p>
        </w:tc>
      </w:tr>
      <w:tr w:rsidR="00333083" w:rsidRPr="003F4488" w:rsidTr="00EA4A65">
        <w:tc>
          <w:tcPr>
            <w:tcW w:w="10799" w:type="dxa"/>
            <w:gridSpan w:val="2"/>
            <w:shd w:val="clear" w:color="auto" w:fill="DBE5F1" w:themeFill="accent1" w:themeFillTint="33"/>
          </w:tcPr>
          <w:p w:rsidR="00333083" w:rsidRPr="003F4488" w:rsidRDefault="00333083" w:rsidP="00EA4A65">
            <w:pPr>
              <w:tabs>
                <w:tab w:val="left" w:pos="1305"/>
              </w:tabs>
              <w:rPr>
                <w:rFonts w:ascii="Times New Roman" w:hAnsi="Times New Roman" w:cs="Times New Roman"/>
              </w:rPr>
            </w:pPr>
            <w:r w:rsidRPr="003F4488">
              <w:rPr>
                <w:rFonts w:ascii="Times New Roman" w:hAnsi="Times New Roman" w:cs="Times New Roman"/>
              </w:rPr>
              <w:t>Dodatkowe informacje/uwagi:</w:t>
            </w:r>
          </w:p>
        </w:tc>
      </w:tr>
      <w:tr w:rsidR="00333083" w:rsidRPr="003F4488" w:rsidTr="00EA4A65">
        <w:tc>
          <w:tcPr>
            <w:tcW w:w="10799" w:type="dxa"/>
            <w:gridSpan w:val="2"/>
          </w:tcPr>
          <w:p w:rsidR="00333083" w:rsidRPr="003F4488" w:rsidRDefault="00333083" w:rsidP="00EA4A65">
            <w:pPr>
              <w:tabs>
                <w:tab w:val="left" w:pos="1305"/>
              </w:tabs>
              <w:rPr>
                <w:rFonts w:ascii="Times New Roman" w:hAnsi="Times New Roman" w:cs="Times New Roman"/>
              </w:rPr>
            </w:pPr>
          </w:p>
          <w:p w:rsidR="00333083" w:rsidRPr="003F4488" w:rsidRDefault="00333083" w:rsidP="00EA4A65">
            <w:pPr>
              <w:tabs>
                <w:tab w:val="left" w:pos="1305"/>
              </w:tabs>
              <w:rPr>
                <w:rFonts w:ascii="Times New Roman" w:hAnsi="Times New Roman" w:cs="Times New Roman"/>
              </w:rPr>
            </w:pPr>
          </w:p>
        </w:tc>
      </w:tr>
      <w:tr w:rsidR="00333083" w:rsidRPr="003F4488" w:rsidTr="00EA4A65">
        <w:tc>
          <w:tcPr>
            <w:tcW w:w="5399" w:type="dxa"/>
            <w:shd w:val="clear" w:color="auto" w:fill="DBE5F1" w:themeFill="accent1" w:themeFillTint="33"/>
          </w:tcPr>
          <w:p w:rsidR="00333083" w:rsidRPr="003F4488" w:rsidRDefault="00333083" w:rsidP="00EA4A65">
            <w:pPr>
              <w:tabs>
                <w:tab w:val="left" w:pos="1305"/>
              </w:tabs>
              <w:rPr>
                <w:rFonts w:ascii="Times New Roman" w:hAnsi="Times New Roman" w:cs="Times New Roman"/>
              </w:rPr>
            </w:pPr>
            <w:r w:rsidRPr="003F4488">
              <w:rPr>
                <w:rFonts w:ascii="Times New Roman" w:hAnsi="Times New Roman" w:cs="Times New Roman"/>
              </w:rPr>
              <w:t>Osoba/podmiot zgłaszający zmianę :</w:t>
            </w:r>
          </w:p>
        </w:tc>
        <w:tc>
          <w:tcPr>
            <w:tcW w:w="5400" w:type="dxa"/>
          </w:tcPr>
          <w:p w:rsidR="00333083" w:rsidRPr="003F4488" w:rsidRDefault="00333083" w:rsidP="00EA4A65">
            <w:pPr>
              <w:tabs>
                <w:tab w:val="left" w:pos="1305"/>
              </w:tabs>
              <w:rPr>
                <w:rFonts w:ascii="Times New Roman" w:hAnsi="Times New Roman" w:cs="Times New Roman"/>
              </w:rPr>
            </w:pPr>
          </w:p>
          <w:p w:rsidR="00333083" w:rsidRPr="003F4488" w:rsidRDefault="00333083" w:rsidP="00EA4A65">
            <w:pPr>
              <w:tabs>
                <w:tab w:val="left" w:pos="1305"/>
              </w:tabs>
              <w:rPr>
                <w:rFonts w:ascii="Times New Roman" w:hAnsi="Times New Roman" w:cs="Times New Roman"/>
              </w:rPr>
            </w:pPr>
          </w:p>
          <w:p w:rsidR="00333083" w:rsidRPr="003F4488" w:rsidRDefault="00333083" w:rsidP="00EA4A65">
            <w:pPr>
              <w:tabs>
                <w:tab w:val="left" w:pos="1305"/>
              </w:tabs>
              <w:rPr>
                <w:rFonts w:ascii="Times New Roman" w:hAnsi="Times New Roman" w:cs="Times New Roman"/>
              </w:rPr>
            </w:pPr>
          </w:p>
        </w:tc>
      </w:tr>
      <w:tr w:rsidR="00333083" w:rsidRPr="003F4488" w:rsidTr="00EA4A65">
        <w:tc>
          <w:tcPr>
            <w:tcW w:w="5399" w:type="dxa"/>
            <w:shd w:val="clear" w:color="auto" w:fill="DBE5F1" w:themeFill="accent1" w:themeFillTint="33"/>
          </w:tcPr>
          <w:p w:rsidR="00333083" w:rsidRPr="003F4488" w:rsidRDefault="00333083" w:rsidP="00EA4A65">
            <w:pPr>
              <w:tabs>
                <w:tab w:val="left" w:pos="1305"/>
              </w:tabs>
              <w:rPr>
                <w:rFonts w:ascii="Times New Roman" w:hAnsi="Times New Roman" w:cs="Times New Roman"/>
              </w:rPr>
            </w:pPr>
            <w:r w:rsidRPr="003F4488">
              <w:rPr>
                <w:rFonts w:ascii="Times New Roman" w:hAnsi="Times New Roman" w:cs="Times New Roman"/>
              </w:rPr>
              <w:lastRenderedPageBreak/>
              <w:t>Dane kontaktowe: telefon, mail</w:t>
            </w:r>
          </w:p>
        </w:tc>
        <w:tc>
          <w:tcPr>
            <w:tcW w:w="5400" w:type="dxa"/>
          </w:tcPr>
          <w:p w:rsidR="00333083" w:rsidRPr="003F4488" w:rsidRDefault="00333083" w:rsidP="00EA4A65">
            <w:pPr>
              <w:tabs>
                <w:tab w:val="left" w:pos="1305"/>
              </w:tabs>
              <w:rPr>
                <w:rFonts w:ascii="Times New Roman" w:hAnsi="Times New Roman" w:cs="Times New Roman"/>
              </w:rPr>
            </w:pPr>
          </w:p>
          <w:p w:rsidR="00333083" w:rsidRPr="003F4488" w:rsidRDefault="00333083" w:rsidP="00EA4A65">
            <w:pPr>
              <w:tabs>
                <w:tab w:val="left" w:pos="1305"/>
              </w:tabs>
              <w:rPr>
                <w:rFonts w:ascii="Times New Roman" w:hAnsi="Times New Roman" w:cs="Times New Roman"/>
              </w:rPr>
            </w:pPr>
          </w:p>
          <w:p w:rsidR="00333083" w:rsidRPr="003F4488" w:rsidRDefault="00333083" w:rsidP="00EA4A65">
            <w:pPr>
              <w:tabs>
                <w:tab w:val="left" w:pos="1305"/>
              </w:tabs>
              <w:rPr>
                <w:rFonts w:ascii="Times New Roman" w:hAnsi="Times New Roman" w:cs="Times New Roman"/>
              </w:rPr>
            </w:pPr>
          </w:p>
        </w:tc>
      </w:tr>
      <w:tr w:rsidR="00333083" w:rsidRPr="003F4488" w:rsidTr="00EA4A65">
        <w:tc>
          <w:tcPr>
            <w:tcW w:w="5399" w:type="dxa"/>
            <w:shd w:val="clear" w:color="auto" w:fill="DBE5F1" w:themeFill="accent1" w:themeFillTint="33"/>
          </w:tcPr>
          <w:p w:rsidR="00333083" w:rsidRPr="003F4488" w:rsidRDefault="00333083" w:rsidP="00EA4A65">
            <w:pPr>
              <w:tabs>
                <w:tab w:val="left" w:pos="1305"/>
              </w:tabs>
              <w:rPr>
                <w:rFonts w:ascii="Times New Roman" w:hAnsi="Times New Roman" w:cs="Times New Roman"/>
              </w:rPr>
            </w:pPr>
            <w:r w:rsidRPr="003F4488">
              <w:rPr>
                <w:rFonts w:ascii="Times New Roman" w:hAnsi="Times New Roman" w:cs="Times New Roman"/>
              </w:rPr>
              <w:t>Czy Pan/Pani  (podmiot, który Pan/Pani reprezentuje) jest członkiem LGD</w:t>
            </w:r>
          </w:p>
        </w:tc>
        <w:tc>
          <w:tcPr>
            <w:tcW w:w="5400" w:type="dxa"/>
          </w:tcPr>
          <w:p w:rsidR="00333083" w:rsidRPr="003F4488" w:rsidRDefault="00333083" w:rsidP="00EA4A65">
            <w:pPr>
              <w:tabs>
                <w:tab w:val="left" w:pos="1305"/>
              </w:tabs>
              <w:rPr>
                <w:rFonts w:ascii="Times New Roman" w:hAnsi="Times New Roman" w:cs="Times New Roman"/>
              </w:rPr>
            </w:pPr>
            <w:r w:rsidRPr="003F4488">
              <w:rPr>
                <w:rFonts w:ascii="Times New Roman" w:hAnsi="Times New Roman" w:cs="Times New Roman"/>
              </w:rPr>
              <w:t>□ TAK          □ NIE</w:t>
            </w:r>
          </w:p>
        </w:tc>
      </w:tr>
      <w:tr w:rsidR="00333083" w:rsidRPr="003F4488" w:rsidTr="00EA4A65">
        <w:tc>
          <w:tcPr>
            <w:tcW w:w="5399" w:type="dxa"/>
            <w:shd w:val="clear" w:color="auto" w:fill="DBE5F1" w:themeFill="accent1" w:themeFillTint="33"/>
          </w:tcPr>
          <w:p w:rsidR="00333083" w:rsidRPr="003F4488" w:rsidRDefault="00333083" w:rsidP="00EA4A65">
            <w:pPr>
              <w:tabs>
                <w:tab w:val="left" w:pos="1305"/>
              </w:tabs>
              <w:rPr>
                <w:rFonts w:ascii="Times New Roman" w:hAnsi="Times New Roman" w:cs="Times New Roman"/>
              </w:rPr>
            </w:pPr>
            <w:r w:rsidRPr="003F4488">
              <w:rPr>
                <w:rFonts w:ascii="Times New Roman" w:hAnsi="Times New Roman" w:cs="Times New Roman"/>
              </w:rPr>
              <w:t xml:space="preserve">Czy chce Pan/Pani otrzymywać newsletter LGD </w:t>
            </w:r>
          </w:p>
        </w:tc>
        <w:tc>
          <w:tcPr>
            <w:tcW w:w="5400" w:type="dxa"/>
          </w:tcPr>
          <w:p w:rsidR="00333083" w:rsidRPr="003F4488" w:rsidRDefault="00333083" w:rsidP="00EA4A65">
            <w:pPr>
              <w:tabs>
                <w:tab w:val="left" w:pos="1305"/>
              </w:tabs>
              <w:rPr>
                <w:rFonts w:ascii="Times New Roman" w:hAnsi="Times New Roman" w:cs="Times New Roman"/>
              </w:rPr>
            </w:pPr>
            <w:r w:rsidRPr="003F4488">
              <w:rPr>
                <w:rFonts w:ascii="Times New Roman" w:hAnsi="Times New Roman" w:cs="Times New Roman"/>
              </w:rPr>
              <w:t>□ TAK          □ NIE</w:t>
            </w:r>
          </w:p>
        </w:tc>
      </w:tr>
      <w:tr w:rsidR="00333083" w:rsidRPr="003F4488" w:rsidTr="00EA4A65">
        <w:tc>
          <w:tcPr>
            <w:tcW w:w="5399" w:type="dxa"/>
            <w:shd w:val="clear" w:color="auto" w:fill="DBE5F1" w:themeFill="accent1" w:themeFillTint="33"/>
          </w:tcPr>
          <w:p w:rsidR="00333083" w:rsidRPr="003F4488" w:rsidRDefault="00333083" w:rsidP="00EA4A65">
            <w:pPr>
              <w:tabs>
                <w:tab w:val="left" w:pos="1305"/>
              </w:tabs>
              <w:rPr>
                <w:rFonts w:ascii="Times New Roman" w:hAnsi="Times New Roman" w:cs="Times New Roman"/>
              </w:rPr>
            </w:pPr>
          </w:p>
          <w:p w:rsidR="00333083" w:rsidRPr="003F4488" w:rsidRDefault="00333083" w:rsidP="00EA4A65">
            <w:pPr>
              <w:tabs>
                <w:tab w:val="left" w:pos="1305"/>
              </w:tabs>
              <w:rPr>
                <w:rFonts w:ascii="Times New Roman" w:hAnsi="Times New Roman" w:cs="Times New Roman"/>
              </w:rPr>
            </w:pPr>
          </w:p>
          <w:p w:rsidR="00333083" w:rsidRPr="003F4488" w:rsidRDefault="00333083" w:rsidP="00EA4A65">
            <w:pPr>
              <w:tabs>
                <w:tab w:val="left" w:pos="1305"/>
              </w:tabs>
              <w:rPr>
                <w:rFonts w:ascii="Times New Roman" w:hAnsi="Times New Roman" w:cs="Times New Roman"/>
              </w:rPr>
            </w:pPr>
            <w:r w:rsidRPr="003F4488">
              <w:rPr>
                <w:rFonts w:ascii="Times New Roman" w:hAnsi="Times New Roman" w:cs="Times New Roman"/>
              </w:rPr>
              <w:t>Data ……………………………………………………..</w:t>
            </w:r>
          </w:p>
        </w:tc>
        <w:tc>
          <w:tcPr>
            <w:tcW w:w="5400" w:type="dxa"/>
          </w:tcPr>
          <w:p w:rsidR="00333083" w:rsidRPr="003F4488" w:rsidRDefault="00333083" w:rsidP="00EA4A65">
            <w:pPr>
              <w:tabs>
                <w:tab w:val="left" w:pos="1305"/>
              </w:tabs>
              <w:rPr>
                <w:rFonts w:ascii="Times New Roman" w:hAnsi="Times New Roman" w:cs="Times New Roman"/>
              </w:rPr>
            </w:pPr>
          </w:p>
          <w:p w:rsidR="00333083" w:rsidRPr="003F4488" w:rsidRDefault="00333083" w:rsidP="00EA4A65">
            <w:pPr>
              <w:tabs>
                <w:tab w:val="left" w:pos="1305"/>
              </w:tabs>
              <w:rPr>
                <w:rFonts w:ascii="Times New Roman" w:hAnsi="Times New Roman" w:cs="Times New Roman"/>
              </w:rPr>
            </w:pPr>
          </w:p>
          <w:p w:rsidR="00333083" w:rsidRPr="003F4488" w:rsidRDefault="00333083" w:rsidP="00333083">
            <w:pPr>
              <w:tabs>
                <w:tab w:val="left" w:pos="1305"/>
              </w:tabs>
              <w:rPr>
                <w:rFonts w:ascii="Times New Roman" w:hAnsi="Times New Roman" w:cs="Times New Roman"/>
              </w:rPr>
            </w:pPr>
            <w:r w:rsidRPr="003F4488">
              <w:rPr>
                <w:rFonts w:ascii="Times New Roman" w:hAnsi="Times New Roman" w:cs="Times New Roman"/>
              </w:rPr>
              <w:t>Podpis……………………………………………………</w:t>
            </w:r>
          </w:p>
        </w:tc>
      </w:tr>
    </w:tbl>
    <w:p w:rsidR="002F4A21" w:rsidRPr="003F4488" w:rsidRDefault="002F4A21" w:rsidP="00CD3A30">
      <w:pPr>
        <w:spacing w:after="0" w:line="240" w:lineRule="auto"/>
        <w:jc w:val="both"/>
        <w:rPr>
          <w:rFonts w:ascii="Times New Roman" w:eastAsia="Times New Roman" w:hAnsi="Times New Roman" w:cs="Times New Roman"/>
          <w:b/>
          <w:color w:val="1F497D" w:themeColor="text2"/>
        </w:rPr>
      </w:pPr>
    </w:p>
    <w:p w:rsidR="00333083" w:rsidRPr="003F4488" w:rsidRDefault="00333083" w:rsidP="00CD3A30">
      <w:pPr>
        <w:spacing w:after="0" w:line="240" w:lineRule="auto"/>
        <w:jc w:val="both"/>
        <w:rPr>
          <w:rFonts w:ascii="Times New Roman" w:eastAsia="Times New Roman" w:hAnsi="Times New Roman" w:cs="Times New Roman"/>
          <w:b/>
          <w:color w:val="1F497D" w:themeColor="text2"/>
        </w:rPr>
      </w:pPr>
    </w:p>
    <w:p w:rsidR="006C3747" w:rsidRPr="003F4488" w:rsidRDefault="00FD2955" w:rsidP="00CD3A30">
      <w:pPr>
        <w:spacing w:after="0" w:line="240" w:lineRule="auto"/>
        <w:jc w:val="both"/>
        <w:rPr>
          <w:rFonts w:ascii="Times New Roman" w:eastAsia="Times New Roman" w:hAnsi="Times New Roman" w:cs="Times New Roman"/>
          <w:b/>
          <w:color w:val="1F497D" w:themeColor="text2"/>
        </w:rPr>
      </w:pPr>
      <w:r w:rsidRPr="003F4488">
        <w:rPr>
          <w:rFonts w:ascii="Times New Roman" w:eastAsia="Times New Roman" w:hAnsi="Times New Roman" w:cs="Times New Roman"/>
          <w:b/>
          <w:color w:val="1F497D" w:themeColor="text2"/>
        </w:rPr>
        <w:t>Załącznik nr:</w:t>
      </w:r>
      <w:r w:rsidR="004D58A2" w:rsidRPr="003F4488">
        <w:rPr>
          <w:rFonts w:ascii="Times New Roman" w:eastAsia="Times New Roman" w:hAnsi="Times New Roman" w:cs="Times New Roman"/>
          <w:b/>
          <w:color w:val="1F497D" w:themeColor="text2"/>
        </w:rPr>
        <w:t xml:space="preserve"> 2</w:t>
      </w:r>
      <w:r w:rsidRPr="003F4488">
        <w:rPr>
          <w:rFonts w:ascii="Times New Roman" w:eastAsia="Times New Roman" w:hAnsi="Times New Roman" w:cs="Times New Roman"/>
          <w:b/>
          <w:color w:val="1F497D" w:themeColor="text2"/>
        </w:rPr>
        <w:t xml:space="preserve"> </w:t>
      </w:r>
      <w:r w:rsidR="006C3747" w:rsidRPr="003F4488">
        <w:rPr>
          <w:rFonts w:ascii="Times New Roman" w:eastAsia="Times New Roman" w:hAnsi="Times New Roman" w:cs="Times New Roman"/>
          <w:b/>
          <w:color w:val="1F497D" w:themeColor="text2"/>
        </w:rPr>
        <w:t xml:space="preserve">Procedury dokonywania ewaluacji i monitoringu </w:t>
      </w:r>
    </w:p>
    <w:p w:rsidR="00360427" w:rsidRPr="003F4488" w:rsidRDefault="00360427" w:rsidP="00CD3A30">
      <w:pPr>
        <w:spacing w:after="0" w:line="240" w:lineRule="auto"/>
        <w:jc w:val="both"/>
        <w:rPr>
          <w:rFonts w:ascii="Times New Roman" w:eastAsia="Times New Roman" w:hAnsi="Times New Roman" w:cs="Times New Roman"/>
        </w:rPr>
      </w:pPr>
    </w:p>
    <w:tbl>
      <w:tblPr>
        <w:tblStyle w:val="Tabela-Siatka"/>
        <w:tblW w:w="10740" w:type="dxa"/>
        <w:tblLayout w:type="fixed"/>
        <w:tblLook w:val="04A0"/>
      </w:tblPr>
      <w:tblGrid>
        <w:gridCol w:w="1809"/>
        <w:gridCol w:w="1418"/>
        <w:gridCol w:w="2551"/>
        <w:gridCol w:w="1843"/>
        <w:gridCol w:w="3119"/>
      </w:tblGrid>
      <w:tr w:rsidR="00C11ACE" w:rsidRPr="003F4488" w:rsidTr="002F0285">
        <w:tc>
          <w:tcPr>
            <w:tcW w:w="1809" w:type="dxa"/>
          </w:tcPr>
          <w:p w:rsidR="00C11ACE" w:rsidRPr="003F4488" w:rsidRDefault="00C11ACE" w:rsidP="00CD3A30">
            <w:pPr>
              <w:rPr>
                <w:rFonts w:ascii="Times New Roman" w:hAnsi="Times New Roman" w:cs="Times New Roman"/>
              </w:rPr>
            </w:pPr>
            <w:r w:rsidRPr="003F4488">
              <w:rPr>
                <w:rFonts w:ascii="Times New Roman" w:hAnsi="Times New Roman" w:cs="Times New Roman"/>
              </w:rPr>
              <w:t>Obszar/ elementy poddane analizie</w:t>
            </w:r>
          </w:p>
        </w:tc>
        <w:tc>
          <w:tcPr>
            <w:tcW w:w="1418" w:type="dxa"/>
          </w:tcPr>
          <w:p w:rsidR="00C11ACE" w:rsidRPr="003F4488" w:rsidRDefault="00C11ACE" w:rsidP="00CD3A30">
            <w:pPr>
              <w:rPr>
                <w:rFonts w:ascii="Times New Roman" w:hAnsi="Times New Roman" w:cs="Times New Roman"/>
              </w:rPr>
            </w:pPr>
            <w:r w:rsidRPr="003F4488">
              <w:rPr>
                <w:rFonts w:ascii="Times New Roman" w:hAnsi="Times New Roman" w:cs="Times New Roman"/>
              </w:rPr>
              <w:t xml:space="preserve">Realizator </w:t>
            </w:r>
          </w:p>
        </w:tc>
        <w:tc>
          <w:tcPr>
            <w:tcW w:w="2551" w:type="dxa"/>
          </w:tcPr>
          <w:p w:rsidR="00C11ACE" w:rsidRPr="003F4488" w:rsidRDefault="00C11ACE" w:rsidP="00CD3A30">
            <w:pPr>
              <w:rPr>
                <w:rFonts w:ascii="Times New Roman" w:hAnsi="Times New Roman" w:cs="Times New Roman"/>
              </w:rPr>
            </w:pPr>
            <w:r w:rsidRPr="003F4488">
              <w:rPr>
                <w:rFonts w:ascii="Times New Roman" w:hAnsi="Times New Roman" w:cs="Times New Roman"/>
              </w:rPr>
              <w:t xml:space="preserve">Sposób realizacji </w:t>
            </w:r>
          </w:p>
        </w:tc>
        <w:tc>
          <w:tcPr>
            <w:tcW w:w="1843" w:type="dxa"/>
          </w:tcPr>
          <w:p w:rsidR="00C11ACE" w:rsidRPr="003F4488" w:rsidRDefault="00C11ACE" w:rsidP="00CD3A30">
            <w:pPr>
              <w:rPr>
                <w:rFonts w:ascii="Times New Roman" w:hAnsi="Times New Roman" w:cs="Times New Roman"/>
              </w:rPr>
            </w:pPr>
            <w:r w:rsidRPr="003F4488">
              <w:rPr>
                <w:rFonts w:ascii="Times New Roman" w:hAnsi="Times New Roman" w:cs="Times New Roman"/>
              </w:rPr>
              <w:t>Okres i czas realizacji pomiaru</w:t>
            </w:r>
          </w:p>
        </w:tc>
        <w:tc>
          <w:tcPr>
            <w:tcW w:w="3119" w:type="dxa"/>
          </w:tcPr>
          <w:p w:rsidR="00C11ACE" w:rsidRPr="003F4488" w:rsidRDefault="00C11ACE" w:rsidP="00CD3A30">
            <w:pPr>
              <w:rPr>
                <w:rFonts w:ascii="Times New Roman" w:hAnsi="Times New Roman" w:cs="Times New Roman"/>
              </w:rPr>
            </w:pPr>
            <w:r w:rsidRPr="003F4488">
              <w:rPr>
                <w:rFonts w:ascii="Times New Roman" w:hAnsi="Times New Roman" w:cs="Times New Roman"/>
              </w:rPr>
              <w:t>Elementy/ wskaźniki poddawane ocenie</w:t>
            </w:r>
          </w:p>
        </w:tc>
      </w:tr>
      <w:tr w:rsidR="00C11ACE" w:rsidRPr="003F4488" w:rsidTr="00C11ACE">
        <w:tc>
          <w:tcPr>
            <w:tcW w:w="10740" w:type="dxa"/>
            <w:gridSpan w:val="5"/>
            <w:shd w:val="clear" w:color="auto" w:fill="FABF8F" w:themeFill="accent6" w:themeFillTint="99"/>
          </w:tcPr>
          <w:p w:rsidR="00C11ACE" w:rsidRPr="003F4488" w:rsidRDefault="00C11ACE" w:rsidP="00CD3A30">
            <w:pPr>
              <w:rPr>
                <w:rFonts w:ascii="Times New Roman" w:hAnsi="Times New Roman" w:cs="Times New Roman"/>
              </w:rPr>
            </w:pPr>
            <w:r w:rsidRPr="003F4488">
              <w:rPr>
                <w:rFonts w:ascii="Times New Roman" w:hAnsi="Times New Roman" w:cs="Times New Roman"/>
              </w:rPr>
              <w:t>Elementy funkcjonowania LGD podlegające ewaluacji</w:t>
            </w:r>
          </w:p>
        </w:tc>
      </w:tr>
      <w:tr w:rsidR="00C11ACE" w:rsidRPr="003F4488" w:rsidTr="002F0285">
        <w:tc>
          <w:tcPr>
            <w:tcW w:w="1809" w:type="dxa"/>
          </w:tcPr>
          <w:p w:rsidR="00C11ACE" w:rsidRPr="003F4488" w:rsidRDefault="00C11ACE" w:rsidP="00CD3A30">
            <w:pPr>
              <w:rPr>
                <w:rFonts w:ascii="Times New Roman" w:hAnsi="Times New Roman" w:cs="Times New Roman"/>
              </w:rPr>
            </w:pPr>
            <w:r w:rsidRPr="003F4488">
              <w:rPr>
                <w:rFonts w:ascii="Times New Roman" w:hAnsi="Times New Roman" w:cs="Times New Roman"/>
              </w:rPr>
              <w:t>Zasady funkcjonowania biura</w:t>
            </w:r>
            <w:r w:rsidR="008F30C9">
              <w:rPr>
                <w:rFonts w:ascii="Times New Roman" w:hAnsi="Times New Roman" w:cs="Times New Roman"/>
              </w:rPr>
              <w:t>.</w:t>
            </w:r>
          </w:p>
        </w:tc>
        <w:tc>
          <w:tcPr>
            <w:tcW w:w="1418" w:type="dxa"/>
          </w:tcPr>
          <w:p w:rsidR="00C11ACE" w:rsidRPr="003F4488" w:rsidRDefault="00C11ACE" w:rsidP="00CD3A30">
            <w:pPr>
              <w:rPr>
                <w:rFonts w:ascii="Times New Roman" w:hAnsi="Times New Roman" w:cs="Times New Roman"/>
              </w:rPr>
            </w:pPr>
            <w:r w:rsidRPr="003F4488">
              <w:rPr>
                <w:rFonts w:ascii="Times New Roman" w:hAnsi="Times New Roman" w:cs="Times New Roman"/>
              </w:rPr>
              <w:t>Zarząd LGD</w:t>
            </w:r>
          </w:p>
        </w:tc>
        <w:tc>
          <w:tcPr>
            <w:tcW w:w="2551" w:type="dxa"/>
          </w:tcPr>
          <w:p w:rsidR="00C11ACE" w:rsidRPr="003F4488" w:rsidRDefault="00C11ACE" w:rsidP="00CD3A30">
            <w:pPr>
              <w:rPr>
                <w:rFonts w:ascii="Times New Roman" w:hAnsi="Times New Roman" w:cs="Times New Roman"/>
              </w:rPr>
            </w:pPr>
            <w:r w:rsidRPr="003F4488">
              <w:rPr>
                <w:rFonts w:ascii="Times New Roman" w:hAnsi="Times New Roman" w:cs="Times New Roman"/>
              </w:rPr>
              <w:t xml:space="preserve">- badanie opinii wnioskodawców, osób korzystających z porad, informacji, </w:t>
            </w:r>
          </w:p>
          <w:p w:rsidR="00C11ACE" w:rsidRPr="003F4488" w:rsidRDefault="00C11ACE" w:rsidP="00CD3A30">
            <w:pPr>
              <w:rPr>
                <w:rFonts w:ascii="Times New Roman" w:hAnsi="Times New Roman" w:cs="Times New Roman"/>
              </w:rPr>
            </w:pPr>
            <w:r w:rsidRPr="003F4488">
              <w:rPr>
                <w:rFonts w:ascii="Times New Roman" w:hAnsi="Times New Roman" w:cs="Times New Roman"/>
              </w:rPr>
              <w:t>- opinia kierownika biura</w:t>
            </w:r>
            <w:r w:rsidR="008F30C9">
              <w:rPr>
                <w:rFonts w:ascii="Times New Roman" w:hAnsi="Times New Roman" w:cs="Times New Roman"/>
              </w:rPr>
              <w:t>;</w:t>
            </w:r>
          </w:p>
          <w:p w:rsidR="00C11ACE" w:rsidRPr="003F4488" w:rsidRDefault="00C11ACE" w:rsidP="00CD3A30">
            <w:pPr>
              <w:rPr>
                <w:rFonts w:ascii="Times New Roman" w:hAnsi="Times New Roman" w:cs="Times New Roman"/>
              </w:rPr>
            </w:pPr>
            <w:r w:rsidRPr="003F4488">
              <w:rPr>
                <w:rFonts w:ascii="Times New Roman" w:hAnsi="Times New Roman" w:cs="Times New Roman"/>
              </w:rPr>
              <w:t>- opinia Zarządu</w:t>
            </w:r>
            <w:r w:rsidR="008F30C9">
              <w:rPr>
                <w:rFonts w:ascii="Times New Roman" w:hAnsi="Times New Roman" w:cs="Times New Roman"/>
              </w:rPr>
              <w:t>;</w:t>
            </w:r>
          </w:p>
        </w:tc>
        <w:tc>
          <w:tcPr>
            <w:tcW w:w="1843" w:type="dxa"/>
          </w:tcPr>
          <w:p w:rsidR="00C11ACE" w:rsidRPr="003F4488" w:rsidRDefault="00C11ACE" w:rsidP="00CD3A30">
            <w:pPr>
              <w:rPr>
                <w:rFonts w:ascii="Times New Roman" w:hAnsi="Times New Roman" w:cs="Times New Roman"/>
              </w:rPr>
            </w:pPr>
            <w:r w:rsidRPr="003F4488">
              <w:rPr>
                <w:rFonts w:ascii="Times New Roman" w:hAnsi="Times New Roman" w:cs="Times New Roman"/>
              </w:rPr>
              <w:t>Okres – cały rok kalendarzowy</w:t>
            </w:r>
          </w:p>
          <w:p w:rsidR="00C11ACE" w:rsidRPr="003F4488" w:rsidRDefault="00C11ACE" w:rsidP="00CD3A30">
            <w:pPr>
              <w:rPr>
                <w:rFonts w:ascii="Times New Roman" w:hAnsi="Times New Roman" w:cs="Times New Roman"/>
              </w:rPr>
            </w:pPr>
            <w:r w:rsidRPr="003F4488">
              <w:rPr>
                <w:rFonts w:ascii="Times New Roman" w:hAnsi="Times New Roman" w:cs="Times New Roman"/>
              </w:rPr>
              <w:t>Czas – I kwartał roku następującego po roku badanym</w:t>
            </w:r>
            <w:r w:rsidR="008F30C9">
              <w:rPr>
                <w:rFonts w:ascii="Times New Roman" w:hAnsi="Times New Roman" w:cs="Times New Roman"/>
              </w:rPr>
              <w:t>.</w:t>
            </w:r>
          </w:p>
        </w:tc>
        <w:tc>
          <w:tcPr>
            <w:tcW w:w="3119" w:type="dxa"/>
          </w:tcPr>
          <w:p w:rsidR="00C11ACE" w:rsidRPr="003F4488" w:rsidRDefault="00C11ACE" w:rsidP="00CD3A30">
            <w:pPr>
              <w:rPr>
                <w:rFonts w:ascii="Times New Roman" w:hAnsi="Times New Roman" w:cs="Times New Roman"/>
              </w:rPr>
            </w:pPr>
            <w:r w:rsidRPr="003F4488">
              <w:rPr>
                <w:rFonts w:ascii="Times New Roman" w:hAnsi="Times New Roman" w:cs="Times New Roman"/>
              </w:rPr>
              <w:t>-dostępność usług</w:t>
            </w:r>
            <w:r w:rsidR="008F30C9">
              <w:rPr>
                <w:rFonts w:ascii="Times New Roman" w:hAnsi="Times New Roman" w:cs="Times New Roman"/>
              </w:rPr>
              <w:t>;</w:t>
            </w:r>
          </w:p>
          <w:p w:rsidR="00C11ACE" w:rsidRPr="003F4488" w:rsidRDefault="00C11ACE" w:rsidP="00CD3A30">
            <w:pPr>
              <w:rPr>
                <w:rFonts w:ascii="Times New Roman" w:hAnsi="Times New Roman" w:cs="Times New Roman"/>
              </w:rPr>
            </w:pPr>
            <w:r w:rsidRPr="003F4488">
              <w:rPr>
                <w:rFonts w:ascii="Times New Roman" w:hAnsi="Times New Roman" w:cs="Times New Roman"/>
              </w:rPr>
              <w:t>-zrozumiałość informacji/procedur</w:t>
            </w:r>
            <w:r w:rsidR="008F30C9">
              <w:rPr>
                <w:rFonts w:ascii="Times New Roman" w:hAnsi="Times New Roman" w:cs="Times New Roman"/>
              </w:rPr>
              <w:t>;</w:t>
            </w:r>
          </w:p>
          <w:p w:rsidR="00C11ACE" w:rsidRPr="003F4488" w:rsidRDefault="00C11ACE" w:rsidP="00CD3A30">
            <w:pPr>
              <w:rPr>
                <w:rFonts w:ascii="Times New Roman" w:hAnsi="Times New Roman" w:cs="Times New Roman"/>
              </w:rPr>
            </w:pPr>
            <w:r w:rsidRPr="003F4488">
              <w:rPr>
                <w:rFonts w:ascii="Times New Roman" w:hAnsi="Times New Roman" w:cs="Times New Roman"/>
              </w:rPr>
              <w:t>- czytelność dokumentów</w:t>
            </w:r>
            <w:r w:rsidR="008F30C9">
              <w:rPr>
                <w:rFonts w:ascii="Times New Roman" w:hAnsi="Times New Roman" w:cs="Times New Roman"/>
              </w:rPr>
              <w:t>;</w:t>
            </w:r>
          </w:p>
        </w:tc>
      </w:tr>
      <w:tr w:rsidR="00C11ACE" w:rsidRPr="003F4488" w:rsidTr="002F0285">
        <w:tc>
          <w:tcPr>
            <w:tcW w:w="1809" w:type="dxa"/>
          </w:tcPr>
          <w:p w:rsidR="00C11ACE" w:rsidRPr="003F4488" w:rsidRDefault="00C11ACE" w:rsidP="00CD3A30">
            <w:pPr>
              <w:rPr>
                <w:rFonts w:ascii="Times New Roman" w:hAnsi="Times New Roman" w:cs="Times New Roman"/>
              </w:rPr>
            </w:pPr>
            <w:r w:rsidRPr="003F4488">
              <w:rPr>
                <w:rFonts w:ascii="Times New Roman" w:hAnsi="Times New Roman" w:cs="Times New Roman"/>
              </w:rPr>
              <w:t>Pracownicy biura</w:t>
            </w:r>
            <w:r w:rsidR="008F30C9">
              <w:rPr>
                <w:rFonts w:ascii="Times New Roman" w:hAnsi="Times New Roman" w:cs="Times New Roman"/>
              </w:rPr>
              <w:t>.</w:t>
            </w:r>
            <w:r w:rsidRPr="003F4488">
              <w:rPr>
                <w:rFonts w:ascii="Times New Roman" w:hAnsi="Times New Roman" w:cs="Times New Roman"/>
              </w:rPr>
              <w:t xml:space="preserve"> </w:t>
            </w:r>
          </w:p>
        </w:tc>
        <w:tc>
          <w:tcPr>
            <w:tcW w:w="1418" w:type="dxa"/>
          </w:tcPr>
          <w:p w:rsidR="00C11ACE" w:rsidRPr="003F4488" w:rsidRDefault="00C11ACE" w:rsidP="00CD3A30">
            <w:pPr>
              <w:rPr>
                <w:rFonts w:ascii="Times New Roman" w:hAnsi="Times New Roman" w:cs="Times New Roman"/>
              </w:rPr>
            </w:pPr>
            <w:r w:rsidRPr="003F4488">
              <w:rPr>
                <w:rFonts w:ascii="Times New Roman" w:hAnsi="Times New Roman" w:cs="Times New Roman"/>
              </w:rPr>
              <w:t>Zarząd LGD</w:t>
            </w:r>
          </w:p>
        </w:tc>
        <w:tc>
          <w:tcPr>
            <w:tcW w:w="2551" w:type="dxa"/>
          </w:tcPr>
          <w:p w:rsidR="00C11ACE" w:rsidRPr="003F4488" w:rsidRDefault="00C11ACE" w:rsidP="00CD3A30">
            <w:pPr>
              <w:rPr>
                <w:rFonts w:ascii="Times New Roman" w:hAnsi="Times New Roman" w:cs="Times New Roman"/>
              </w:rPr>
            </w:pPr>
            <w:r w:rsidRPr="003F4488">
              <w:rPr>
                <w:rFonts w:ascii="Times New Roman" w:hAnsi="Times New Roman" w:cs="Times New Roman"/>
              </w:rPr>
              <w:t>- ocena kierownika biura</w:t>
            </w:r>
            <w:r w:rsidR="008F30C9">
              <w:rPr>
                <w:rFonts w:ascii="Times New Roman" w:hAnsi="Times New Roman" w:cs="Times New Roman"/>
              </w:rPr>
              <w:t>;</w:t>
            </w:r>
          </w:p>
          <w:p w:rsidR="00C11ACE" w:rsidRPr="003F4488" w:rsidRDefault="00C11ACE" w:rsidP="00CD3A30">
            <w:pPr>
              <w:rPr>
                <w:rFonts w:ascii="Times New Roman" w:hAnsi="Times New Roman" w:cs="Times New Roman"/>
              </w:rPr>
            </w:pPr>
            <w:r w:rsidRPr="003F4488">
              <w:rPr>
                <w:rFonts w:ascii="Times New Roman" w:hAnsi="Times New Roman" w:cs="Times New Roman"/>
              </w:rPr>
              <w:t>- ocena kierownika biura przez Zarząd</w:t>
            </w:r>
            <w:r w:rsidR="008F30C9">
              <w:rPr>
                <w:rFonts w:ascii="Times New Roman" w:hAnsi="Times New Roman" w:cs="Times New Roman"/>
              </w:rPr>
              <w:t>;</w:t>
            </w:r>
          </w:p>
          <w:p w:rsidR="00C11ACE" w:rsidRPr="003F4488" w:rsidRDefault="00C11ACE" w:rsidP="00CD3A30">
            <w:pPr>
              <w:rPr>
                <w:rFonts w:ascii="Times New Roman" w:hAnsi="Times New Roman" w:cs="Times New Roman"/>
              </w:rPr>
            </w:pPr>
            <w:r w:rsidRPr="003F4488">
              <w:rPr>
                <w:rFonts w:ascii="Times New Roman" w:hAnsi="Times New Roman" w:cs="Times New Roman"/>
              </w:rPr>
              <w:t>-  analiza sprawozdania z realizacji LSR</w:t>
            </w:r>
            <w:r w:rsidR="008F30C9">
              <w:rPr>
                <w:rFonts w:ascii="Times New Roman" w:hAnsi="Times New Roman" w:cs="Times New Roman"/>
              </w:rPr>
              <w:t>;</w:t>
            </w:r>
          </w:p>
        </w:tc>
        <w:tc>
          <w:tcPr>
            <w:tcW w:w="1843" w:type="dxa"/>
          </w:tcPr>
          <w:p w:rsidR="00C11ACE" w:rsidRPr="003F4488" w:rsidRDefault="00C11ACE" w:rsidP="00CD3A30">
            <w:pPr>
              <w:rPr>
                <w:rFonts w:ascii="Times New Roman" w:hAnsi="Times New Roman" w:cs="Times New Roman"/>
              </w:rPr>
            </w:pPr>
            <w:r w:rsidRPr="003F4488">
              <w:rPr>
                <w:rFonts w:ascii="Times New Roman" w:hAnsi="Times New Roman" w:cs="Times New Roman"/>
              </w:rPr>
              <w:t>Okres – cały rok kalendarzowy</w:t>
            </w:r>
          </w:p>
          <w:p w:rsidR="00C11ACE" w:rsidRPr="003F4488" w:rsidRDefault="00C11ACE" w:rsidP="00CD3A30">
            <w:pPr>
              <w:rPr>
                <w:rFonts w:ascii="Times New Roman" w:hAnsi="Times New Roman" w:cs="Times New Roman"/>
              </w:rPr>
            </w:pPr>
            <w:r w:rsidRPr="003F4488">
              <w:rPr>
                <w:rFonts w:ascii="Times New Roman" w:hAnsi="Times New Roman" w:cs="Times New Roman"/>
              </w:rPr>
              <w:t>Czas – I kwartał roku następującego po roku badanym</w:t>
            </w:r>
            <w:r w:rsidR="008F30C9">
              <w:rPr>
                <w:rFonts w:ascii="Times New Roman" w:hAnsi="Times New Roman" w:cs="Times New Roman"/>
              </w:rPr>
              <w:t>.</w:t>
            </w:r>
          </w:p>
        </w:tc>
        <w:tc>
          <w:tcPr>
            <w:tcW w:w="3119" w:type="dxa"/>
          </w:tcPr>
          <w:p w:rsidR="00C11ACE" w:rsidRPr="003F4488" w:rsidRDefault="00C11ACE" w:rsidP="00CD3A30">
            <w:pPr>
              <w:rPr>
                <w:rFonts w:ascii="Times New Roman" w:hAnsi="Times New Roman" w:cs="Times New Roman"/>
              </w:rPr>
            </w:pPr>
            <w:r w:rsidRPr="003F4488">
              <w:rPr>
                <w:rFonts w:ascii="Times New Roman" w:hAnsi="Times New Roman" w:cs="Times New Roman"/>
              </w:rPr>
              <w:t>- rzetelne i terminowe wywiązywanie się z obowiązków</w:t>
            </w:r>
            <w:r w:rsidR="008F30C9">
              <w:rPr>
                <w:rFonts w:ascii="Times New Roman" w:hAnsi="Times New Roman" w:cs="Times New Roman"/>
              </w:rPr>
              <w:t>;</w:t>
            </w:r>
          </w:p>
          <w:p w:rsidR="00C11ACE" w:rsidRPr="003F4488" w:rsidRDefault="00C11ACE" w:rsidP="00CD3A30">
            <w:pPr>
              <w:rPr>
                <w:rFonts w:ascii="Times New Roman" w:hAnsi="Times New Roman" w:cs="Times New Roman"/>
              </w:rPr>
            </w:pPr>
            <w:r w:rsidRPr="003F4488">
              <w:rPr>
                <w:rFonts w:ascii="Times New Roman" w:hAnsi="Times New Roman" w:cs="Times New Roman"/>
              </w:rPr>
              <w:t>- przestrzeganie zasad określonych w regulaminie biura</w:t>
            </w:r>
          </w:p>
          <w:p w:rsidR="00C11ACE" w:rsidRPr="003F4488" w:rsidRDefault="00C11ACE" w:rsidP="00CD3A30">
            <w:pPr>
              <w:rPr>
                <w:rFonts w:ascii="Times New Roman" w:hAnsi="Times New Roman" w:cs="Times New Roman"/>
              </w:rPr>
            </w:pPr>
            <w:r w:rsidRPr="003F4488">
              <w:rPr>
                <w:rFonts w:ascii="Times New Roman" w:hAnsi="Times New Roman" w:cs="Times New Roman"/>
              </w:rPr>
              <w:t>- jakość świadczonych usług/pracy</w:t>
            </w:r>
            <w:r w:rsidR="008F30C9">
              <w:rPr>
                <w:rFonts w:ascii="Times New Roman" w:hAnsi="Times New Roman" w:cs="Times New Roman"/>
              </w:rPr>
              <w:t>;</w:t>
            </w:r>
          </w:p>
          <w:p w:rsidR="00C11ACE" w:rsidRPr="003F4488" w:rsidRDefault="00C11ACE" w:rsidP="00CD3A30">
            <w:pPr>
              <w:rPr>
                <w:rFonts w:ascii="Times New Roman" w:hAnsi="Times New Roman" w:cs="Times New Roman"/>
              </w:rPr>
            </w:pPr>
            <w:r w:rsidRPr="003F4488">
              <w:rPr>
                <w:rFonts w:ascii="Times New Roman" w:hAnsi="Times New Roman" w:cs="Times New Roman"/>
              </w:rPr>
              <w:t>- wdrażanie LSR zgodnie z planem</w:t>
            </w:r>
            <w:r w:rsidR="008F30C9">
              <w:rPr>
                <w:rFonts w:ascii="Times New Roman" w:hAnsi="Times New Roman" w:cs="Times New Roman"/>
              </w:rPr>
              <w:t>;</w:t>
            </w:r>
          </w:p>
        </w:tc>
      </w:tr>
      <w:tr w:rsidR="00C11ACE" w:rsidRPr="003F4488" w:rsidTr="002F0285">
        <w:tc>
          <w:tcPr>
            <w:tcW w:w="1809" w:type="dxa"/>
          </w:tcPr>
          <w:p w:rsidR="00C11ACE" w:rsidRPr="003F4488" w:rsidRDefault="00C11ACE" w:rsidP="00CD3A30">
            <w:pPr>
              <w:rPr>
                <w:rFonts w:ascii="Times New Roman" w:hAnsi="Times New Roman" w:cs="Times New Roman"/>
              </w:rPr>
            </w:pPr>
            <w:r w:rsidRPr="003F4488">
              <w:rPr>
                <w:rFonts w:ascii="Times New Roman" w:hAnsi="Times New Roman" w:cs="Times New Roman"/>
              </w:rPr>
              <w:t>Zarząd LGD</w:t>
            </w:r>
            <w:r w:rsidR="008F30C9">
              <w:rPr>
                <w:rFonts w:ascii="Times New Roman" w:hAnsi="Times New Roman" w:cs="Times New Roman"/>
              </w:rPr>
              <w:t>.</w:t>
            </w:r>
          </w:p>
        </w:tc>
        <w:tc>
          <w:tcPr>
            <w:tcW w:w="1418" w:type="dxa"/>
          </w:tcPr>
          <w:p w:rsidR="00C11ACE" w:rsidRPr="003F4488" w:rsidRDefault="00C11ACE" w:rsidP="00CD3A30">
            <w:pPr>
              <w:rPr>
                <w:rFonts w:ascii="Times New Roman" w:hAnsi="Times New Roman" w:cs="Times New Roman"/>
              </w:rPr>
            </w:pPr>
            <w:r w:rsidRPr="003F4488">
              <w:rPr>
                <w:rFonts w:ascii="Times New Roman" w:hAnsi="Times New Roman" w:cs="Times New Roman"/>
              </w:rPr>
              <w:t>Komisja Rewizyjna</w:t>
            </w:r>
          </w:p>
        </w:tc>
        <w:tc>
          <w:tcPr>
            <w:tcW w:w="2551" w:type="dxa"/>
          </w:tcPr>
          <w:p w:rsidR="00C11ACE" w:rsidRPr="003F4488" w:rsidRDefault="00C11ACE" w:rsidP="00CD3A30">
            <w:pPr>
              <w:rPr>
                <w:rFonts w:ascii="Times New Roman" w:hAnsi="Times New Roman" w:cs="Times New Roman"/>
              </w:rPr>
            </w:pPr>
            <w:r w:rsidRPr="003F4488">
              <w:rPr>
                <w:rFonts w:ascii="Times New Roman" w:hAnsi="Times New Roman" w:cs="Times New Roman"/>
              </w:rPr>
              <w:t>- opinia klientów, partnerów LGD</w:t>
            </w:r>
            <w:r w:rsidR="008F30C9">
              <w:rPr>
                <w:rFonts w:ascii="Times New Roman" w:hAnsi="Times New Roman" w:cs="Times New Roman"/>
              </w:rPr>
              <w:t>;</w:t>
            </w:r>
          </w:p>
          <w:p w:rsidR="00C11ACE" w:rsidRPr="003F4488" w:rsidRDefault="00C11ACE" w:rsidP="00CD3A30">
            <w:pPr>
              <w:rPr>
                <w:rFonts w:ascii="Times New Roman" w:hAnsi="Times New Roman" w:cs="Times New Roman"/>
              </w:rPr>
            </w:pPr>
            <w:r w:rsidRPr="003F4488">
              <w:rPr>
                <w:rFonts w:ascii="Times New Roman" w:hAnsi="Times New Roman" w:cs="Times New Roman"/>
              </w:rPr>
              <w:t>- sprawozdanie roczne z działalności</w:t>
            </w:r>
            <w:r w:rsidR="008F30C9">
              <w:rPr>
                <w:rFonts w:ascii="Times New Roman" w:hAnsi="Times New Roman" w:cs="Times New Roman"/>
              </w:rPr>
              <w:t>;</w:t>
            </w:r>
            <w:r w:rsidRPr="003F4488">
              <w:rPr>
                <w:rFonts w:ascii="Times New Roman" w:hAnsi="Times New Roman" w:cs="Times New Roman"/>
              </w:rPr>
              <w:t xml:space="preserve"> </w:t>
            </w:r>
          </w:p>
          <w:p w:rsidR="00C11ACE" w:rsidRPr="003F4488" w:rsidRDefault="00C11ACE" w:rsidP="00CD3A30">
            <w:pPr>
              <w:rPr>
                <w:rFonts w:ascii="Times New Roman" w:hAnsi="Times New Roman" w:cs="Times New Roman"/>
              </w:rPr>
            </w:pPr>
            <w:r w:rsidRPr="003F4488">
              <w:rPr>
                <w:rFonts w:ascii="Times New Roman" w:hAnsi="Times New Roman" w:cs="Times New Roman"/>
              </w:rPr>
              <w:t>- dokumentacja finansowa LGD</w:t>
            </w:r>
            <w:r w:rsidR="008F30C9">
              <w:rPr>
                <w:rFonts w:ascii="Times New Roman" w:hAnsi="Times New Roman" w:cs="Times New Roman"/>
              </w:rPr>
              <w:t>;</w:t>
            </w:r>
          </w:p>
          <w:p w:rsidR="00C11ACE" w:rsidRPr="003F4488" w:rsidRDefault="00C11ACE" w:rsidP="00CD3A30">
            <w:pPr>
              <w:rPr>
                <w:rFonts w:ascii="Times New Roman" w:hAnsi="Times New Roman" w:cs="Times New Roman"/>
              </w:rPr>
            </w:pPr>
            <w:r w:rsidRPr="003F4488">
              <w:rPr>
                <w:rFonts w:ascii="Times New Roman" w:hAnsi="Times New Roman" w:cs="Times New Roman"/>
              </w:rPr>
              <w:t>-  analiza sprawozdania z realizacji LSR</w:t>
            </w:r>
            <w:r w:rsidR="008F30C9">
              <w:rPr>
                <w:rFonts w:ascii="Times New Roman" w:hAnsi="Times New Roman" w:cs="Times New Roman"/>
              </w:rPr>
              <w:t>.</w:t>
            </w:r>
          </w:p>
        </w:tc>
        <w:tc>
          <w:tcPr>
            <w:tcW w:w="1843" w:type="dxa"/>
          </w:tcPr>
          <w:p w:rsidR="00C11ACE" w:rsidRPr="003F4488" w:rsidRDefault="00C11ACE" w:rsidP="00CD3A30">
            <w:pPr>
              <w:rPr>
                <w:rFonts w:ascii="Times New Roman" w:hAnsi="Times New Roman" w:cs="Times New Roman"/>
              </w:rPr>
            </w:pPr>
            <w:r w:rsidRPr="003F4488">
              <w:rPr>
                <w:rFonts w:ascii="Times New Roman" w:hAnsi="Times New Roman" w:cs="Times New Roman"/>
              </w:rPr>
              <w:t>Okres – cały rok kalendarzowy</w:t>
            </w:r>
          </w:p>
          <w:p w:rsidR="00C11ACE" w:rsidRPr="003F4488" w:rsidRDefault="00C11ACE" w:rsidP="00CD3A30">
            <w:pPr>
              <w:rPr>
                <w:rFonts w:ascii="Times New Roman" w:hAnsi="Times New Roman" w:cs="Times New Roman"/>
              </w:rPr>
            </w:pPr>
            <w:r w:rsidRPr="003F4488">
              <w:rPr>
                <w:rFonts w:ascii="Times New Roman" w:hAnsi="Times New Roman" w:cs="Times New Roman"/>
              </w:rPr>
              <w:t>Czas – I kwartał roku następującego po roku badanym</w:t>
            </w:r>
            <w:r w:rsidR="008F30C9">
              <w:rPr>
                <w:rFonts w:ascii="Times New Roman" w:hAnsi="Times New Roman" w:cs="Times New Roman"/>
              </w:rPr>
              <w:t>.</w:t>
            </w:r>
          </w:p>
        </w:tc>
        <w:tc>
          <w:tcPr>
            <w:tcW w:w="3119" w:type="dxa"/>
          </w:tcPr>
          <w:p w:rsidR="00C11ACE" w:rsidRPr="003F4488" w:rsidRDefault="00C11ACE" w:rsidP="00271C85">
            <w:pPr>
              <w:rPr>
                <w:rFonts w:ascii="Times New Roman" w:hAnsi="Times New Roman" w:cs="Times New Roman"/>
              </w:rPr>
            </w:pPr>
            <w:r w:rsidRPr="003F4488">
              <w:rPr>
                <w:rFonts w:ascii="Times New Roman" w:hAnsi="Times New Roman" w:cs="Times New Roman"/>
              </w:rPr>
              <w:t>- terminowe i rzetelne wywiązywanie się z zadań</w:t>
            </w:r>
            <w:r w:rsidR="00AD66AE">
              <w:rPr>
                <w:rFonts w:ascii="Times New Roman" w:hAnsi="Times New Roman" w:cs="Times New Roman"/>
              </w:rPr>
              <w:t>;</w:t>
            </w:r>
          </w:p>
          <w:p w:rsidR="00C11ACE" w:rsidRPr="003F4488" w:rsidRDefault="00C11ACE" w:rsidP="00271C85">
            <w:pPr>
              <w:rPr>
                <w:rFonts w:ascii="Times New Roman" w:hAnsi="Times New Roman" w:cs="Times New Roman"/>
              </w:rPr>
            </w:pPr>
            <w:r w:rsidRPr="003F4488">
              <w:rPr>
                <w:rFonts w:ascii="Times New Roman" w:hAnsi="Times New Roman" w:cs="Times New Roman"/>
              </w:rPr>
              <w:t>- przestrzeganie statutu i regulaminów wewnętrznych i przyjętych procedur</w:t>
            </w:r>
            <w:r w:rsidR="00AD66AE">
              <w:rPr>
                <w:rFonts w:ascii="Times New Roman" w:hAnsi="Times New Roman" w:cs="Times New Roman"/>
              </w:rPr>
              <w:t>;</w:t>
            </w:r>
          </w:p>
          <w:p w:rsidR="00C11ACE" w:rsidRPr="003F4488" w:rsidRDefault="00C11ACE" w:rsidP="00271C85">
            <w:pPr>
              <w:rPr>
                <w:rFonts w:ascii="Times New Roman" w:hAnsi="Times New Roman" w:cs="Times New Roman"/>
              </w:rPr>
            </w:pPr>
            <w:r w:rsidRPr="003F4488">
              <w:rPr>
                <w:rFonts w:ascii="Times New Roman" w:hAnsi="Times New Roman" w:cs="Times New Roman"/>
              </w:rPr>
              <w:t>- uczestnictwo w posiedzeniach</w:t>
            </w:r>
            <w:r w:rsidR="00AD66AE">
              <w:rPr>
                <w:rFonts w:ascii="Times New Roman" w:hAnsi="Times New Roman" w:cs="Times New Roman"/>
              </w:rPr>
              <w:t>;</w:t>
            </w:r>
          </w:p>
          <w:p w:rsidR="00C11ACE" w:rsidRPr="003F4488" w:rsidRDefault="00C11ACE" w:rsidP="00271C85">
            <w:pPr>
              <w:rPr>
                <w:rFonts w:ascii="Times New Roman" w:hAnsi="Times New Roman" w:cs="Times New Roman"/>
              </w:rPr>
            </w:pPr>
            <w:r w:rsidRPr="003F4488">
              <w:rPr>
                <w:rFonts w:ascii="Times New Roman" w:hAnsi="Times New Roman" w:cs="Times New Roman"/>
              </w:rPr>
              <w:t>-wpływ podejmowanych decyzji na prawidłowość wdrażania LSR</w:t>
            </w:r>
            <w:r w:rsidR="00AD66AE">
              <w:rPr>
                <w:rFonts w:ascii="Times New Roman" w:hAnsi="Times New Roman" w:cs="Times New Roman"/>
              </w:rPr>
              <w:t>;</w:t>
            </w:r>
          </w:p>
        </w:tc>
      </w:tr>
      <w:tr w:rsidR="00C11ACE" w:rsidRPr="003F4488" w:rsidTr="002F0285">
        <w:tc>
          <w:tcPr>
            <w:tcW w:w="1809" w:type="dxa"/>
          </w:tcPr>
          <w:p w:rsidR="00C11ACE" w:rsidRPr="003F4488" w:rsidDel="006062E5" w:rsidRDefault="00C11ACE" w:rsidP="00CD3A30">
            <w:pPr>
              <w:rPr>
                <w:rFonts w:ascii="Times New Roman" w:hAnsi="Times New Roman" w:cs="Times New Roman"/>
              </w:rPr>
            </w:pPr>
            <w:r w:rsidRPr="003F4488">
              <w:rPr>
                <w:rFonts w:ascii="Times New Roman" w:hAnsi="Times New Roman" w:cs="Times New Roman"/>
              </w:rPr>
              <w:t>Rada LGD</w:t>
            </w:r>
            <w:r w:rsidR="008F30C9">
              <w:rPr>
                <w:rFonts w:ascii="Times New Roman" w:hAnsi="Times New Roman" w:cs="Times New Roman"/>
              </w:rPr>
              <w:t>.</w:t>
            </w:r>
          </w:p>
        </w:tc>
        <w:tc>
          <w:tcPr>
            <w:tcW w:w="1418" w:type="dxa"/>
          </w:tcPr>
          <w:p w:rsidR="00C11ACE" w:rsidRPr="003F4488" w:rsidRDefault="00C11ACE" w:rsidP="00CD3A30">
            <w:pPr>
              <w:rPr>
                <w:rFonts w:ascii="Times New Roman" w:hAnsi="Times New Roman" w:cs="Times New Roman"/>
              </w:rPr>
            </w:pPr>
            <w:r w:rsidRPr="003F4488">
              <w:rPr>
                <w:rFonts w:ascii="Times New Roman" w:hAnsi="Times New Roman" w:cs="Times New Roman"/>
              </w:rPr>
              <w:t>Komisja Rewizyjna</w:t>
            </w:r>
          </w:p>
        </w:tc>
        <w:tc>
          <w:tcPr>
            <w:tcW w:w="2551" w:type="dxa"/>
          </w:tcPr>
          <w:p w:rsidR="00C11ACE" w:rsidRPr="003F4488" w:rsidRDefault="00C11ACE" w:rsidP="00CD3A30">
            <w:pPr>
              <w:rPr>
                <w:rFonts w:ascii="Times New Roman" w:hAnsi="Times New Roman" w:cs="Times New Roman"/>
              </w:rPr>
            </w:pPr>
            <w:r w:rsidRPr="003F4488">
              <w:rPr>
                <w:rFonts w:ascii="Times New Roman" w:hAnsi="Times New Roman" w:cs="Times New Roman"/>
              </w:rPr>
              <w:t>- opinia klientów, partnerów LGD</w:t>
            </w:r>
            <w:r w:rsidR="008F30C9">
              <w:rPr>
                <w:rFonts w:ascii="Times New Roman" w:hAnsi="Times New Roman" w:cs="Times New Roman"/>
              </w:rPr>
              <w:t>;</w:t>
            </w:r>
          </w:p>
          <w:p w:rsidR="00C11ACE" w:rsidRPr="003F4488" w:rsidRDefault="00C11ACE" w:rsidP="00CD3A30">
            <w:pPr>
              <w:rPr>
                <w:rFonts w:ascii="Times New Roman" w:hAnsi="Times New Roman" w:cs="Times New Roman"/>
              </w:rPr>
            </w:pPr>
            <w:r w:rsidRPr="003F4488">
              <w:rPr>
                <w:rFonts w:ascii="Times New Roman" w:hAnsi="Times New Roman" w:cs="Times New Roman"/>
              </w:rPr>
              <w:t>- sprawozdanie roczne z działalności</w:t>
            </w:r>
            <w:r w:rsidR="008F30C9">
              <w:rPr>
                <w:rFonts w:ascii="Times New Roman" w:hAnsi="Times New Roman" w:cs="Times New Roman"/>
              </w:rPr>
              <w:t>;</w:t>
            </w:r>
            <w:r w:rsidRPr="003F4488">
              <w:rPr>
                <w:rFonts w:ascii="Times New Roman" w:hAnsi="Times New Roman" w:cs="Times New Roman"/>
              </w:rPr>
              <w:t xml:space="preserve"> </w:t>
            </w:r>
          </w:p>
          <w:p w:rsidR="00C11ACE" w:rsidRPr="003F4488" w:rsidRDefault="00C11ACE" w:rsidP="00CD3A30">
            <w:pPr>
              <w:rPr>
                <w:rFonts w:ascii="Times New Roman" w:hAnsi="Times New Roman" w:cs="Times New Roman"/>
              </w:rPr>
            </w:pPr>
            <w:r w:rsidRPr="003F4488">
              <w:rPr>
                <w:rFonts w:ascii="Times New Roman" w:hAnsi="Times New Roman" w:cs="Times New Roman"/>
              </w:rPr>
              <w:t>- dokumentacja finansowa LGD</w:t>
            </w:r>
            <w:r w:rsidR="008F30C9">
              <w:rPr>
                <w:rFonts w:ascii="Times New Roman" w:hAnsi="Times New Roman" w:cs="Times New Roman"/>
              </w:rPr>
              <w:t>;</w:t>
            </w:r>
          </w:p>
          <w:p w:rsidR="00C11ACE" w:rsidRPr="003F4488" w:rsidRDefault="00C11ACE" w:rsidP="00CD3A30">
            <w:pPr>
              <w:rPr>
                <w:rFonts w:ascii="Times New Roman" w:hAnsi="Times New Roman" w:cs="Times New Roman"/>
              </w:rPr>
            </w:pPr>
            <w:r w:rsidRPr="003F4488">
              <w:rPr>
                <w:rFonts w:ascii="Times New Roman" w:hAnsi="Times New Roman" w:cs="Times New Roman"/>
              </w:rPr>
              <w:t>-  analiza sprawozdania z realizacji LSR</w:t>
            </w:r>
            <w:r w:rsidR="008F30C9">
              <w:rPr>
                <w:rFonts w:ascii="Times New Roman" w:hAnsi="Times New Roman" w:cs="Times New Roman"/>
              </w:rPr>
              <w:t>.</w:t>
            </w:r>
          </w:p>
        </w:tc>
        <w:tc>
          <w:tcPr>
            <w:tcW w:w="1843" w:type="dxa"/>
          </w:tcPr>
          <w:p w:rsidR="00C11ACE" w:rsidRPr="003F4488" w:rsidRDefault="00C11ACE" w:rsidP="00CD3A30">
            <w:pPr>
              <w:rPr>
                <w:rFonts w:ascii="Times New Roman" w:hAnsi="Times New Roman" w:cs="Times New Roman"/>
              </w:rPr>
            </w:pPr>
            <w:r w:rsidRPr="003F4488">
              <w:rPr>
                <w:rFonts w:ascii="Times New Roman" w:hAnsi="Times New Roman" w:cs="Times New Roman"/>
              </w:rPr>
              <w:t>Okres – cały rok kalendarzowy</w:t>
            </w:r>
          </w:p>
          <w:p w:rsidR="00C11ACE" w:rsidRPr="003F4488" w:rsidRDefault="00C11ACE" w:rsidP="00CD3A30">
            <w:pPr>
              <w:rPr>
                <w:rFonts w:ascii="Times New Roman" w:hAnsi="Times New Roman" w:cs="Times New Roman"/>
              </w:rPr>
            </w:pPr>
            <w:r w:rsidRPr="003F4488">
              <w:rPr>
                <w:rFonts w:ascii="Times New Roman" w:hAnsi="Times New Roman" w:cs="Times New Roman"/>
              </w:rPr>
              <w:t>Czas – I kwartał roku następującego po roku badanym</w:t>
            </w:r>
            <w:r w:rsidR="008F30C9">
              <w:rPr>
                <w:rFonts w:ascii="Times New Roman" w:hAnsi="Times New Roman" w:cs="Times New Roman"/>
              </w:rPr>
              <w:t>.</w:t>
            </w:r>
          </w:p>
        </w:tc>
        <w:tc>
          <w:tcPr>
            <w:tcW w:w="3119" w:type="dxa"/>
          </w:tcPr>
          <w:p w:rsidR="00C11ACE" w:rsidRPr="003F4488" w:rsidRDefault="00C11ACE" w:rsidP="00CD3A30">
            <w:pPr>
              <w:rPr>
                <w:rFonts w:ascii="Times New Roman" w:hAnsi="Times New Roman" w:cs="Times New Roman"/>
              </w:rPr>
            </w:pPr>
            <w:r w:rsidRPr="003F4488">
              <w:rPr>
                <w:rFonts w:ascii="Times New Roman" w:hAnsi="Times New Roman" w:cs="Times New Roman"/>
              </w:rPr>
              <w:t>- terminowe i rzetelne wywiązywanie się z zadań</w:t>
            </w:r>
            <w:r w:rsidR="00AD66AE">
              <w:rPr>
                <w:rFonts w:ascii="Times New Roman" w:hAnsi="Times New Roman" w:cs="Times New Roman"/>
              </w:rPr>
              <w:t>;</w:t>
            </w:r>
          </w:p>
          <w:p w:rsidR="00C11ACE" w:rsidRPr="003F4488" w:rsidRDefault="00C11ACE" w:rsidP="00CD3A30">
            <w:pPr>
              <w:rPr>
                <w:rFonts w:ascii="Times New Roman" w:hAnsi="Times New Roman" w:cs="Times New Roman"/>
              </w:rPr>
            </w:pPr>
            <w:r w:rsidRPr="003F4488">
              <w:rPr>
                <w:rFonts w:ascii="Times New Roman" w:hAnsi="Times New Roman" w:cs="Times New Roman"/>
              </w:rPr>
              <w:t>- przestrzeganie statutu i regulaminów wewnętrznych oraz przyjętych procedur</w:t>
            </w:r>
            <w:r w:rsidR="00AD66AE">
              <w:rPr>
                <w:rFonts w:ascii="Times New Roman" w:hAnsi="Times New Roman" w:cs="Times New Roman"/>
              </w:rPr>
              <w:t>;</w:t>
            </w:r>
          </w:p>
          <w:p w:rsidR="00C11ACE" w:rsidRPr="003F4488" w:rsidRDefault="00C11ACE" w:rsidP="00CD3A30">
            <w:pPr>
              <w:rPr>
                <w:rFonts w:ascii="Times New Roman" w:hAnsi="Times New Roman" w:cs="Times New Roman"/>
              </w:rPr>
            </w:pPr>
            <w:r w:rsidRPr="003F4488">
              <w:rPr>
                <w:rFonts w:ascii="Times New Roman" w:hAnsi="Times New Roman" w:cs="Times New Roman"/>
              </w:rPr>
              <w:t>- uczestnictwo w posiedzeniach</w:t>
            </w:r>
            <w:r w:rsidR="00AD66AE">
              <w:rPr>
                <w:rFonts w:ascii="Times New Roman" w:hAnsi="Times New Roman" w:cs="Times New Roman"/>
              </w:rPr>
              <w:t>;</w:t>
            </w:r>
          </w:p>
          <w:p w:rsidR="00C11ACE" w:rsidRPr="003F4488" w:rsidRDefault="00C11ACE" w:rsidP="00CD3A30">
            <w:pPr>
              <w:rPr>
                <w:rFonts w:ascii="Times New Roman" w:hAnsi="Times New Roman" w:cs="Times New Roman"/>
              </w:rPr>
            </w:pPr>
            <w:r w:rsidRPr="003F4488">
              <w:rPr>
                <w:rFonts w:ascii="Times New Roman" w:hAnsi="Times New Roman" w:cs="Times New Roman"/>
              </w:rPr>
              <w:t>-wpływ podejmowanych decyzji na prawidłowość wdrażania LSR</w:t>
            </w:r>
            <w:r w:rsidR="00AD66AE">
              <w:rPr>
                <w:rFonts w:ascii="Times New Roman" w:hAnsi="Times New Roman" w:cs="Times New Roman"/>
              </w:rPr>
              <w:t>;</w:t>
            </w:r>
          </w:p>
        </w:tc>
      </w:tr>
      <w:tr w:rsidR="00C11ACE" w:rsidRPr="003F4488" w:rsidTr="002F0285">
        <w:tc>
          <w:tcPr>
            <w:tcW w:w="1809" w:type="dxa"/>
          </w:tcPr>
          <w:p w:rsidR="00C11ACE" w:rsidRPr="003F4488" w:rsidRDefault="00C11ACE" w:rsidP="00CD3A30">
            <w:pPr>
              <w:rPr>
                <w:rFonts w:ascii="Times New Roman" w:hAnsi="Times New Roman" w:cs="Times New Roman"/>
              </w:rPr>
            </w:pPr>
            <w:r w:rsidRPr="003F4488">
              <w:rPr>
                <w:rFonts w:ascii="Times New Roman" w:hAnsi="Times New Roman" w:cs="Times New Roman"/>
              </w:rPr>
              <w:t>Działania komunikacyjne</w:t>
            </w:r>
            <w:r w:rsidR="008F30C9">
              <w:rPr>
                <w:rFonts w:ascii="Times New Roman" w:hAnsi="Times New Roman" w:cs="Times New Roman"/>
              </w:rPr>
              <w:t>.</w:t>
            </w:r>
            <w:r w:rsidRPr="003F4488">
              <w:rPr>
                <w:rFonts w:ascii="Times New Roman" w:hAnsi="Times New Roman" w:cs="Times New Roman"/>
              </w:rPr>
              <w:t xml:space="preserve"> </w:t>
            </w:r>
          </w:p>
        </w:tc>
        <w:tc>
          <w:tcPr>
            <w:tcW w:w="1418" w:type="dxa"/>
          </w:tcPr>
          <w:p w:rsidR="00C11ACE" w:rsidRPr="003F4488" w:rsidRDefault="00C11ACE" w:rsidP="00CD3A30">
            <w:pPr>
              <w:rPr>
                <w:rFonts w:ascii="Times New Roman" w:hAnsi="Times New Roman" w:cs="Times New Roman"/>
              </w:rPr>
            </w:pPr>
            <w:r w:rsidRPr="003F4488">
              <w:rPr>
                <w:rFonts w:ascii="Times New Roman" w:hAnsi="Times New Roman" w:cs="Times New Roman"/>
              </w:rPr>
              <w:t xml:space="preserve">przedstawiciele grup defaworyzowanych </w:t>
            </w:r>
          </w:p>
          <w:p w:rsidR="00C11ACE" w:rsidRPr="003F4488" w:rsidRDefault="00C11ACE" w:rsidP="00CD3A30">
            <w:pPr>
              <w:rPr>
                <w:rFonts w:ascii="Times New Roman" w:hAnsi="Times New Roman" w:cs="Times New Roman"/>
              </w:rPr>
            </w:pPr>
            <w:r w:rsidRPr="003F4488">
              <w:rPr>
                <w:rFonts w:ascii="Times New Roman" w:hAnsi="Times New Roman" w:cs="Times New Roman"/>
              </w:rPr>
              <w:t xml:space="preserve">Zarząd </w:t>
            </w:r>
            <w:r w:rsidR="000314AA">
              <w:rPr>
                <w:rFonts w:ascii="Times New Roman" w:hAnsi="Times New Roman" w:cs="Times New Roman"/>
              </w:rPr>
              <w:t>LGD</w:t>
            </w:r>
          </w:p>
        </w:tc>
        <w:tc>
          <w:tcPr>
            <w:tcW w:w="2551" w:type="dxa"/>
          </w:tcPr>
          <w:p w:rsidR="00C11ACE" w:rsidRPr="003F4488" w:rsidRDefault="00C11ACE" w:rsidP="00CD3A30">
            <w:pPr>
              <w:rPr>
                <w:rFonts w:ascii="Times New Roman" w:hAnsi="Times New Roman" w:cs="Times New Roman"/>
              </w:rPr>
            </w:pPr>
            <w:r w:rsidRPr="003F4488">
              <w:rPr>
                <w:rFonts w:ascii="Times New Roman" w:hAnsi="Times New Roman" w:cs="Times New Roman"/>
              </w:rPr>
              <w:t xml:space="preserve">-analiza ex </w:t>
            </w:r>
            <w:proofErr w:type="spellStart"/>
            <w:r w:rsidRPr="003F4488">
              <w:rPr>
                <w:rFonts w:ascii="Times New Roman" w:hAnsi="Times New Roman" w:cs="Times New Roman"/>
              </w:rPr>
              <w:t>ante</w:t>
            </w:r>
            <w:proofErr w:type="spellEnd"/>
            <w:r w:rsidRPr="003F4488">
              <w:rPr>
                <w:rFonts w:ascii="Times New Roman" w:hAnsi="Times New Roman" w:cs="Times New Roman"/>
              </w:rPr>
              <w:t xml:space="preserve"> narzędzi komunikacyjnych </w:t>
            </w:r>
          </w:p>
          <w:p w:rsidR="00C11ACE" w:rsidRPr="003F4488" w:rsidRDefault="00C11ACE" w:rsidP="00CD3A30">
            <w:pPr>
              <w:rPr>
                <w:rFonts w:ascii="Times New Roman" w:hAnsi="Times New Roman" w:cs="Times New Roman"/>
              </w:rPr>
            </w:pPr>
            <w:r w:rsidRPr="003F4488">
              <w:rPr>
                <w:rFonts w:ascii="Times New Roman" w:hAnsi="Times New Roman" w:cs="Times New Roman"/>
              </w:rPr>
              <w:t>- analiza dokumentacji LGD dotycząca komunik</w:t>
            </w:r>
            <w:r w:rsidR="008F30C9">
              <w:rPr>
                <w:rFonts w:ascii="Times New Roman" w:hAnsi="Times New Roman" w:cs="Times New Roman"/>
              </w:rPr>
              <w:t>acji online i naborów;</w:t>
            </w:r>
            <w:r w:rsidRPr="003F4488">
              <w:rPr>
                <w:rFonts w:ascii="Times New Roman" w:hAnsi="Times New Roman" w:cs="Times New Roman"/>
              </w:rPr>
              <w:t xml:space="preserve">  </w:t>
            </w:r>
          </w:p>
          <w:p w:rsidR="00C11ACE" w:rsidRPr="003F4488" w:rsidRDefault="00C11ACE" w:rsidP="00CD3A30">
            <w:pPr>
              <w:rPr>
                <w:rFonts w:ascii="Times New Roman" w:hAnsi="Times New Roman" w:cs="Times New Roman"/>
              </w:rPr>
            </w:pPr>
            <w:r w:rsidRPr="003F4488">
              <w:rPr>
                <w:rFonts w:ascii="Times New Roman" w:hAnsi="Times New Roman" w:cs="Times New Roman"/>
              </w:rPr>
              <w:t>- wyniki badań ankietowych</w:t>
            </w:r>
            <w:r w:rsidR="008F30C9">
              <w:rPr>
                <w:rFonts w:ascii="Times New Roman" w:hAnsi="Times New Roman" w:cs="Times New Roman"/>
              </w:rPr>
              <w:t>.</w:t>
            </w:r>
            <w:r w:rsidRPr="003F4488">
              <w:rPr>
                <w:rFonts w:ascii="Times New Roman" w:hAnsi="Times New Roman" w:cs="Times New Roman"/>
              </w:rPr>
              <w:t xml:space="preserve"> </w:t>
            </w:r>
          </w:p>
        </w:tc>
        <w:tc>
          <w:tcPr>
            <w:tcW w:w="1843" w:type="dxa"/>
          </w:tcPr>
          <w:p w:rsidR="00C11ACE" w:rsidRPr="003F4488" w:rsidRDefault="00C11ACE" w:rsidP="00CD3A30">
            <w:pPr>
              <w:rPr>
                <w:rFonts w:ascii="Times New Roman" w:hAnsi="Times New Roman" w:cs="Times New Roman"/>
              </w:rPr>
            </w:pPr>
            <w:r w:rsidRPr="003F4488">
              <w:rPr>
                <w:rFonts w:ascii="Times New Roman" w:hAnsi="Times New Roman" w:cs="Times New Roman"/>
              </w:rPr>
              <w:t>Okres – cały rok kalendarzowy</w:t>
            </w:r>
          </w:p>
          <w:p w:rsidR="00C11ACE" w:rsidRPr="003F4488" w:rsidRDefault="00C11ACE" w:rsidP="00CD3A30">
            <w:pPr>
              <w:rPr>
                <w:rFonts w:ascii="Times New Roman" w:hAnsi="Times New Roman" w:cs="Times New Roman"/>
              </w:rPr>
            </w:pPr>
            <w:r w:rsidRPr="003F4488">
              <w:rPr>
                <w:rFonts w:ascii="Times New Roman" w:hAnsi="Times New Roman" w:cs="Times New Roman"/>
              </w:rPr>
              <w:t>Czas – I kwartał roku następującego po roku badanym</w:t>
            </w:r>
            <w:r w:rsidR="008F30C9">
              <w:rPr>
                <w:rFonts w:ascii="Times New Roman" w:hAnsi="Times New Roman" w:cs="Times New Roman"/>
              </w:rPr>
              <w:t>.</w:t>
            </w:r>
          </w:p>
        </w:tc>
        <w:tc>
          <w:tcPr>
            <w:tcW w:w="3119" w:type="dxa"/>
          </w:tcPr>
          <w:p w:rsidR="00C11ACE" w:rsidRPr="003F4488" w:rsidRDefault="00C11ACE" w:rsidP="00CD3A30">
            <w:pPr>
              <w:rPr>
                <w:rFonts w:ascii="Times New Roman" w:hAnsi="Times New Roman" w:cs="Times New Roman"/>
              </w:rPr>
            </w:pPr>
            <w:r w:rsidRPr="003F4488">
              <w:rPr>
                <w:rFonts w:ascii="Times New Roman" w:hAnsi="Times New Roman" w:cs="Times New Roman"/>
              </w:rPr>
              <w:t>- zrozumiałość i adekwatność przygotowanych narzędzi komunikacyjnych</w:t>
            </w:r>
            <w:r w:rsidR="00AD66AE">
              <w:rPr>
                <w:rFonts w:ascii="Times New Roman" w:hAnsi="Times New Roman" w:cs="Times New Roman"/>
              </w:rPr>
              <w:t>;</w:t>
            </w:r>
            <w:r w:rsidRPr="003F4488">
              <w:rPr>
                <w:rFonts w:ascii="Times New Roman" w:hAnsi="Times New Roman" w:cs="Times New Roman"/>
              </w:rPr>
              <w:t xml:space="preserve"> </w:t>
            </w:r>
          </w:p>
          <w:p w:rsidR="00C11ACE" w:rsidRPr="003F4488" w:rsidRDefault="00C11ACE" w:rsidP="00CD3A30">
            <w:pPr>
              <w:rPr>
                <w:rFonts w:ascii="Times New Roman" w:hAnsi="Times New Roman" w:cs="Times New Roman"/>
              </w:rPr>
            </w:pPr>
            <w:r w:rsidRPr="003F4488">
              <w:rPr>
                <w:rFonts w:ascii="Times New Roman" w:hAnsi="Times New Roman" w:cs="Times New Roman"/>
              </w:rPr>
              <w:t>- skuteczność przekazywanych informacji</w:t>
            </w:r>
            <w:r w:rsidR="00AD66AE">
              <w:rPr>
                <w:rFonts w:ascii="Times New Roman" w:hAnsi="Times New Roman" w:cs="Times New Roman"/>
              </w:rPr>
              <w:t>;</w:t>
            </w:r>
          </w:p>
        </w:tc>
      </w:tr>
      <w:tr w:rsidR="00C11ACE" w:rsidRPr="003F4488" w:rsidTr="00C11ACE">
        <w:tc>
          <w:tcPr>
            <w:tcW w:w="10740" w:type="dxa"/>
            <w:gridSpan w:val="5"/>
            <w:shd w:val="clear" w:color="auto" w:fill="FABF8F" w:themeFill="accent6" w:themeFillTint="99"/>
          </w:tcPr>
          <w:p w:rsidR="00C11ACE" w:rsidRPr="003F4488" w:rsidRDefault="00C11ACE" w:rsidP="00CD3A30">
            <w:pPr>
              <w:rPr>
                <w:rFonts w:ascii="Times New Roman" w:hAnsi="Times New Roman" w:cs="Times New Roman"/>
              </w:rPr>
            </w:pPr>
            <w:r w:rsidRPr="003F4488">
              <w:rPr>
                <w:rFonts w:ascii="Times New Roman" w:hAnsi="Times New Roman" w:cs="Times New Roman"/>
              </w:rPr>
              <w:t>Elementy wdrażania LSR podlegające ewaluacji</w:t>
            </w:r>
          </w:p>
        </w:tc>
      </w:tr>
      <w:tr w:rsidR="00C11ACE" w:rsidRPr="003F4488" w:rsidTr="002F0285">
        <w:tc>
          <w:tcPr>
            <w:tcW w:w="1809" w:type="dxa"/>
          </w:tcPr>
          <w:p w:rsidR="00C11ACE" w:rsidRPr="003F4488" w:rsidRDefault="00C11ACE" w:rsidP="00CD3A30">
            <w:pPr>
              <w:rPr>
                <w:rFonts w:ascii="Times New Roman" w:hAnsi="Times New Roman" w:cs="Times New Roman"/>
              </w:rPr>
            </w:pPr>
            <w:r w:rsidRPr="003F4488">
              <w:rPr>
                <w:rFonts w:ascii="Times New Roman" w:hAnsi="Times New Roman" w:cs="Times New Roman"/>
              </w:rPr>
              <w:lastRenderedPageBreak/>
              <w:t>Osiąganie celów głównych i szczegółowych</w:t>
            </w:r>
            <w:r w:rsidR="008F30C9">
              <w:rPr>
                <w:rFonts w:ascii="Times New Roman" w:hAnsi="Times New Roman" w:cs="Times New Roman"/>
              </w:rPr>
              <w:t>.</w:t>
            </w:r>
            <w:r w:rsidRPr="003F4488">
              <w:rPr>
                <w:rFonts w:ascii="Times New Roman" w:hAnsi="Times New Roman" w:cs="Times New Roman"/>
              </w:rPr>
              <w:t xml:space="preserve"> </w:t>
            </w:r>
          </w:p>
        </w:tc>
        <w:tc>
          <w:tcPr>
            <w:tcW w:w="1418" w:type="dxa"/>
          </w:tcPr>
          <w:p w:rsidR="00C11ACE" w:rsidRPr="003F4488" w:rsidRDefault="00C11ACE" w:rsidP="00CD3A30">
            <w:pPr>
              <w:rPr>
                <w:rFonts w:ascii="Times New Roman" w:hAnsi="Times New Roman" w:cs="Times New Roman"/>
              </w:rPr>
            </w:pPr>
            <w:r w:rsidRPr="003F4488">
              <w:rPr>
                <w:rFonts w:ascii="Times New Roman" w:hAnsi="Times New Roman" w:cs="Times New Roman"/>
              </w:rPr>
              <w:t>Komisja Rewizyjna</w:t>
            </w:r>
          </w:p>
        </w:tc>
        <w:tc>
          <w:tcPr>
            <w:tcW w:w="2551" w:type="dxa"/>
          </w:tcPr>
          <w:p w:rsidR="00C11ACE" w:rsidRPr="003F4488" w:rsidRDefault="00C11ACE" w:rsidP="00CD3A30">
            <w:pPr>
              <w:rPr>
                <w:rFonts w:ascii="Times New Roman" w:hAnsi="Times New Roman" w:cs="Times New Roman"/>
              </w:rPr>
            </w:pPr>
            <w:r w:rsidRPr="003F4488">
              <w:rPr>
                <w:rFonts w:ascii="Times New Roman" w:hAnsi="Times New Roman" w:cs="Times New Roman"/>
              </w:rPr>
              <w:t xml:space="preserve">-analiza wyników badań ex </w:t>
            </w:r>
            <w:proofErr w:type="spellStart"/>
            <w:r w:rsidRPr="003F4488">
              <w:rPr>
                <w:rFonts w:ascii="Times New Roman" w:hAnsi="Times New Roman" w:cs="Times New Roman"/>
              </w:rPr>
              <w:t>ante</w:t>
            </w:r>
            <w:proofErr w:type="spellEnd"/>
            <w:r w:rsidRPr="003F4488">
              <w:rPr>
                <w:rFonts w:ascii="Times New Roman" w:hAnsi="Times New Roman" w:cs="Times New Roman"/>
              </w:rPr>
              <w:t xml:space="preserve"> i ex post w zakresie prowadzonych działań, </w:t>
            </w:r>
          </w:p>
          <w:p w:rsidR="00C11ACE" w:rsidRPr="003F4488" w:rsidRDefault="00C11ACE" w:rsidP="00CD3A30">
            <w:pPr>
              <w:rPr>
                <w:rFonts w:ascii="Times New Roman" w:hAnsi="Times New Roman" w:cs="Times New Roman"/>
              </w:rPr>
            </w:pPr>
            <w:r w:rsidRPr="003F4488">
              <w:rPr>
                <w:rFonts w:ascii="Times New Roman" w:hAnsi="Times New Roman" w:cs="Times New Roman"/>
              </w:rPr>
              <w:t>-analiza zapisów sprawozdań w odniesieniu do zapisów LSR</w:t>
            </w:r>
            <w:r w:rsidR="008F30C9">
              <w:rPr>
                <w:rFonts w:ascii="Times New Roman" w:hAnsi="Times New Roman" w:cs="Times New Roman"/>
              </w:rPr>
              <w:t>;</w:t>
            </w:r>
            <w:r w:rsidRPr="003F4488">
              <w:rPr>
                <w:rFonts w:ascii="Times New Roman" w:hAnsi="Times New Roman" w:cs="Times New Roman"/>
              </w:rPr>
              <w:t xml:space="preserve"> </w:t>
            </w:r>
          </w:p>
          <w:p w:rsidR="00C11ACE" w:rsidRPr="003F4488" w:rsidRDefault="00C11ACE" w:rsidP="00CD3A30">
            <w:pPr>
              <w:rPr>
                <w:rFonts w:ascii="Times New Roman" w:hAnsi="Times New Roman" w:cs="Times New Roman"/>
              </w:rPr>
            </w:pPr>
            <w:r w:rsidRPr="003F4488">
              <w:rPr>
                <w:rFonts w:ascii="Times New Roman" w:hAnsi="Times New Roman" w:cs="Times New Roman"/>
              </w:rPr>
              <w:t>- analiza wyników badań prowadzonych z wnioskodawcami i beneficjentami operacji i projektów grantowych</w:t>
            </w:r>
            <w:r w:rsidR="008F30C9">
              <w:rPr>
                <w:rFonts w:ascii="Times New Roman" w:hAnsi="Times New Roman" w:cs="Times New Roman"/>
              </w:rPr>
              <w:t>.</w:t>
            </w:r>
            <w:r w:rsidRPr="003F4488">
              <w:rPr>
                <w:rFonts w:ascii="Times New Roman" w:hAnsi="Times New Roman" w:cs="Times New Roman"/>
              </w:rPr>
              <w:t xml:space="preserve"> </w:t>
            </w:r>
          </w:p>
        </w:tc>
        <w:tc>
          <w:tcPr>
            <w:tcW w:w="1843" w:type="dxa"/>
          </w:tcPr>
          <w:p w:rsidR="00C11ACE" w:rsidRPr="003F4488" w:rsidRDefault="00C11ACE" w:rsidP="00CD3A30">
            <w:pPr>
              <w:rPr>
                <w:rFonts w:ascii="Times New Roman" w:hAnsi="Times New Roman" w:cs="Times New Roman"/>
              </w:rPr>
            </w:pPr>
            <w:r w:rsidRPr="003F4488">
              <w:rPr>
                <w:rFonts w:ascii="Times New Roman" w:hAnsi="Times New Roman" w:cs="Times New Roman"/>
              </w:rPr>
              <w:t>Okres – cały rok kalendarzowy</w:t>
            </w:r>
          </w:p>
          <w:p w:rsidR="00C11ACE" w:rsidRPr="003F4488" w:rsidRDefault="00C11ACE" w:rsidP="00D203D0">
            <w:pPr>
              <w:rPr>
                <w:rFonts w:ascii="Times New Roman" w:hAnsi="Times New Roman" w:cs="Times New Roman"/>
              </w:rPr>
            </w:pPr>
            <w:r w:rsidRPr="003F4488">
              <w:rPr>
                <w:rFonts w:ascii="Times New Roman" w:hAnsi="Times New Roman" w:cs="Times New Roman"/>
              </w:rPr>
              <w:t xml:space="preserve">Czas – I kwartał roku </w:t>
            </w:r>
            <w:r w:rsidR="00D203D0" w:rsidRPr="003F4488">
              <w:rPr>
                <w:rFonts w:ascii="Times New Roman" w:hAnsi="Times New Roman" w:cs="Times New Roman"/>
              </w:rPr>
              <w:t>n</w:t>
            </w:r>
            <w:r w:rsidRPr="003F4488">
              <w:rPr>
                <w:rFonts w:ascii="Times New Roman" w:hAnsi="Times New Roman" w:cs="Times New Roman"/>
              </w:rPr>
              <w:t>astępującego po roku badanym</w:t>
            </w:r>
            <w:r w:rsidR="008F30C9">
              <w:rPr>
                <w:rFonts w:ascii="Times New Roman" w:hAnsi="Times New Roman" w:cs="Times New Roman"/>
              </w:rPr>
              <w:t>.</w:t>
            </w:r>
          </w:p>
        </w:tc>
        <w:tc>
          <w:tcPr>
            <w:tcW w:w="3119" w:type="dxa"/>
          </w:tcPr>
          <w:p w:rsidR="00C11ACE" w:rsidRPr="003F4488" w:rsidRDefault="00C11ACE" w:rsidP="00CD3A30">
            <w:pPr>
              <w:rPr>
                <w:rFonts w:ascii="Times New Roman" w:hAnsi="Times New Roman" w:cs="Times New Roman"/>
              </w:rPr>
            </w:pPr>
            <w:r w:rsidRPr="003F4488">
              <w:rPr>
                <w:rFonts w:ascii="Times New Roman" w:hAnsi="Times New Roman" w:cs="Times New Roman"/>
              </w:rPr>
              <w:t xml:space="preserve">-zgodność założonych i osiąganych </w:t>
            </w:r>
            <w:r w:rsidR="00AD66AE">
              <w:rPr>
                <w:rFonts w:ascii="Times New Roman" w:hAnsi="Times New Roman" w:cs="Times New Roman"/>
              </w:rPr>
              <w:t>wskaźników, efektów;</w:t>
            </w:r>
          </w:p>
          <w:p w:rsidR="00C11ACE" w:rsidRPr="003F4488" w:rsidRDefault="00C11ACE" w:rsidP="00CD3A30">
            <w:pPr>
              <w:rPr>
                <w:rFonts w:ascii="Times New Roman" w:hAnsi="Times New Roman" w:cs="Times New Roman"/>
              </w:rPr>
            </w:pPr>
            <w:r w:rsidRPr="003F4488">
              <w:rPr>
                <w:rFonts w:ascii="Times New Roman" w:hAnsi="Times New Roman" w:cs="Times New Roman"/>
              </w:rPr>
              <w:t>- jakość wdrażanych działań</w:t>
            </w:r>
            <w:r w:rsidR="00AD66AE">
              <w:rPr>
                <w:rFonts w:ascii="Times New Roman" w:hAnsi="Times New Roman" w:cs="Times New Roman"/>
              </w:rPr>
              <w:t>;</w:t>
            </w:r>
          </w:p>
          <w:p w:rsidR="00C11ACE" w:rsidRPr="003F4488" w:rsidRDefault="00C11ACE" w:rsidP="00CD3A30">
            <w:pPr>
              <w:rPr>
                <w:rFonts w:ascii="Times New Roman" w:hAnsi="Times New Roman" w:cs="Times New Roman"/>
              </w:rPr>
            </w:pPr>
            <w:r w:rsidRPr="003F4488">
              <w:rPr>
                <w:rFonts w:ascii="Times New Roman" w:hAnsi="Times New Roman" w:cs="Times New Roman"/>
              </w:rPr>
              <w:t xml:space="preserve">- </w:t>
            </w:r>
            <w:r w:rsidRPr="003F4488">
              <w:rPr>
                <w:rFonts w:ascii="Times New Roman" w:hAnsi="Times New Roman" w:cs="Times New Roman"/>
                <w:u w:val="single"/>
              </w:rPr>
              <w:t>trwałość rozwiązań i oddziaływania</w:t>
            </w:r>
            <w:r w:rsidR="00AD66AE">
              <w:rPr>
                <w:rFonts w:ascii="Times New Roman" w:hAnsi="Times New Roman" w:cs="Times New Roman"/>
                <w:u w:val="single"/>
              </w:rPr>
              <w:t>;</w:t>
            </w:r>
            <w:r w:rsidRPr="003F4488">
              <w:rPr>
                <w:rFonts w:ascii="Times New Roman" w:hAnsi="Times New Roman" w:cs="Times New Roman"/>
                <w:u w:val="single"/>
              </w:rPr>
              <w:t xml:space="preserve"> </w:t>
            </w:r>
          </w:p>
          <w:p w:rsidR="00C11ACE" w:rsidRPr="003F4488" w:rsidRDefault="00C11ACE" w:rsidP="00CD3A30">
            <w:pPr>
              <w:rPr>
                <w:rFonts w:ascii="Times New Roman" w:hAnsi="Times New Roman" w:cs="Times New Roman"/>
              </w:rPr>
            </w:pPr>
            <w:r w:rsidRPr="003F4488">
              <w:rPr>
                <w:rFonts w:ascii="Times New Roman" w:hAnsi="Times New Roman" w:cs="Times New Roman"/>
              </w:rPr>
              <w:t>- opinia społeczności lokalnej nt. wdrażanych operacji i działań</w:t>
            </w:r>
            <w:r w:rsidR="00AD66AE">
              <w:rPr>
                <w:rFonts w:ascii="Times New Roman" w:hAnsi="Times New Roman" w:cs="Times New Roman"/>
              </w:rPr>
              <w:t>;</w:t>
            </w:r>
          </w:p>
          <w:p w:rsidR="00C11ACE" w:rsidRPr="003F4488" w:rsidRDefault="00C11ACE" w:rsidP="00CD3A30">
            <w:pPr>
              <w:rPr>
                <w:rFonts w:ascii="Times New Roman" w:hAnsi="Times New Roman" w:cs="Times New Roman"/>
              </w:rPr>
            </w:pPr>
            <w:r w:rsidRPr="003F4488">
              <w:rPr>
                <w:rFonts w:ascii="Times New Roman" w:hAnsi="Times New Roman" w:cs="Times New Roman"/>
              </w:rPr>
              <w:t>- powszechność informacji o LSR na obszarze LGD</w:t>
            </w:r>
            <w:r w:rsidR="00AD66AE">
              <w:rPr>
                <w:rFonts w:ascii="Times New Roman" w:hAnsi="Times New Roman" w:cs="Times New Roman"/>
              </w:rPr>
              <w:t>;</w:t>
            </w:r>
          </w:p>
          <w:p w:rsidR="00C11ACE" w:rsidRPr="003F4488" w:rsidRDefault="00C11ACE" w:rsidP="00CD3A30">
            <w:pPr>
              <w:rPr>
                <w:rFonts w:ascii="Times New Roman" w:hAnsi="Times New Roman" w:cs="Times New Roman"/>
              </w:rPr>
            </w:pPr>
          </w:p>
          <w:p w:rsidR="00C11ACE" w:rsidRPr="003F4488" w:rsidRDefault="00C11ACE" w:rsidP="00CD3A30">
            <w:pPr>
              <w:rPr>
                <w:rFonts w:ascii="Times New Roman" w:hAnsi="Times New Roman" w:cs="Times New Roman"/>
              </w:rPr>
            </w:pPr>
          </w:p>
        </w:tc>
      </w:tr>
      <w:tr w:rsidR="00C11ACE" w:rsidRPr="003F4488" w:rsidTr="002F0285">
        <w:tc>
          <w:tcPr>
            <w:tcW w:w="1809" w:type="dxa"/>
          </w:tcPr>
          <w:p w:rsidR="00C11ACE" w:rsidRPr="003F4488" w:rsidRDefault="00C11ACE" w:rsidP="00CD3A30">
            <w:pPr>
              <w:rPr>
                <w:rFonts w:ascii="Times New Roman" w:hAnsi="Times New Roman" w:cs="Times New Roman"/>
              </w:rPr>
            </w:pPr>
            <w:r w:rsidRPr="003F4488">
              <w:rPr>
                <w:rFonts w:ascii="Times New Roman" w:hAnsi="Times New Roman" w:cs="Times New Roman"/>
              </w:rPr>
              <w:t>Procedury wyboru i oceny oraz kryteria wyboru</w:t>
            </w:r>
            <w:r w:rsidR="008F30C9">
              <w:rPr>
                <w:rFonts w:ascii="Times New Roman" w:hAnsi="Times New Roman" w:cs="Times New Roman"/>
              </w:rPr>
              <w:t>.</w:t>
            </w:r>
          </w:p>
        </w:tc>
        <w:tc>
          <w:tcPr>
            <w:tcW w:w="1418" w:type="dxa"/>
          </w:tcPr>
          <w:p w:rsidR="00C11ACE" w:rsidRPr="003F4488" w:rsidRDefault="00C11ACE" w:rsidP="00CD3A30">
            <w:pPr>
              <w:rPr>
                <w:rFonts w:ascii="Times New Roman" w:hAnsi="Times New Roman" w:cs="Times New Roman"/>
              </w:rPr>
            </w:pPr>
            <w:r w:rsidRPr="003F4488">
              <w:rPr>
                <w:rFonts w:ascii="Times New Roman" w:hAnsi="Times New Roman" w:cs="Times New Roman"/>
              </w:rPr>
              <w:t>Zarząd</w:t>
            </w:r>
            <w:r w:rsidR="000314AA">
              <w:rPr>
                <w:rFonts w:ascii="Times New Roman" w:hAnsi="Times New Roman" w:cs="Times New Roman"/>
              </w:rPr>
              <w:t xml:space="preserve"> LGD</w:t>
            </w:r>
          </w:p>
          <w:p w:rsidR="00C11ACE" w:rsidRPr="003F4488" w:rsidRDefault="00C11ACE" w:rsidP="00CD3A30">
            <w:pPr>
              <w:rPr>
                <w:rFonts w:ascii="Times New Roman" w:hAnsi="Times New Roman" w:cs="Times New Roman"/>
                <w:strike/>
              </w:rPr>
            </w:pPr>
          </w:p>
        </w:tc>
        <w:tc>
          <w:tcPr>
            <w:tcW w:w="2551" w:type="dxa"/>
          </w:tcPr>
          <w:p w:rsidR="00C11ACE" w:rsidRPr="003F4488" w:rsidRDefault="00C11ACE" w:rsidP="00CD3A30">
            <w:pPr>
              <w:rPr>
                <w:rFonts w:ascii="Times New Roman" w:hAnsi="Times New Roman" w:cs="Times New Roman"/>
              </w:rPr>
            </w:pPr>
            <w:r w:rsidRPr="003F4488">
              <w:rPr>
                <w:rFonts w:ascii="Times New Roman" w:hAnsi="Times New Roman" w:cs="Times New Roman"/>
              </w:rPr>
              <w:t>Analiza dokumentacji z procesu wyboru.</w:t>
            </w:r>
          </w:p>
          <w:p w:rsidR="00C11ACE" w:rsidRPr="003F4488" w:rsidRDefault="00C11ACE" w:rsidP="00CD3A30">
            <w:pPr>
              <w:rPr>
                <w:rFonts w:ascii="Times New Roman" w:hAnsi="Times New Roman" w:cs="Times New Roman"/>
              </w:rPr>
            </w:pPr>
            <w:r w:rsidRPr="003F4488">
              <w:rPr>
                <w:rFonts w:ascii="Times New Roman" w:hAnsi="Times New Roman" w:cs="Times New Roman"/>
              </w:rPr>
              <w:t>Analiza dokumentacji z odwołań i protestów.</w:t>
            </w:r>
          </w:p>
          <w:p w:rsidR="00C11ACE" w:rsidRPr="003F4488" w:rsidRDefault="00C11ACE" w:rsidP="00CD3A30">
            <w:pPr>
              <w:rPr>
                <w:rFonts w:ascii="Times New Roman" w:hAnsi="Times New Roman" w:cs="Times New Roman"/>
              </w:rPr>
            </w:pPr>
            <w:r w:rsidRPr="003F4488">
              <w:rPr>
                <w:rFonts w:ascii="Times New Roman" w:hAnsi="Times New Roman" w:cs="Times New Roman"/>
              </w:rPr>
              <w:t>Analiza adekwatności zmian zapisu kryteriów wybory.</w:t>
            </w:r>
          </w:p>
        </w:tc>
        <w:tc>
          <w:tcPr>
            <w:tcW w:w="1843" w:type="dxa"/>
          </w:tcPr>
          <w:p w:rsidR="00C11ACE" w:rsidRPr="003F4488" w:rsidRDefault="00C11ACE" w:rsidP="00CD3A30">
            <w:pPr>
              <w:rPr>
                <w:rFonts w:ascii="Times New Roman" w:hAnsi="Times New Roman" w:cs="Times New Roman"/>
              </w:rPr>
            </w:pPr>
            <w:r w:rsidRPr="003F4488">
              <w:rPr>
                <w:rFonts w:ascii="Times New Roman" w:hAnsi="Times New Roman" w:cs="Times New Roman"/>
              </w:rPr>
              <w:t>I kwartał roku następującego po roku badanym</w:t>
            </w:r>
            <w:r w:rsidR="008F30C9">
              <w:rPr>
                <w:rFonts w:ascii="Times New Roman" w:hAnsi="Times New Roman" w:cs="Times New Roman"/>
              </w:rPr>
              <w:t>.</w:t>
            </w:r>
          </w:p>
        </w:tc>
        <w:tc>
          <w:tcPr>
            <w:tcW w:w="3119" w:type="dxa"/>
          </w:tcPr>
          <w:p w:rsidR="00C11ACE" w:rsidRPr="003F4488" w:rsidRDefault="00C11ACE" w:rsidP="00CD3A30">
            <w:pPr>
              <w:rPr>
                <w:rFonts w:ascii="Times New Roman" w:hAnsi="Times New Roman" w:cs="Times New Roman"/>
              </w:rPr>
            </w:pPr>
            <w:r w:rsidRPr="003F4488">
              <w:rPr>
                <w:rFonts w:ascii="Times New Roman" w:hAnsi="Times New Roman" w:cs="Times New Roman"/>
              </w:rPr>
              <w:t>- zgodność zakresu i stosowanych procedur ogłaszanych konkursów z przyjętymi kryteriami wyboru operacji</w:t>
            </w:r>
            <w:r w:rsidR="00AD66AE">
              <w:rPr>
                <w:rFonts w:ascii="Times New Roman" w:hAnsi="Times New Roman" w:cs="Times New Roman"/>
              </w:rPr>
              <w:t>;</w:t>
            </w:r>
          </w:p>
          <w:p w:rsidR="00C11ACE" w:rsidRPr="003F4488" w:rsidRDefault="00C11ACE" w:rsidP="00CD3A30">
            <w:pPr>
              <w:rPr>
                <w:rFonts w:ascii="Times New Roman" w:hAnsi="Times New Roman" w:cs="Times New Roman"/>
              </w:rPr>
            </w:pPr>
            <w:r w:rsidRPr="003F4488">
              <w:rPr>
                <w:rFonts w:ascii="Times New Roman" w:hAnsi="Times New Roman" w:cs="Times New Roman"/>
              </w:rPr>
              <w:t>- efektywność  wprowadzanych zmian w kryteriach wyboru</w:t>
            </w:r>
            <w:r w:rsidR="00AD66AE">
              <w:rPr>
                <w:rFonts w:ascii="Times New Roman" w:hAnsi="Times New Roman" w:cs="Times New Roman"/>
              </w:rPr>
              <w:t>;</w:t>
            </w:r>
            <w:r w:rsidRPr="003F4488">
              <w:rPr>
                <w:rFonts w:ascii="Times New Roman" w:hAnsi="Times New Roman" w:cs="Times New Roman"/>
              </w:rPr>
              <w:t xml:space="preserve"> </w:t>
            </w:r>
          </w:p>
          <w:p w:rsidR="00C11ACE" w:rsidRPr="003F4488" w:rsidRDefault="00C11ACE" w:rsidP="00CD3A30">
            <w:pPr>
              <w:rPr>
                <w:rFonts w:ascii="Times New Roman" w:hAnsi="Times New Roman" w:cs="Times New Roman"/>
              </w:rPr>
            </w:pPr>
            <w:r w:rsidRPr="003F4488">
              <w:rPr>
                <w:rFonts w:ascii="Times New Roman" w:hAnsi="Times New Roman" w:cs="Times New Roman"/>
              </w:rPr>
              <w:t>- stopień osiąganych wskaźników</w:t>
            </w:r>
            <w:r w:rsidR="00AD66AE">
              <w:rPr>
                <w:rFonts w:ascii="Times New Roman" w:hAnsi="Times New Roman" w:cs="Times New Roman"/>
              </w:rPr>
              <w:t>;</w:t>
            </w:r>
          </w:p>
        </w:tc>
      </w:tr>
      <w:tr w:rsidR="00C11ACE" w:rsidRPr="003F4488" w:rsidTr="002F0285">
        <w:tc>
          <w:tcPr>
            <w:tcW w:w="1809" w:type="dxa"/>
          </w:tcPr>
          <w:p w:rsidR="00C11ACE" w:rsidRPr="003F4488" w:rsidRDefault="00C11ACE" w:rsidP="00CD3A30">
            <w:pPr>
              <w:rPr>
                <w:rFonts w:ascii="Times New Roman" w:hAnsi="Times New Roman" w:cs="Times New Roman"/>
              </w:rPr>
            </w:pPr>
            <w:r w:rsidRPr="003F4488">
              <w:rPr>
                <w:rFonts w:ascii="Times New Roman" w:hAnsi="Times New Roman" w:cs="Times New Roman"/>
              </w:rPr>
              <w:t>Plan działania i Budżet</w:t>
            </w:r>
            <w:r w:rsidR="008F30C9">
              <w:rPr>
                <w:rFonts w:ascii="Times New Roman" w:hAnsi="Times New Roman" w:cs="Times New Roman"/>
              </w:rPr>
              <w:t>.</w:t>
            </w:r>
          </w:p>
        </w:tc>
        <w:tc>
          <w:tcPr>
            <w:tcW w:w="1418" w:type="dxa"/>
          </w:tcPr>
          <w:p w:rsidR="00C11ACE" w:rsidRPr="003F4488" w:rsidRDefault="00C11ACE" w:rsidP="00CD3A30">
            <w:pPr>
              <w:rPr>
                <w:rFonts w:ascii="Times New Roman" w:hAnsi="Times New Roman" w:cs="Times New Roman"/>
              </w:rPr>
            </w:pPr>
            <w:r w:rsidRPr="003F4488">
              <w:rPr>
                <w:rFonts w:ascii="Times New Roman" w:hAnsi="Times New Roman" w:cs="Times New Roman"/>
              </w:rPr>
              <w:t>Komisja Rewizyjna</w:t>
            </w:r>
          </w:p>
        </w:tc>
        <w:tc>
          <w:tcPr>
            <w:tcW w:w="2551" w:type="dxa"/>
          </w:tcPr>
          <w:p w:rsidR="00C11ACE" w:rsidRPr="003F4488" w:rsidRDefault="00C11ACE" w:rsidP="00CD3A30">
            <w:pPr>
              <w:rPr>
                <w:rFonts w:ascii="Times New Roman" w:hAnsi="Times New Roman" w:cs="Times New Roman"/>
              </w:rPr>
            </w:pPr>
            <w:r w:rsidRPr="003F4488">
              <w:rPr>
                <w:rFonts w:ascii="Times New Roman" w:hAnsi="Times New Roman" w:cs="Times New Roman"/>
              </w:rPr>
              <w:t>Analiza danych z raportu z budżetem planem działania przyjętym do wdrożenia</w:t>
            </w:r>
            <w:r w:rsidR="008F30C9">
              <w:rPr>
                <w:rFonts w:ascii="Times New Roman" w:hAnsi="Times New Roman" w:cs="Times New Roman"/>
              </w:rPr>
              <w:t>.</w:t>
            </w:r>
            <w:r w:rsidRPr="003F4488">
              <w:rPr>
                <w:rFonts w:ascii="Times New Roman" w:hAnsi="Times New Roman" w:cs="Times New Roman"/>
              </w:rPr>
              <w:t xml:space="preserve"> </w:t>
            </w:r>
          </w:p>
        </w:tc>
        <w:tc>
          <w:tcPr>
            <w:tcW w:w="1843" w:type="dxa"/>
          </w:tcPr>
          <w:p w:rsidR="00C11ACE" w:rsidRPr="003F4488" w:rsidRDefault="00C11ACE" w:rsidP="00CD3A30">
            <w:pPr>
              <w:rPr>
                <w:rFonts w:ascii="Times New Roman" w:hAnsi="Times New Roman" w:cs="Times New Roman"/>
              </w:rPr>
            </w:pPr>
            <w:r w:rsidRPr="003F4488">
              <w:rPr>
                <w:rFonts w:ascii="Times New Roman" w:hAnsi="Times New Roman" w:cs="Times New Roman"/>
              </w:rPr>
              <w:t>I kwartał roku następującego po roku badanym</w:t>
            </w:r>
            <w:r w:rsidR="008F30C9">
              <w:rPr>
                <w:rFonts w:ascii="Times New Roman" w:hAnsi="Times New Roman" w:cs="Times New Roman"/>
              </w:rPr>
              <w:t>.</w:t>
            </w:r>
          </w:p>
        </w:tc>
        <w:tc>
          <w:tcPr>
            <w:tcW w:w="3119" w:type="dxa"/>
          </w:tcPr>
          <w:p w:rsidR="00C11ACE" w:rsidRPr="003F4488" w:rsidRDefault="00C11ACE" w:rsidP="00CD3A30">
            <w:pPr>
              <w:rPr>
                <w:rFonts w:ascii="Times New Roman" w:hAnsi="Times New Roman" w:cs="Times New Roman"/>
              </w:rPr>
            </w:pPr>
            <w:r w:rsidRPr="003F4488">
              <w:rPr>
                <w:rFonts w:ascii="Times New Roman" w:hAnsi="Times New Roman" w:cs="Times New Roman"/>
              </w:rPr>
              <w:t>- stopień osiągania wskaźników wraz z przyjętymi efektami, oddziaływaniem</w:t>
            </w:r>
            <w:r w:rsidR="00AD66AE">
              <w:rPr>
                <w:rFonts w:ascii="Times New Roman" w:hAnsi="Times New Roman" w:cs="Times New Roman"/>
              </w:rPr>
              <w:t>;</w:t>
            </w:r>
          </w:p>
          <w:p w:rsidR="00C11ACE" w:rsidRPr="003F4488" w:rsidRDefault="00C11ACE" w:rsidP="00CD3A30">
            <w:pPr>
              <w:rPr>
                <w:rFonts w:ascii="Times New Roman" w:hAnsi="Times New Roman" w:cs="Times New Roman"/>
              </w:rPr>
            </w:pPr>
            <w:r w:rsidRPr="003F4488">
              <w:rPr>
                <w:rFonts w:ascii="Times New Roman" w:hAnsi="Times New Roman" w:cs="Times New Roman"/>
              </w:rPr>
              <w:t>- stopień wykorzystania budżetu i racjonalność wydatków</w:t>
            </w:r>
            <w:r w:rsidR="00AD66AE">
              <w:rPr>
                <w:rFonts w:ascii="Times New Roman" w:hAnsi="Times New Roman" w:cs="Times New Roman"/>
              </w:rPr>
              <w:t>;</w:t>
            </w:r>
          </w:p>
        </w:tc>
      </w:tr>
      <w:tr w:rsidR="00C11ACE" w:rsidRPr="003F4488" w:rsidTr="00C11ACE">
        <w:tc>
          <w:tcPr>
            <w:tcW w:w="10740" w:type="dxa"/>
            <w:gridSpan w:val="5"/>
            <w:shd w:val="clear" w:color="auto" w:fill="FABF8F" w:themeFill="accent6" w:themeFillTint="99"/>
          </w:tcPr>
          <w:p w:rsidR="00C11ACE" w:rsidRPr="003F4488" w:rsidRDefault="00C11ACE" w:rsidP="00CD3A30">
            <w:pPr>
              <w:rPr>
                <w:rFonts w:ascii="Times New Roman" w:hAnsi="Times New Roman" w:cs="Times New Roman"/>
              </w:rPr>
            </w:pPr>
            <w:r w:rsidRPr="003F4488">
              <w:rPr>
                <w:rFonts w:ascii="Times New Roman" w:hAnsi="Times New Roman" w:cs="Times New Roman"/>
              </w:rPr>
              <w:t>Elementy wdrażania projektów w ramach LSR podlegające ewaluacji</w:t>
            </w:r>
          </w:p>
        </w:tc>
      </w:tr>
      <w:tr w:rsidR="00C11ACE" w:rsidRPr="003F4488" w:rsidTr="002F0285">
        <w:tc>
          <w:tcPr>
            <w:tcW w:w="1809" w:type="dxa"/>
          </w:tcPr>
          <w:p w:rsidR="00C11ACE" w:rsidRPr="003F4488" w:rsidRDefault="00C11ACE" w:rsidP="00CD3A30">
            <w:pPr>
              <w:rPr>
                <w:rFonts w:ascii="Times New Roman" w:hAnsi="Times New Roman" w:cs="Times New Roman"/>
              </w:rPr>
            </w:pPr>
            <w:r w:rsidRPr="003F4488">
              <w:rPr>
                <w:rFonts w:ascii="Times New Roman" w:hAnsi="Times New Roman" w:cs="Times New Roman"/>
              </w:rPr>
              <w:t>Realizacja projektów grantowych</w:t>
            </w:r>
            <w:r w:rsidR="008F30C9">
              <w:rPr>
                <w:rFonts w:ascii="Times New Roman" w:hAnsi="Times New Roman" w:cs="Times New Roman"/>
              </w:rPr>
              <w:t>.</w:t>
            </w:r>
          </w:p>
        </w:tc>
        <w:tc>
          <w:tcPr>
            <w:tcW w:w="1418" w:type="dxa"/>
          </w:tcPr>
          <w:p w:rsidR="00C11ACE" w:rsidRPr="003F4488" w:rsidRDefault="00C332C9" w:rsidP="00CD3A30">
            <w:pPr>
              <w:rPr>
                <w:rFonts w:ascii="Times New Roman" w:hAnsi="Times New Roman" w:cs="Times New Roman"/>
              </w:rPr>
            </w:pPr>
            <w:r w:rsidRPr="003F4488">
              <w:rPr>
                <w:rFonts w:ascii="Times New Roman" w:hAnsi="Times New Roman" w:cs="Times New Roman"/>
              </w:rPr>
              <w:t>Zarząd LGD</w:t>
            </w:r>
          </w:p>
        </w:tc>
        <w:tc>
          <w:tcPr>
            <w:tcW w:w="2551" w:type="dxa"/>
          </w:tcPr>
          <w:p w:rsidR="00C11ACE" w:rsidRPr="003F4488" w:rsidRDefault="00C11ACE" w:rsidP="00CD3A30">
            <w:pPr>
              <w:rPr>
                <w:rFonts w:ascii="Times New Roman" w:hAnsi="Times New Roman" w:cs="Times New Roman"/>
              </w:rPr>
            </w:pPr>
            <w:r w:rsidRPr="003F4488">
              <w:rPr>
                <w:rFonts w:ascii="Times New Roman" w:hAnsi="Times New Roman" w:cs="Times New Roman"/>
              </w:rPr>
              <w:t>- dokumentacja LGD</w:t>
            </w:r>
            <w:r w:rsidR="008F30C9">
              <w:rPr>
                <w:rFonts w:ascii="Times New Roman" w:hAnsi="Times New Roman" w:cs="Times New Roman"/>
              </w:rPr>
              <w:t>;</w:t>
            </w:r>
          </w:p>
          <w:p w:rsidR="00C11ACE" w:rsidRPr="003F4488" w:rsidRDefault="00C332C9" w:rsidP="00CD3A30">
            <w:pPr>
              <w:rPr>
                <w:rFonts w:ascii="Times New Roman" w:hAnsi="Times New Roman" w:cs="Times New Roman"/>
              </w:rPr>
            </w:pPr>
            <w:r w:rsidRPr="003F4488">
              <w:rPr>
                <w:rFonts w:ascii="Times New Roman" w:hAnsi="Times New Roman" w:cs="Times New Roman"/>
              </w:rPr>
              <w:t>- sprawozdania</w:t>
            </w:r>
            <w:r w:rsidR="00C11ACE" w:rsidRPr="003F4488">
              <w:rPr>
                <w:rFonts w:ascii="Times New Roman" w:hAnsi="Times New Roman" w:cs="Times New Roman"/>
              </w:rPr>
              <w:t xml:space="preserve"> z realizacji projektów</w:t>
            </w:r>
            <w:r w:rsidR="008F30C9">
              <w:rPr>
                <w:rFonts w:ascii="Times New Roman" w:hAnsi="Times New Roman" w:cs="Times New Roman"/>
              </w:rPr>
              <w:t>;</w:t>
            </w:r>
          </w:p>
          <w:p w:rsidR="00C11ACE" w:rsidRPr="003F4488" w:rsidRDefault="00C11ACE" w:rsidP="00CD3A30">
            <w:pPr>
              <w:rPr>
                <w:rFonts w:ascii="Times New Roman" w:hAnsi="Times New Roman" w:cs="Times New Roman"/>
              </w:rPr>
            </w:pPr>
            <w:r w:rsidRPr="003F4488">
              <w:rPr>
                <w:rFonts w:ascii="Times New Roman" w:hAnsi="Times New Roman" w:cs="Times New Roman"/>
              </w:rPr>
              <w:t>- analiza wywiadów pogłębionych z wykonawcami</w:t>
            </w:r>
            <w:r w:rsidR="008F30C9">
              <w:rPr>
                <w:rFonts w:ascii="Times New Roman" w:hAnsi="Times New Roman" w:cs="Times New Roman"/>
              </w:rPr>
              <w:t>.</w:t>
            </w:r>
            <w:r w:rsidRPr="003F4488">
              <w:rPr>
                <w:rFonts w:ascii="Times New Roman" w:hAnsi="Times New Roman" w:cs="Times New Roman"/>
              </w:rPr>
              <w:t xml:space="preserve">   </w:t>
            </w:r>
          </w:p>
        </w:tc>
        <w:tc>
          <w:tcPr>
            <w:tcW w:w="1843" w:type="dxa"/>
          </w:tcPr>
          <w:p w:rsidR="00C11ACE" w:rsidRPr="003F4488" w:rsidRDefault="00C11ACE" w:rsidP="00CD3A30">
            <w:pPr>
              <w:rPr>
                <w:rFonts w:ascii="Times New Roman" w:hAnsi="Times New Roman" w:cs="Times New Roman"/>
              </w:rPr>
            </w:pPr>
            <w:r w:rsidRPr="003F4488">
              <w:rPr>
                <w:rFonts w:ascii="Times New Roman" w:hAnsi="Times New Roman" w:cs="Times New Roman"/>
              </w:rPr>
              <w:t>Czas – kwartał następujący po realizacji projektów grantowych</w:t>
            </w:r>
            <w:r w:rsidR="008F30C9">
              <w:rPr>
                <w:rFonts w:ascii="Times New Roman" w:hAnsi="Times New Roman" w:cs="Times New Roman"/>
              </w:rPr>
              <w:t>.</w:t>
            </w:r>
          </w:p>
        </w:tc>
        <w:tc>
          <w:tcPr>
            <w:tcW w:w="3119" w:type="dxa"/>
          </w:tcPr>
          <w:p w:rsidR="00C11ACE" w:rsidRPr="003F4488" w:rsidRDefault="00C11ACE" w:rsidP="00CD3A30">
            <w:pPr>
              <w:rPr>
                <w:rFonts w:ascii="Times New Roman" w:hAnsi="Times New Roman" w:cs="Times New Roman"/>
              </w:rPr>
            </w:pPr>
            <w:r w:rsidRPr="003F4488">
              <w:rPr>
                <w:rFonts w:ascii="Times New Roman" w:hAnsi="Times New Roman" w:cs="Times New Roman"/>
              </w:rPr>
              <w:t>- realizacja założonych wskaźników</w:t>
            </w:r>
            <w:r w:rsidR="00AD66AE">
              <w:rPr>
                <w:rFonts w:ascii="Times New Roman" w:hAnsi="Times New Roman" w:cs="Times New Roman"/>
              </w:rPr>
              <w:t>;</w:t>
            </w:r>
            <w:r w:rsidRPr="003F4488">
              <w:rPr>
                <w:rFonts w:ascii="Times New Roman" w:hAnsi="Times New Roman" w:cs="Times New Roman"/>
              </w:rPr>
              <w:t xml:space="preserve"> </w:t>
            </w:r>
          </w:p>
          <w:p w:rsidR="00C11ACE" w:rsidRPr="003F4488" w:rsidRDefault="00C11ACE" w:rsidP="00CD3A30">
            <w:pPr>
              <w:rPr>
                <w:rFonts w:ascii="Times New Roman" w:hAnsi="Times New Roman" w:cs="Times New Roman"/>
              </w:rPr>
            </w:pPr>
            <w:r w:rsidRPr="003F4488">
              <w:rPr>
                <w:rFonts w:ascii="Times New Roman" w:hAnsi="Times New Roman" w:cs="Times New Roman"/>
              </w:rPr>
              <w:t>- możliwości wykorzystania wniosków z oceny realizacji</w:t>
            </w:r>
            <w:r w:rsidR="00AD66AE">
              <w:rPr>
                <w:rFonts w:ascii="Times New Roman" w:hAnsi="Times New Roman" w:cs="Times New Roman"/>
              </w:rPr>
              <w:t>;</w:t>
            </w:r>
          </w:p>
          <w:p w:rsidR="00C11ACE" w:rsidRPr="003F4488" w:rsidRDefault="00C11ACE" w:rsidP="00CD3A30">
            <w:pPr>
              <w:rPr>
                <w:rFonts w:ascii="Times New Roman" w:hAnsi="Times New Roman" w:cs="Times New Roman"/>
              </w:rPr>
            </w:pPr>
            <w:r w:rsidRPr="003F4488">
              <w:rPr>
                <w:rFonts w:ascii="Times New Roman" w:hAnsi="Times New Roman" w:cs="Times New Roman"/>
              </w:rPr>
              <w:t>- identyfikacja nowych lokalnych zasobów i rekomendacje  nowych rozwiązań służących rozwojowych</w:t>
            </w:r>
            <w:r w:rsidR="00AD66AE">
              <w:rPr>
                <w:rFonts w:ascii="Times New Roman" w:hAnsi="Times New Roman" w:cs="Times New Roman"/>
              </w:rPr>
              <w:t>;</w:t>
            </w:r>
          </w:p>
        </w:tc>
      </w:tr>
      <w:tr w:rsidR="00C11ACE" w:rsidRPr="003F4488" w:rsidTr="002F0285">
        <w:tc>
          <w:tcPr>
            <w:tcW w:w="1809" w:type="dxa"/>
          </w:tcPr>
          <w:p w:rsidR="00C11ACE" w:rsidRPr="003F4488" w:rsidRDefault="00C11ACE" w:rsidP="00CD3A30">
            <w:pPr>
              <w:rPr>
                <w:rFonts w:ascii="Times New Roman" w:hAnsi="Times New Roman" w:cs="Times New Roman"/>
              </w:rPr>
            </w:pPr>
            <w:r w:rsidRPr="003F4488">
              <w:rPr>
                <w:rFonts w:ascii="Times New Roman" w:hAnsi="Times New Roman" w:cs="Times New Roman"/>
              </w:rPr>
              <w:t>Realizacja operacji konkursowych</w:t>
            </w:r>
            <w:r w:rsidR="008F30C9">
              <w:rPr>
                <w:rFonts w:ascii="Times New Roman" w:hAnsi="Times New Roman" w:cs="Times New Roman"/>
              </w:rPr>
              <w:t>.</w:t>
            </w:r>
          </w:p>
        </w:tc>
        <w:tc>
          <w:tcPr>
            <w:tcW w:w="1418" w:type="dxa"/>
          </w:tcPr>
          <w:p w:rsidR="00C11ACE" w:rsidRPr="003F4488" w:rsidRDefault="00C332C9" w:rsidP="00CD3A30">
            <w:pPr>
              <w:rPr>
                <w:rFonts w:ascii="Times New Roman" w:hAnsi="Times New Roman" w:cs="Times New Roman"/>
              </w:rPr>
            </w:pPr>
            <w:r w:rsidRPr="003F4488">
              <w:rPr>
                <w:rFonts w:ascii="Times New Roman" w:hAnsi="Times New Roman" w:cs="Times New Roman"/>
              </w:rPr>
              <w:t>Zarząd LGD</w:t>
            </w:r>
          </w:p>
        </w:tc>
        <w:tc>
          <w:tcPr>
            <w:tcW w:w="2551" w:type="dxa"/>
          </w:tcPr>
          <w:p w:rsidR="00C11ACE" w:rsidRPr="003F4488" w:rsidRDefault="00C11ACE" w:rsidP="00CD3A30">
            <w:pPr>
              <w:rPr>
                <w:rFonts w:ascii="Times New Roman" w:hAnsi="Times New Roman" w:cs="Times New Roman"/>
              </w:rPr>
            </w:pPr>
            <w:r w:rsidRPr="003F4488">
              <w:rPr>
                <w:rFonts w:ascii="Times New Roman" w:hAnsi="Times New Roman" w:cs="Times New Roman"/>
              </w:rPr>
              <w:t>Analiza dokumentacji LGD</w:t>
            </w:r>
          </w:p>
          <w:p w:rsidR="00C11ACE" w:rsidRPr="003F4488" w:rsidRDefault="00C11ACE" w:rsidP="00CD3A30">
            <w:pPr>
              <w:rPr>
                <w:rFonts w:ascii="Times New Roman" w:hAnsi="Times New Roman" w:cs="Times New Roman"/>
              </w:rPr>
            </w:pPr>
            <w:r w:rsidRPr="003F4488">
              <w:rPr>
                <w:rFonts w:ascii="Times New Roman" w:hAnsi="Times New Roman" w:cs="Times New Roman"/>
              </w:rPr>
              <w:t>- analiza wyników badań ankietowych</w:t>
            </w:r>
            <w:r w:rsidR="008F30C9">
              <w:rPr>
                <w:rFonts w:ascii="Times New Roman" w:hAnsi="Times New Roman" w:cs="Times New Roman"/>
              </w:rPr>
              <w:t>.</w:t>
            </w:r>
          </w:p>
        </w:tc>
        <w:tc>
          <w:tcPr>
            <w:tcW w:w="1843" w:type="dxa"/>
          </w:tcPr>
          <w:p w:rsidR="00C11ACE" w:rsidRPr="003F4488" w:rsidRDefault="00C11ACE" w:rsidP="00CD3A30">
            <w:pPr>
              <w:rPr>
                <w:rFonts w:ascii="Times New Roman" w:hAnsi="Times New Roman" w:cs="Times New Roman"/>
              </w:rPr>
            </w:pPr>
            <w:r w:rsidRPr="003F4488">
              <w:rPr>
                <w:rFonts w:ascii="Times New Roman" w:hAnsi="Times New Roman" w:cs="Times New Roman"/>
              </w:rPr>
              <w:t>Czas – kwartał następujący po realizacji operacji konkursowych</w:t>
            </w:r>
            <w:r w:rsidR="008F30C9">
              <w:rPr>
                <w:rFonts w:ascii="Times New Roman" w:hAnsi="Times New Roman" w:cs="Times New Roman"/>
              </w:rPr>
              <w:t>.</w:t>
            </w:r>
          </w:p>
        </w:tc>
        <w:tc>
          <w:tcPr>
            <w:tcW w:w="3119" w:type="dxa"/>
          </w:tcPr>
          <w:p w:rsidR="00C11ACE" w:rsidRPr="003F4488" w:rsidRDefault="00C11ACE" w:rsidP="00CD3A30">
            <w:pPr>
              <w:rPr>
                <w:rFonts w:ascii="Times New Roman" w:hAnsi="Times New Roman" w:cs="Times New Roman"/>
              </w:rPr>
            </w:pPr>
            <w:r w:rsidRPr="003F4488">
              <w:rPr>
                <w:rFonts w:ascii="Times New Roman" w:hAnsi="Times New Roman" w:cs="Times New Roman"/>
              </w:rPr>
              <w:t xml:space="preserve">- stopień osiągania przyjętych wskaźników </w:t>
            </w:r>
          </w:p>
          <w:p w:rsidR="00C11ACE" w:rsidRPr="003F4488" w:rsidRDefault="00C11ACE" w:rsidP="00CD3A30">
            <w:pPr>
              <w:rPr>
                <w:rFonts w:ascii="Times New Roman" w:hAnsi="Times New Roman" w:cs="Times New Roman"/>
              </w:rPr>
            </w:pPr>
            <w:r w:rsidRPr="003F4488">
              <w:rPr>
                <w:rFonts w:ascii="Times New Roman" w:hAnsi="Times New Roman" w:cs="Times New Roman"/>
              </w:rPr>
              <w:t>-stopień realizacji osiąganych/założonych celów LSR</w:t>
            </w:r>
            <w:r w:rsidR="00AD66AE">
              <w:rPr>
                <w:rFonts w:ascii="Times New Roman" w:hAnsi="Times New Roman" w:cs="Times New Roman"/>
              </w:rPr>
              <w:t>;</w:t>
            </w:r>
          </w:p>
        </w:tc>
      </w:tr>
      <w:tr w:rsidR="00C11ACE" w:rsidRPr="003F4488" w:rsidTr="00C11ACE">
        <w:tc>
          <w:tcPr>
            <w:tcW w:w="10740" w:type="dxa"/>
            <w:gridSpan w:val="5"/>
            <w:shd w:val="clear" w:color="auto" w:fill="FABF8F" w:themeFill="accent6" w:themeFillTint="99"/>
          </w:tcPr>
          <w:p w:rsidR="00C11ACE" w:rsidRPr="003F4488" w:rsidRDefault="00C11ACE" w:rsidP="00CD3A30">
            <w:pPr>
              <w:rPr>
                <w:rFonts w:ascii="Times New Roman" w:hAnsi="Times New Roman" w:cs="Times New Roman"/>
              </w:rPr>
            </w:pPr>
            <w:r w:rsidRPr="003F4488">
              <w:rPr>
                <w:rFonts w:ascii="Times New Roman" w:hAnsi="Times New Roman" w:cs="Times New Roman"/>
              </w:rPr>
              <w:t>Elementy podlegające monitorowaniu</w:t>
            </w:r>
          </w:p>
        </w:tc>
      </w:tr>
      <w:tr w:rsidR="00C11ACE" w:rsidRPr="003F4488" w:rsidTr="002F0285">
        <w:tc>
          <w:tcPr>
            <w:tcW w:w="1809" w:type="dxa"/>
          </w:tcPr>
          <w:p w:rsidR="00C11ACE" w:rsidRPr="003F4488" w:rsidRDefault="00C11ACE" w:rsidP="00CD3A30">
            <w:pPr>
              <w:rPr>
                <w:rFonts w:ascii="Times New Roman" w:hAnsi="Times New Roman" w:cs="Times New Roman"/>
              </w:rPr>
            </w:pPr>
            <w:r w:rsidRPr="003F4488">
              <w:rPr>
                <w:rFonts w:ascii="Times New Roman" w:hAnsi="Times New Roman" w:cs="Times New Roman"/>
              </w:rPr>
              <w:t>Analiza realizacji celów LSR uwzględniająca stopień osiągnięcia wskaźników</w:t>
            </w:r>
            <w:r w:rsidR="008F30C9">
              <w:rPr>
                <w:rFonts w:ascii="Times New Roman" w:hAnsi="Times New Roman" w:cs="Times New Roman"/>
              </w:rPr>
              <w:t>.</w:t>
            </w:r>
          </w:p>
        </w:tc>
        <w:tc>
          <w:tcPr>
            <w:tcW w:w="1418" w:type="dxa"/>
          </w:tcPr>
          <w:p w:rsidR="00C11ACE" w:rsidRPr="003F4488" w:rsidRDefault="00C11ACE" w:rsidP="00CD3A30">
            <w:pPr>
              <w:rPr>
                <w:rFonts w:ascii="Times New Roman" w:hAnsi="Times New Roman" w:cs="Times New Roman"/>
              </w:rPr>
            </w:pPr>
            <w:r w:rsidRPr="003F4488">
              <w:rPr>
                <w:rFonts w:ascii="Times New Roman" w:hAnsi="Times New Roman" w:cs="Times New Roman"/>
              </w:rPr>
              <w:t>Zarząd LGD</w:t>
            </w:r>
          </w:p>
          <w:p w:rsidR="00C11ACE" w:rsidRPr="003F4488" w:rsidRDefault="00C11ACE" w:rsidP="00CD3A30">
            <w:pPr>
              <w:rPr>
                <w:rFonts w:ascii="Times New Roman" w:hAnsi="Times New Roman" w:cs="Times New Roman"/>
              </w:rPr>
            </w:pPr>
          </w:p>
          <w:p w:rsidR="00C11ACE" w:rsidRPr="003F4488" w:rsidRDefault="00C11ACE" w:rsidP="00CD3A30">
            <w:pPr>
              <w:rPr>
                <w:rFonts w:ascii="Times New Roman" w:hAnsi="Times New Roman" w:cs="Times New Roman"/>
              </w:rPr>
            </w:pPr>
          </w:p>
        </w:tc>
        <w:tc>
          <w:tcPr>
            <w:tcW w:w="2551" w:type="dxa"/>
          </w:tcPr>
          <w:p w:rsidR="00C11ACE" w:rsidRPr="003F4488" w:rsidRDefault="00C11ACE" w:rsidP="00CD3A30">
            <w:pPr>
              <w:rPr>
                <w:rFonts w:ascii="Times New Roman" w:hAnsi="Times New Roman" w:cs="Times New Roman"/>
              </w:rPr>
            </w:pPr>
            <w:r w:rsidRPr="003F4488">
              <w:rPr>
                <w:rFonts w:ascii="Times New Roman" w:hAnsi="Times New Roman" w:cs="Times New Roman"/>
              </w:rPr>
              <w:t>Analiza dokumentacji realizacji zadań biura LGD oraz wyboru operacji w odniesieniu do zapisów zawartych w strategii – plan, matryca logiczna</w:t>
            </w:r>
            <w:r w:rsidR="008F30C9">
              <w:rPr>
                <w:rFonts w:ascii="Times New Roman" w:hAnsi="Times New Roman" w:cs="Times New Roman"/>
              </w:rPr>
              <w:t>.</w:t>
            </w:r>
          </w:p>
        </w:tc>
        <w:tc>
          <w:tcPr>
            <w:tcW w:w="1843" w:type="dxa"/>
          </w:tcPr>
          <w:p w:rsidR="00C11ACE" w:rsidRPr="003F4488" w:rsidRDefault="00C11ACE" w:rsidP="00CD3A30">
            <w:pPr>
              <w:rPr>
                <w:rFonts w:ascii="Times New Roman" w:hAnsi="Times New Roman" w:cs="Times New Roman"/>
              </w:rPr>
            </w:pPr>
            <w:r w:rsidRPr="003F4488">
              <w:rPr>
                <w:rFonts w:ascii="Times New Roman" w:hAnsi="Times New Roman" w:cs="Times New Roman"/>
              </w:rPr>
              <w:t>Okres – cały rok kalendarzowy</w:t>
            </w:r>
          </w:p>
          <w:p w:rsidR="00C11ACE" w:rsidRPr="003F4488" w:rsidRDefault="00C11ACE" w:rsidP="00CD3A30">
            <w:pPr>
              <w:rPr>
                <w:rFonts w:ascii="Times New Roman" w:hAnsi="Times New Roman" w:cs="Times New Roman"/>
              </w:rPr>
            </w:pPr>
            <w:r w:rsidRPr="003F4488">
              <w:rPr>
                <w:rFonts w:ascii="Times New Roman" w:hAnsi="Times New Roman" w:cs="Times New Roman"/>
              </w:rPr>
              <w:t>Czas – I kwartał roku następującego po roku badanym</w:t>
            </w:r>
            <w:r w:rsidR="008F30C9">
              <w:rPr>
                <w:rFonts w:ascii="Times New Roman" w:hAnsi="Times New Roman" w:cs="Times New Roman"/>
              </w:rPr>
              <w:t>.</w:t>
            </w:r>
          </w:p>
        </w:tc>
        <w:tc>
          <w:tcPr>
            <w:tcW w:w="3119" w:type="dxa"/>
          </w:tcPr>
          <w:p w:rsidR="00C11ACE" w:rsidRPr="003F4488" w:rsidRDefault="00C11ACE" w:rsidP="00CD3A30">
            <w:pPr>
              <w:rPr>
                <w:rFonts w:ascii="Times New Roman" w:hAnsi="Times New Roman" w:cs="Times New Roman"/>
              </w:rPr>
            </w:pPr>
            <w:r w:rsidRPr="003F4488">
              <w:rPr>
                <w:rFonts w:ascii="Times New Roman" w:hAnsi="Times New Roman" w:cs="Times New Roman"/>
              </w:rPr>
              <w:t xml:space="preserve">Terminowa realizacja: </w:t>
            </w:r>
          </w:p>
          <w:p w:rsidR="00C11ACE" w:rsidRPr="003F4488" w:rsidRDefault="00C11ACE" w:rsidP="00CD3A30">
            <w:pPr>
              <w:rPr>
                <w:rFonts w:ascii="Times New Roman" w:hAnsi="Times New Roman" w:cs="Times New Roman"/>
              </w:rPr>
            </w:pPr>
            <w:r w:rsidRPr="003F4488">
              <w:rPr>
                <w:rFonts w:ascii="Times New Roman" w:hAnsi="Times New Roman" w:cs="Times New Roman"/>
              </w:rPr>
              <w:t xml:space="preserve">- planu </w:t>
            </w:r>
            <w:r w:rsidR="00AD66AE">
              <w:rPr>
                <w:rFonts w:ascii="Times New Roman" w:hAnsi="Times New Roman" w:cs="Times New Roman"/>
              </w:rPr>
              <w:t>działania LGD;</w:t>
            </w:r>
          </w:p>
          <w:p w:rsidR="00C11ACE" w:rsidRPr="003F4488" w:rsidRDefault="00C11ACE" w:rsidP="00CD3A30">
            <w:pPr>
              <w:rPr>
                <w:rFonts w:ascii="Times New Roman" w:hAnsi="Times New Roman" w:cs="Times New Roman"/>
              </w:rPr>
            </w:pPr>
            <w:r w:rsidRPr="003F4488">
              <w:rPr>
                <w:rFonts w:ascii="Times New Roman" w:hAnsi="Times New Roman" w:cs="Times New Roman"/>
              </w:rPr>
              <w:t>-harmonogramu i zakres naborów</w:t>
            </w:r>
            <w:r w:rsidR="00AD66AE">
              <w:rPr>
                <w:rFonts w:ascii="Times New Roman" w:hAnsi="Times New Roman" w:cs="Times New Roman"/>
              </w:rPr>
              <w:t>;</w:t>
            </w:r>
          </w:p>
          <w:p w:rsidR="00C11ACE" w:rsidRPr="003F4488" w:rsidRDefault="00C11ACE" w:rsidP="00CD3A30">
            <w:pPr>
              <w:rPr>
                <w:rFonts w:ascii="Times New Roman" w:hAnsi="Times New Roman" w:cs="Times New Roman"/>
              </w:rPr>
            </w:pPr>
            <w:r w:rsidRPr="003F4488">
              <w:rPr>
                <w:rFonts w:ascii="Times New Roman" w:hAnsi="Times New Roman" w:cs="Times New Roman"/>
              </w:rPr>
              <w:t>- matrycy logicznej LSR</w:t>
            </w:r>
            <w:r w:rsidR="00AD66AE">
              <w:rPr>
                <w:rFonts w:ascii="Times New Roman" w:hAnsi="Times New Roman" w:cs="Times New Roman"/>
              </w:rPr>
              <w:t>.</w:t>
            </w:r>
          </w:p>
          <w:p w:rsidR="00C11ACE" w:rsidRPr="003F4488" w:rsidRDefault="00C11ACE" w:rsidP="00CD3A30">
            <w:pPr>
              <w:rPr>
                <w:rFonts w:ascii="Times New Roman" w:hAnsi="Times New Roman" w:cs="Times New Roman"/>
              </w:rPr>
            </w:pPr>
            <w:r w:rsidRPr="003F4488">
              <w:rPr>
                <w:rFonts w:ascii="Times New Roman" w:hAnsi="Times New Roman" w:cs="Times New Roman"/>
              </w:rPr>
              <w:t xml:space="preserve">Zakres założonych  i przyjętych do realizacji wniosków o dofinansowanie operacji i projektów grantowych </w:t>
            </w:r>
          </w:p>
          <w:p w:rsidR="00C11ACE" w:rsidRPr="003F4488" w:rsidRDefault="00C11ACE" w:rsidP="00CD3A30">
            <w:pPr>
              <w:rPr>
                <w:rFonts w:ascii="Times New Roman" w:hAnsi="Times New Roman" w:cs="Times New Roman"/>
              </w:rPr>
            </w:pPr>
            <w:r w:rsidRPr="003F4488">
              <w:rPr>
                <w:rFonts w:ascii="Times New Roman" w:hAnsi="Times New Roman" w:cs="Times New Roman"/>
              </w:rPr>
              <w:t>- stopień realizacji wskaźników -zakres działań biura LG</w:t>
            </w:r>
            <w:r w:rsidR="00AD66AE">
              <w:rPr>
                <w:rFonts w:ascii="Times New Roman" w:hAnsi="Times New Roman" w:cs="Times New Roman"/>
              </w:rPr>
              <w:t>D;</w:t>
            </w:r>
          </w:p>
        </w:tc>
      </w:tr>
      <w:tr w:rsidR="00C11ACE" w:rsidRPr="003F4488" w:rsidTr="002F0285">
        <w:tc>
          <w:tcPr>
            <w:tcW w:w="1809" w:type="dxa"/>
          </w:tcPr>
          <w:p w:rsidR="00C11ACE" w:rsidRPr="003F4488" w:rsidRDefault="00C11ACE" w:rsidP="00CD3A30">
            <w:pPr>
              <w:rPr>
                <w:rFonts w:ascii="Times New Roman" w:hAnsi="Times New Roman" w:cs="Times New Roman"/>
              </w:rPr>
            </w:pPr>
            <w:r w:rsidRPr="003F4488">
              <w:rPr>
                <w:rFonts w:ascii="Times New Roman" w:hAnsi="Times New Roman" w:cs="Times New Roman"/>
              </w:rPr>
              <w:t xml:space="preserve">Stopień wykorzystania budżetu LGD z uwzględnieniem  wydatkowania </w:t>
            </w:r>
            <w:r w:rsidRPr="003F4488">
              <w:rPr>
                <w:rFonts w:ascii="Times New Roman" w:hAnsi="Times New Roman" w:cs="Times New Roman"/>
              </w:rPr>
              <w:lastRenderedPageBreak/>
              <w:t>środków na poszczególne przedsięwzięcia i działania własne LGD</w:t>
            </w:r>
            <w:r w:rsidR="008F30C9">
              <w:rPr>
                <w:rFonts w:ascii="Times New Roman" w:hAnsi="Times New Roman" w:cs="Times New Roman"/>
              </w:rPr>
              <w:t>.</w:t>
            </w:r>
          </w:p>
        </w:tc>
        <w:tc>
          <w:tcPr>
            <w:tcW w:w="1418" w:type="dxa"/>
          </w:tcPr>
          <w:p w:rsidR="00C11ACE" w:rsidRPr="003F4488" w:rsidRDefault="00C11ACE" w:rsidP="00CD3A30">
            <w:pPr>
              <w:rPr>
                <w:rFonts w:ascii="Times New Roman" w:hAnsi="Times New Roman" w:cs="Times New Roman"/>
              </w:rPr>
            </w:pPr>
            <w:r w:rsidRPr="003F4488">
              <w:rPr>
                <w:rFonts w:ascii="Times New Roman" w:hAnsi="Times New Roman" w:cs="Times New Roman"/>
              </w:rPr>
              <w:lastRenderedPageBreak/>
              <w:t>Zarząd LGD</w:t>
            </w:r>
          </w:p>
          <w:p w:rsidR="00C11ACE" w:rsidRPr="003F4488" w:rsidRDefault="00C11ACE" w:rsidP="00CD3A30">
            <w:pPr>
              <w:rPr>
                <w:rFonts w:ascii="Times New Roman" w:hAnsi="Times New Roman" w:cs="Times New Roman"/>
              </w:rPr>
            </w:pPr>
            <w:r w:rsidRPr="003F4488">
              <w:rPr>
                <w:rFonts w:ascii="Times New Roman" w:hAnsi="Times New Roman" w:cs="Times New Roman"/>
              </w:rPr>
              <w:t>Komisja Rewizyjna</w:t>
            </w:r>
          </w:p>
        </w:tc>
        <w:tc>
          <w:tcPr>
            <w:tcW w:w="2551" w:type="dxa"/>
          </w:tcPr>
          <w:p w:rsidR="00C11ACE" w:rsidRPr="003F4488" w:rsidRDefault="00C11ACE" w:rsidP="00CD3A30">
            <w:pPr>
              <w:rPr>
                <w:rFonts w:ascii="Times New Roman" w:hAnsi="Times New Roman" w:cs="Times New Roman"/>
              </w:rPr>
            </w:pPr>
            <w:r w:rsidRPr="003F4488">
              <w:rPr>
                <w:rFonts w:ascii="Times New Roman" w:hAnsi="Times New Roman" w:cs="Times New Roman"/>
              </w:rPr>
              <w:t>Analiza dokumentacji LGD</w:t>
            </w:r>
            <w:r w:rsidR="008F30C9">
              <w:rPr>
                <w:rFonts w:ascii="Times New Roman" w:hAnsi="Times New Roman" w:cs="Times New Roman"/>
              </w:rPr>
              <w:t>.</w:t>
            </w:r>
          </w:p>
        </w:tc>
        <w:tc>
          <w:tcPr>
            <w:tcW w:w="1843" w:type="dxa"/>
          </w:tcPr>
          <w:p w:rsidR="00C11ACE" w:rsidRPr="003F4488" w:rsidRDefault="00C11ACE" w:rsidP="00CD3A30">
            <w:pPr>
              <w:rPr>
                <w:rFonts w:ascii="Times New Roman" w:hAnsi="Times New Roman" w:cs="Times New Roman"/>
              </w:rPr>
            </w:pPr>
            <w:r w:rsidRPr="003F4488">
              <w:rPr>
                <w:rFonts w:ascii="Times New Roman" w:hAnsi="Times New Roman" w:cs="Times New Roman"/>
              </w:rPr>
              <w:t>Na bieżąco</w:t>
            </w:r>
            <w:r w:rsidR="008F30C9">
              <w:rPr>
                <w:rFonts w:ascii="Times New Roman" w:hAnsi="Times New Roman" w:cs="Times New Roman"/>
              </w:rPr>
              <w:t>.</w:t>
            </w:r>
          </w:p>
        </w:tc>
        <w:tc>
          <w:tcPr>
            <w:tcW w:w="3119" w:type="dxa"/>
          </w:tcPr>
          <w:p w:rsidR="00C11ACE" w:rsidRPr="003F4488" w:rsidRDefault="00C11ACE" w:rsidP="00CD3A30">
            <w:pPr>
              <w:rPr>
                <w:rFonts w:ascii="Times New Roman" w:hAnsi="Times New Roman" w:cs="Times New Roman"/>
              </w:rPr>
            </w:pPr>
            <w:r w:rsidRPr="003F4488">
              <w:rPr>
                <w:rFonts w:ascii="Times New Roman" w:hAnsi="Times New Roman" w:cs="Times New Roman"/>
              </w:rPr>
              <w:t>- stopień wykorzystanych funduszy</w:t>
            </w:r>
            <w:r w:rsidR="00AD66AE">
              <w:rPr>
                <w:rFonts w:ascii="Times New Roman" w:hAnsi="Times New Roman" w:cs="Times New Roman"/>
              </w:rPr>
              <w:t>;</w:t>
            </w:r>
          </w:p>
          <w:p w:rsidR="00C11ACE" w:rsidRPr="003F4488" w:rsidRDefault="00C11ACE" w:rsidP="00CD3A30">
            <w:pPr>
              <w:rPr>
                <w:rFonts w:ascii="Times New Roman" w:hAnsi="Times New Roman" w:cs="Times New Roman"/>
              </w:rPr>
            </w:pPr>
            <w:r w:rsidRPr="003F4488">
              <w:rPr>
                <w:rFonts w:ascii="Times New Roman" w:hAnsi="Times New Roman" w:cs="Times New Roman"/>
              </w:rPr>
              <w:t>- wysokość zakontraktowanych środków</w:t>
            </w:r>
            <w:r w:rsidR="00AD66AE">
              <w:rPr>
                <w:rFonts w:ascii="Times New Roman" w:hAnsi="Times New Roman" w:cs="Times New Roman"/>
              </w:rPr>
              <w:t>;</w:t>
            </w:r>
          </w:p>
          <w:p w:rsidR="00C11ACE" w:rsidRPr="003F4488" w:rsidRDefault="00C11ACE" w:rsidP="00CD3A30">
            <w:pPr>
              <w:rPr>
                <w:rFonts w:ascii="Times New Roman" w:hAnsi="Times New Roman" w:cs="Times New Roman"/>
              </w:rPr>
            </w:pPr>
            <w:r w:rsidRPr="003F4488">
              <w:rPr>
                <w:rFonts w:ascii="Times New Roman" w:hAnsi="Times New Roman" w:cs="Times New Roman"/>
              </w:rPr>
              <w:t>-stopień realizacji wskaźników</w:t>
            </w:r>
            <w:r w:rsidR="00AD66AE">
              <w:rPr>
                <w:rFonts w:ascii="Times New Roman" w:hAnsi="Times New Roman" w:cs="Times New Roman"/>
              </w:rPr>
              <w:t>;</w:t>
            </w:r>
          </w:p>
        </w:tc>
      </w:tr>
      <w:tr w:rsidR="00C11ACE" w:rsidRPr="003F4488" w:rsidTr="002F0285">
        <w:tc>
          <w:tcPr>
            <w:tcW w:w="1809" w:type="dxa"/>
          </w:tcPr>
          <w:p w:rsidR="00C11ACE" w:rsidRPr="003F4488" w:rsidRDefault="008F30C9" w:rsidP="008F30C9">
            <w:pPr>
              <w:rPr>
                <w:rFonts w:ascii="Times New Roman" w:hAnsi="Times New Roman" w:cs="Times New Roman"/>
              </w:rPr>
            </w:pPr>
            <w:r>
              <w:rPr>
                <w:rFonts w:ascii="Times New Roman" w:hAnsi="Times New Roman" w:cs="Times New Roman"/>
              </w:rPr>
              <w:lastRenderedPageBreak/>
              <w:t>A</w:t>
            </w:r>
            <w:r w:rsidR="00C11ACE" w:rsidRPr="003F4488">
              <w:rPr>
                <w:rFonts w:ascii="Times New Roman" w:hAnsi="Times New Roman" w:cs="Times New Roman"/>
              </w:rPr>
              <w:t>naliza operacji i projektów grantowych</w:t>
            </w:r>
            <w:r>
              <w:rPr>
                <w:rFonts w:ascii="Times New Roman" w:hAnsi="Times New Roman" w:cs="Times New Roman"/>
              </w:rPr>
              <w:t>.</w:t>
            </w:r>
          </w:p>
        </w:tc>
        <w:tc>
          <w:tcPr>
            <w:tcW w:w="1418" w:type="dxa"/>
          </w:tcPr>
          <w:p w:rsidR="00C11ACE" w:rsidRPr="003F4488" w:rsidRDefault="00C11ACE" w:rsidP="00CD3A30">
            <w:pPr>
              <w:rPr>
                <w:rFonts w:ascii="Times New Roman" w:hAnsi="Times New Roman" w:cs="Times New Roman"/>
              </w:rPr>
            </w:pPr>
            <w:r w:rsidRPr="003F4488">
              <w:rPr>
                <w:rFonts w:ascii="Times New Roman" w:hAnsi="Times New Roman" w:cs="Times New Roman"/>
              </w:rPr>
              <w:t>Zarząd LGD</w:t>
            </w:r>
          </w:p>
          <w:p w:rsidR="00C11ACE" w:rsidRPr="003F4488" w:rsidRDefault="00C11ACE" w:rsidP="00CD3A30">
            <w:pPr>
              <w:rPr>
                <w:rFonts w:ascii="Times New Roman" w:hAnsi="Times New Roman" w:cs="Times New Roman"/>
              </w:rPr>
            </w:pPr>
            <w:r w:rsidRPr="003F4488">
              <w:rPr>
                <w:rFonts w:ascii="Times New Roman" w:hAnsi="Times New Roman" w:cs="Times New Roman"/>
              </w:rPr>
              <w:t>Komisja Rewizyjna</w:t>
            </w:r>
          </w:p>
        </w:tc>
        <w:tc>
          <w:tcPr>
            <w:tcW w:w="2551" w:type="dxa"/>
          </w:tcPr>
          <w:p w:rsidR="00C11ACE" w:rsidRPr="003F4488" w:rsidRDefault="00C11ACE" w:rsidP="00CD3A30">
            <w:pPr>
              <w:rPr>
                <w:rFonts w:ascii="Times New Roman" w:hAnsi="Times New Roman" w:cs="Times New Roman"/>
              </w:rPr>
            </w:pPr>
            <w:r w:rsidRPr="003F4488">
              <w:rPr>
                <w:rFonts w:ascii="Times New Roman" w:hAnsi="Times New Roman" w:cs="Times New Roman"/>
              </w:rPr>
              <w:t xml:space="preserve">Analiza dokumentacji z wyboru operacji, dokumentacji sprawozdawczej, dokumentacji własnej biura LGD </w:t>
            </w:r>
            <w:r w:rsidRPr="003F4488">
              <w:rPr>
                <w:rFonts w:ascii="Times New Roman" w:hAnsi="Times New Roman" w:cs="Times New Roman"/>
                <w:color w:val="A6A6A6" w:themeColor="background1" w:themeShade="A6"/>
              </w:rPr>
              <w:t xml:space="preserve">; </w:t>
            </w:r>
            <w:r w:rsidRPr="003F4488">
              <w:rPr>
                <w:rFonts w:ascii="Times New Roman" w:hAnsi="Times New Roman" w:cs="Times New Roman"/>
                <w:color w:val="000000" w:themeColor="text1"/>
              </w:rPr>
              <w:t>w tym ankiet beneficjentów operacji i wywiadów z realizatorami operacji do ewaluacji</w:t>
            </w:r>
            <w:r w:rsidR="008F30C9" w:rsidRPr="008F30C9">
              <w:rPr>
                <w:rFonts w:ascii="Times New Roman" w:hAnsi="Times New Roman" w:cs="Times New Roman"/>
                <w:color w:val="000000" w:themeColor="text1"/>
              </w:rPr>
              <w:t>.</w:t>
            </w:r>
          </w:p>
        </w:tc>
        <w:tc>
          <w:tcPr>
            <w:tcW w:w="1843" w:type="dxa"/>
          </w:tcPr>
          <w:p w:rsidR="00C11ACE" w:rsidRPr="003F4488" w:rsidRDefault="00C11ACE" w:rsidP="00CD3A30">
            <w:pPr>
              <w:rPr>
                <w:rFonts w:ascii="Times New Roman" w:hAnsi="Times New Roman" w:cs="Times New Roman"/>
              </w:rPr>
            </w:pPr>
            <w:r w:rsidRPr="003F4488">
              <w:rPr>
                <w:rFonts w:ascii="Times New Roman" w:hAnsi="Times New Roman" w:cs="Times New Roman"/>
              </w:rPr>
              <w:t>Na bieżąco</w:t>
            </w:r>
            <w:r w:rsidR="008F30C9">
              <w:rPr>
                <w:rFonts w:ascii="Times New Roman" w:hAnsi="Times New Roman" w:cs="Times New Roman"/>
              </w:rPr>
              <w:t>.</w:t>
            </w:r>
            <w:r w:rsidRPr="003F4488">
              <w:rPr>
                <w:rFonts w:ascii="Times New Roman" w:hAnsi="Times New Roman" w:cs="Times New Roman"/>
              </w:rPr>
              <w:t xml:space="preserve"> </w:t>
            </w:r>
          </w:p>
        </w:tc>
        <w:tc>
          <w:tcPr>
            <w:tcW w:w="3119" w:type="dxa"/>
          </w:tcPr>
          <w:p w:rsidR="00C11ACE" w:rsidRPr="003F4488" w:rsidRDefault="00C11ACE" w:rsidP="00CD3A30">
            <w:pPr>
              <w:rPr>
                <w:rFonts w:ascii="Times New Roman" w:hAnsi="Times New Roman" w:cs="Times New Roman"/>
              </w:rPr>
            </w:pPr>
            <w:r w:rsidRPr="003F4488">
              <w:rPr>
                <w:rFonts w:ascii="Times New Roman" w:hAnsi="Times New Roman" w:cs="Times New Roman"/>
              </w:rPr>
              <w:t>Zgodność</w:t>
            </w:r>
          </w:p>
          <w:p w:rsidR="00C11ACE" w:rsidRPr="003F4488" w:rsidRDefault="00C11ACE" w:rsidP="00CD3A30">
            <w:pPr>
              <w:rPr>
                <w:rFonts w:ascii="Times New Roman" w:hAnsi="Times New Roman" w:cs="Times New Roman"/>
              </w:rPr>
            </w:pPr>
            <w:r w:rsidRPr="003F4488">
              <w:rPr>
                <w:rFonts w:ascii="Times New Roman" w:hAnsi="Times New Roman" w:cs="Times New Roman"/>
              </w:rPr>
              <w:t>- zakresu i terminów realizowanych operacji i projektów grantowych</w:t>
            </w:r>
            <w:r w:rsidR="008F30C9">
              <w:rPr>
                <w:rFonts w:ascii="Times New Roman" w:hAnsi="Times New Roman" w:cs="Times New Roman"/>
              </w:rPr>
              <w:t>;</w:t>
            </w:r>
            <w:r w:rsidRPr="003F4488">
              <w:rPr>
                <w:rFonts w:ascii="Times New Roman" w:hAnsi="Times New Roman" w:cs="Times New Roman"/>
              </w:rPr>
              <w:t xml:space="preserve"> </w:t>
            </w:r>
          </w:p>
          <w:p w:rsidR="00C11ACE" w:rsidRPr="003F4488" w:rsidRDefault="00C11ACE" w:rsidP="00CD3A30">
            <w:pPr>
              <w:rPr>
                <w:rFonts w:ascii="Times New Roman" w:hAnsi="Times New Roman" w:cs="Times New Roman"/>
              </w:rPr>
            </w:pPr>
            <w:r w:rsidRPr="003F4488">
              <w:rPr>
                <w:rFonts w:ascii="Times New Roman" w:hAnsi="Times New Roman" w:cs="Times New Roman"/>
              </w:rPr>
              <w:t>- założonych i osiąganych wskaźników</w:t>
            </w:r>
            <w:r w:rsidR="008F30C9">
              <w:rPr>
                <w:rFonts w:ascii="Times New Roman" w:hAnsi="Times New Roman" w:cs="Times New Roman"/>
              </w:rPr>
              <w:t>;</w:t>
            </w:r>
          </w:p>
          <w:p w:rsidR="00C11ACE" w:rsidRPr="003F4488" w:rsidRDefault="00C11ACE" w:rsidP="00CD3A30">
            <w:pPr>
              <w:rPr>
                <w:rFonts w:ascii="Times New Roman" w:hAnsi="Times New Roman" w:cs="Times New Roman"/>
              </w:rPr>
            </w:pPr>
            <w:r w:rsidRPr="003F4488">
              <w:rPr>
                <w:rFonts w:ascii="Times New Roman" w:hAnsi="Times New Roman" w:cs="Times New Roman"/>
              </w:rPr>
              <w:t>- wydatkowanych środków z planem</w:t>
            </w:r>
            <w:r w:rsidR="008F30C9">
              <w:rPr>
                <w:rFonts w:ascii="Times New Roman" w:hAnsi="Times New Roman" w:cs="Times New Roman"/>
              </w:rPr>
              <w:t>;</w:t>
            </w:r>
          </w:p>
        </w:tc>
      </w:tr>
      <w:tr w:rsidR="00C11ACE" w:rsidRPr="003F4488" w:rsidTr="002F0285">
        <w:tc>
          <w:tcPr>
            <w:tcW w:w="1809" w:type="dxa"/>
          </w:tcPr>
          <w:p w:rsidR="00C11ACE" w:rsidRPr="003F4488" w:rsidRDefault="00C11ACE" w:rsidP="00CD3A30">
            <w:pPr>
              <w:rPr>
                <w:rFonts w:ascii="Times New Roman" w:hAnsi="Times New Roman" w:cs="Times New Roman"/>
              </w:rPr>
            </w:pPr>
            <w:r w:rsidRPr="003F4488">
              <w:rPr>
                <w:rFonts w:ascii="Times New Roman" w:hAnsi="Times New Roman" w:cs="Times New Roman"/>
              </w:rPr>
              <w:t>Działania komunikacyjne</w:t>
            </w:r>
            <w:r w:rsidR="008F30C9">
              <w:rPr>
                <w:rFonts w:ascii="Times New Roman" w:hAnsi="Times New Roman" w:cs="Times New Roman"/>
              </w:rPr>
              <w:t>.</w:t>
            </w:r>
            <w:r w:rsidRPr="003F4488" w:rsidDel="004358B4">
              <w:rPr>
                <w:rFonts w:ascii="Times New Roman" w:hAnsi="Times New Roman" w:cs="Times New Roman"/>
              </w:rPr>
              <w:t xml:space="preserve"> </w:t>
            </w:r>
          </w:p>
        </w:tc>
        <w:tc>
          <w:tcPr>
            <w:tcW w:w="1418" w:type="dxa"/>
          </w:tcPr>
          <w:p w:rsidR="00C11ACE" w:rsidRPr="003F4488" w:rsidRDefault="00C11ACE" w:rsidP="00CD3A30">
            <w:pPr>
              <w:rPr>
                <w:rFonts w:ascii="Times New Roman" w:hAnsi="Times New Roman" w:cs="Times New Roman"/>
              </w:rPr>
            </w:pPr>
            <w:r w:rsidRPr="003F4488">
              <w:rPr>
                <w:rFonts w:ascii="Times New Roman" w:hAnsi="Times New Roman" w:cs="Times New Roman"/>
              </w:rPr>
              <w:t>Zarząd</w:t>
            </w:r>
            <w:r w:rsidR="000314AA">
              <w:rPr>
                <w:rFonts w:ascii="Times New Roman" w:hAnsi="Times New Roman" w:cs="Times New Roman"/>
              </w:rPr>
              <w:t xml:space="preserve"> LGD</w:t>
            </w:r>
          </w:p>
        </w:tc>
        <w:tc>
          <w:tcPr>
            <w:tcW w:w="2551" w:type="dxa"/>
          </w:tcPr>
          <w:p w:rsidR="00C11ACE" w:rsidRPr="003F4488" w:rsidRDefault="00C11ACE" w:rsidP="00CD3A30">
            <w:pPr>
              <w:rPr>
                <w:rFonts w:ascii="Times New Roman" w:hAnsi="Times New Roman" w:cs="Times New Roman"/>
              </w:rPr>
            </w:pPr>
            <w:r w:rsidRPr="003F4488">
              <w:rPr>
                <w:rFonts w:ascii="Times New Roman" w:hAnsi="Times New Roman" w:cs="Times New Roman"/>
              </w:rPr>
              <w:t>Analiza dokumentacji LGD</w:t>
            </w:r>
            <w:r w:rsidR="008F30C9">
              <w:rPr>
                <w:rFonts w:ascii="Times New Roman" w:hAnsi="Times New Roman" w:cs="Times New Roman"/>
              </w:rPr>
              <w:t>.</w:t>
            </w:r>
          </w:p>
        </w:tc>
        <w:tc>
          <w:tcPr>
            <w:tcW w:w="1843" w:type="dxa"/>
          </w:tcPr>
          <w:p w:rsidR="00C11ACE" w:rsidRPr="003F4488" w:rsidRDefault="00C11ACE" w:rsidP="00CD3A30">
            <w:pPr>
              <w:rPr>
                <w:rFonts w:ascii="Times New Roman" w:hAnsi="Times New Roman" w:cs="Times New Roman"/>
              </w:rPr>
            </w:pPr>
            <w:r w:rsidRPr="003F4488">
              <w:rPr>
                <w:rFonts w:ascii="Times New Roman" w:hAnsi="Times New Roman" w:cs="Times New Roman"/>
              </w:rPr>
              <w:t>Na bieżąco</w:t>
            </w:r>
            <w:r w:rsidR="008F30C9">
              <w:rPr>
                <w:rFonts w:ascii="Times New Roman" w:hAnsi="Times New Roman" w:cs="Times New Roman"/>
              </w:rPr>
              <w:t>.</w:t>
            </w:r>
          </w:p>
        </w:tc>
        <w:tc>
          <w:tcPr>
            <w:tcW w:w="3119" w:type="dxa"/>
          </w:tcPr>
          <w:p w:rsidR="00C11ACE" w:rsidRPr="003F4488" w:rsidRDefault="00C11ACE" w:rsidP="00CD3A30">
            <w:pPr>
              <w:rPr>
                <w:rFonts w:ascii="Times New Roman" w:hAnsi="Times New Roman" w:cs="Times New Roman"/>
              </w:rPr>
            </w:pPr>
            <w:r w:rsidRPr="003F4488">
              <w:rPr>
                <w:rFonts w:ascii="Times New Roman" w:hAnsi="Times New Roman" w:cs="Times New Roman"/>
              </w:rPr>
              <w:t>- terminowość realizacji działań</w:t>
            </w:r>
            <w:r w:rsidR="008F30C9">
              <w:rPr>
                <w:rFonts w:ascii="Times New Roman" w:hAnsi="Times New Roman" w:cs="Times New Roman"/>
              </w:rPr>
              <w:t>;</w:t>
            </w:r>
          </w:p>
          <w:p w:rsidR="00C11ACE" w:rsidRPr="003F4488" w:rsidRDefault="00C11ACE" w:rsidP="00CD3A30">
            <w:pPr>
              <w:rPr>
                <w:rFonts w:ascii="Times New Roman" w:hAnsi="Times New Roman" w:cs="Times New Roman"/>
              </w:rPr>
            </w:pPr>
            <w:r w:rsidRPr="003F4488">
              <w:rPr>
                <w:rFonts w:ascii="Times New Roman" w:hAnsi="Times New Roman" w:cs="Times New Roman"/>
              </w:rPr>
              <w:t>- stopień realizacji wskaźników</w:t>
            </w:r>
            <w:r w:rsidR="008F30C9">
              <w:rPr>
                <w:rFonts w:ascii="Times New Roman" w:hAnsi="Times New Roman" w:cs="Times New Roman"/>
              </w:rPr>
              <w:t>;</w:t>
            </w:r>
          </w:p>
          <w:p w:rsidR="00C11ACE" w:rsidRPr="003F4488" w:rsidRDefault="00C11ACE" w:rsidP="00CD3A30">
            <w:pPr>
              <w:rPr>
                <w:rFonts w:ascii="Times New Roman" w:hAnsi="Times New Roman" w:cs="Times New Roman"/>
              </w:rPr>
            </w:pPr>
            <w:r w:rsidRPr="003F4488">
              <w:rPr>
                <w:rFonts w:ascii="Times New Roman" w:hAnsi="Times New Roman" w:cs="Times New Roman"/>
              </w:rPr>
              <w:t>- zakres upowszechnianych informacji</w:t>
            </w:r>
            <w:r w:rsidR="008F30C9">
              <w:rPr>
                <w:rFonts w:ascii="Times New Roman" w:hAnsi="Times New Roman" w:cs="Times New Roman"/>
              </w:rPr>
              <w:t>.</w:t>
            </w:r>
          </w:p>
        </w:tc>
      </w:tr>
    </w:tbl>
    <w:p w:rsidR="00C11ACE" w:rsidRPr="003F4488" w:rsidRDefault="00C11ACE" w:rsidP="00CD3A30">
      <w:pPr>
        <w:spacing w:after="0" w:line="240" w:lineRule="auto"/>
        <w:jc w:val="both"/>
        <w:rPr>
          <w:rFonts w:ascii="Times New Roman" w:eastAsia="Times New Roman" w:hAnsi="Times New Roman" w:cs="Times New Roman"/>
        </w:rPr>
      </w:pPr>
    </w:p>
    <w:p w:rsidR="002F4A21" w:rsidRPr="003F4488" w:rsidRDefault="002F4A21" w:rsidP="00CD3A30">
      <w:pPr>
        <w:spacing w:after="0" w:line="240" w:lineRule="auto"/>
        <w:jc w:val="both"/>
        <w:rPr>
          <w:rFonts w:ascii="Times New Roman" w:eastAsia="Times New Roman" w:hAnsi="Times New Roman" w:cs="Times New Roman"/>
        </w:rPr>
      </w:pPr>
    </w:p>
    <w:p w:rsidR="002F4A21" w:rsidRPr="003F4488" w:rsidRDefault="002F4A21" w:rsidP="002F4A21">
      <w:pPr>
        <w:spacing w:line="240" w:lineRule="auto"/>
        <w:rPr>
          <w:rFonts w:ascii="Times New Roman" w:hAnsi="Times New Roman" w:cs="Times New Roman"/>
          <w:b/>
          <w:color w:val="1F497D" w:themeColor="text2"/>
        </w:rPr>
      </w:pPr>
      <w:r w:rsidRPr="003F4488">
        <w:rPr>
          <w:rFonts w:ascii="Times New Roman" w:eastAsia="Times New Roman" w:hAnsi="Times New Roman" w:cs="Times New Roman"/>
          <w:b/>
          <w:color w:val="1F497D" w:themeColor="text2"/>
          <w:highlight w:val="white"/>
        </w:rPr>
        <w:t>Załącznik nr: 3 Budżet LSR</w:t>
      </w:r>
      <w:r w:rsidRPr="003F4488">
        <w:rPr>
          <w:rFonts w:ascii="Times New Roman" w:eastAsia="Times New Roman" w:hAnsi="Times New Roman" w:cs="Times New Roman"/>
          <w:b/>
          <w:color w:val="1F497D" w:themeColor="text2"/>
        </w:rPr>
        <w:tab/>
      </w:r>
    </w:p>
    <w:tbl>
      <w:tblPr>
        <w:tblStyle w:val="Tabela-Siatka"/>
        <w:tblW w:w="0" w:type="auto"/>
        <w:jc w:val="center"/>
        <w:tblLook w:val="04A0"/>
      </w:tblPr>
      <w:tblGrid>
        <w:gridCol w:w="3794"/>
        <w:gridCol w:w="1785"/>
        <w:gridCol w:w="601"/>
        <w:gridCol w:w="767"/>
        <w:gridCol w:w="1044"/>
        <w:gridCol w:w="1331"/>
        <w:gridCol w:w="1553"/>
      </w:tblGrid>
      <w:tr w:rsidR="002F4A21" w:rsidRPr="003F4488" w:rsidTr="0025007B">
        <w:trPr>
          <w:jc w:val="center"/>
        </w:trPr>
        <w:tc>
          <w:tcPr>
            <w:tcW w:w="3794" w:type="dxa"/>
            <w:vMerge w:val="restart"/>
            <w:shd w:val="clear" w:color="auto" w:fill="FABF8F" w:themeFill="accent6" w:themeFillTint="99"/>
            <w:vAlign w:val="center"/>
          </w:tcPr>
          <w:p w:rsidR="002F4A21" w:rsidRPr="003F4488" w:rsidRDefault="002F4A21" w:rsidP="00C70B21">
            <w:pPr>
              <w:spacing w:before="120" w:after="120"/>
              <w:jc w:val="center"/>
              <w:rPr>
                <w:rFonts w:ascii="Times New Roman" w:hAnsi="Times New Roman" w:cs="Times New Roman"/>
                <w:b/>
              </w:rPr>
            </w:pPr>
            <w:r w:rsidRPr="003F4488">
              <w:rPr>
                <w:rFonts w:ascii="Times New Roman" w:hAnsi="Times New Roman" w:cs="Times New Roman"/>
                <w:b/>
              </w:rPr>
              <w:t>Zakres wsparcia</w:t>
            </w:r>
          </w:p>
        </w:tc>
        <w:tc>
          <w:tcPr>
            <w:tcW w:w="7081" w:type="dxa"/>
            <w:gridSpan w:val="6"/>
            <w:shd w:val="clear" w:color="auto" w:fill="FABF8F" w:themeFill="accent6" w:themeFillTint="99"/>
            <w:vAlign w:val="center"/>
          </w:tcPr>
          <w:p w:rsidR="002F4A21" w:rsidRPr="003F4488" w:rsidRDefault="002F4A21" w:rsidP="00C70B21">
            <w:pPr>
              <w:spacing w:before="120" w:after="120"/>
              <w:jc w:val="center"/>
              <w:rPr>
                <w:rFonts w:ascii="Times New Roman" w:hAnsi="Times New Roman" w:cs="Times New Roman"/>
                <w:b/>
              </w:rPr>
            </w:pPr>
            <w:r w:rsidRPr="003F4488">
              <w:rPr>
                <w:rFonts w:ascii="Times New Roman" w:hAnsi="Times New Roman" w:cs="Times New Roman"/>
                <w:b/>
              </w:rPr>
              <w:t>Wsparcie finansowe (PLN)</w:t>
            </w:r>
          </w:p>
        </w:tc>
      </w:tr>
      <w:tr w:rsidR="002F4A21" w:rsidRPr="003F4488" w:rsidTr="0025007B">
        <w:trPr>
          <w:jc w:val="center"/>
        </w:trPr>
        <w:tc>
          <w:tcPr>
            <w:tcW w:w="3794" w:type="dxa"/>
            <w:vMerge/>
            <w:shd w:val="clear" w:color="auto" w:fill="FABF8F" w:themeFill="accent6" w:themeFillTint="99"/>
            <w:vAlign w:val="center"/>
          </w:tcPr>
          <w:p w:rsidR="002F4A21" w:rsidRPr="003F4488" w:rsidRDefault="002F4A21" w:rsidP="00C70B21">
            <w:pPr>
              <w:spacing w:before="120" w:after="120"/>
              <w:jc w:val="center"/>
              <w:rPr>
                <w:rFonts w:ascii="Times New Roman" w:hAnsi="Times New Roman" w:cs="Times New Roman"/>
                <w:b/>
              </w:rPr>
            </w:pPr>
          </w:p>
        </w:tc>
        <w:tc>
          <w:tcPr>
            <w:tcW w:w="1785" w:type="dxa"/>
            <w:vMerge w:val="restart"/>
            <w:shd w:val="clear" w:color="auto" w:fill="FABF8F" w:themeFill="accent6" w:themeFillTint="99"/>
            <w:vAlign w:val="center"/>
          </w:tcPr>
          <w:p w:rsidR="002F4A21" w:rsidRPr="003F4488" w:rsidRDefault="002F4A21" w:rsidP="00C70B21">
            <w:pPr>
              <w:spacing w:before="120" w:after="120"/>
              <w:jc w:val="center"/>
              <w:rPr>
                <w:rFonts w:ascii="Times New Roman" w:hAnsi="Times New Roman" w:cs="Times New Roman"/>
                <w:b/>
              </w:rPr>
            </w:pPr>
            <w:r w:rsidRPr="003F4488">
              <w:rPr>
                <w:rFonts w:ascii="Times New Roman" w:hAnsi="Times New Roman" w:cs="Times New Roman"/>
                <w:b/>
              </w:rPr>
              <w:t>PROW</w:t>
            </w:r>
          </w:p>
        </w:tc>
        <w:tc>
          <w:tcPr>
            <w:tcW w:w="0" w:type="auto"/>
            <w:gridSpan w:val="2"/>
            <w:tcBorders>
              <w:bottom w:val="single" w:sz="4" w:space="0" w:color="000000" w:themeColor="text1"/>
            </w:tcBorders>
            <w:shd w:val="clear" w:color="auto" w:fill="FABF8F" w:themeFill="accent6" w:themeFillTint="99"/>
            <w:vAlign w:val="center"/>
          </w:tcPr>
          <w:p w:rsidR="002F4A21" w:rsidRPr="003F4488" w:rsidRDefault="002F4A21" w:rsidP="00C70B21">
            <w:pPr>
              <w:spacing w:before="120" w:after="120"/>
              <w:jc w:val="center"/>
              <w:rPr>
                <w:rFonts w:ascii="Times New Roman" w:hAnsi="Times New Roman" w:cs="Times New Roman"/>
                <w:b/>
              </w:rPr>
            </w:pPr>
            <w:r w:rsidRPr="003F4488">
              <w:rPr>
                <w:rFonts w:ascii="Times New Roman" w:hAnsi="Times New Roman" w:cs="Times New Roman"/>
                <w:b/>
              </w:rPr>
              <w:t>RPO</w:t>
            </w:r>
          </w:p>
        </w:tc>
        <w:tc>
          <w:tcPr>
            <w:tcW w:w="0" w:type="auto"/>
            <w:vMerge w:val="restart"/>
            <w:shd w:val="clear" w:color="auto" w:fill="FABF8F" w:themeFill="accent6" w:themeFillTint="99"/>
            <w:vAlign w:val="center"/>
          </w:tcPr>
          <w:p w:rsidR="002F4A21" w:rsidRPr="003F4488" w:rsidRDefault="002F4A21" w:rsidP="00C70B21">
            <w:pPr>
              <w:spacing w:before="120" w:after="120"/>
              <w:jc w:val="center"/>
              <w:rPr>
                <w:rFonts w:ascii="Times New Roman" w:hAnsi="Times New Roman" w:cs="Times New Roman"/>
                <w:b/>
              </w:rPr>
            </w:pPr>
            <w:r w:rsidRPr="003F4488">
              <w:rPr>
                <w:rFonts w:ascii="Times New Roman" w:hAnsi="Times New Roman" w:cs="Times New Roman"/>
                <w:b/>
              </w:rPr>
              <w:t>PO RYBY</w:t>
            </w:r>
          </w:p>
        </w:tc>
        <w:tc>
          <w:tcPr>
            <w:tcW w:w="1331" w:type="dxa"/>
            <w:vMerge w:val="restart"/>
            <w:shd w:val="clear" w:color="auto" w:fill="FABF8F" w:themeFill="accent6" w:themeFillTint="99"/>
            <w:vAlign w:val="center"/>
          </w:tcPr>
          <w:p w:rsidR="002F4A21" w:rsidRPr="003F4488" w:rsidRDefault="002F4A21" w:rsidP="00C70B21">
            <w:pPr>
              <w:spacing w:before="120" w:after="120"/>
              <w:jc w:val="center"/>
              <w:rPr>
                <w:rFonts w:ascii="Times New Roman" w:hAnsi="Times New Roman" w:cs="Times New Roman"/>
                <w:b/>
              </w:rPr>
            </w:pPr>
            <w:r w:rsidRPr="003F4488">
              <w:rPr>
                <w:rFonts w:ascii="Times New Roman" w:hAnsi="Times New Roman" w:cs="Times New Roman"/>
                <w:b/>
              </w:rPr>
              <w:t>Fundusz wiodący</w:t>
            </w:r>
          </w:p>
        </w:tc>
        <w:tc>
          <w:tcPr>
            <w:tcW w:w="1553" w:type="dxa"/>
            <w:vMerge w:val="restart"/>
            <w:shd w:val="clear" w:color="auto" w:fill="FABF8F" w:themeFill="accent6" w:themeFillTint="99"/>
            <w:vAlign w:val="center"/>
          </w:tcPr>
          <w:p w:rsidR="002F4A21" w:rsidRPr="003F4488" w:rsidRDefault="002F4A21" w:rsidP="00C70B21">
            <w:pPr>
              <w:spacing w:before="120" w:after="120"/>
              <w:jc w:val="center"/>
              <w:rPr>
                <w:rFonts w:ascii="Times New Roman" w:hAnsi="Times New Roman" w:cs="Times New Roman"/>
                <w:b/>
              </w:rPr>
            </w:pPr>
            <w:r w:rsidRPr="003F4488">
              <w:rPr>
                <w:rFonts w:ascii="Times New Roman" w:hAnsi="Times New Roman" w:cs="Times New Roman"/>
                <w:b/>
              </w:rPr>
              <w:t>Razem EFSI</w:t>
            </w:r>
          </w:p>
        </w:tc>
      </w:tr>
      <w:tr w:rsidR="002F4A21" w:rsidRPr="003F4488" w:rsidTr="0025007B">
        <w:trPr>
          <w:jc w:val="center"/>
        </w:trPr>
        <w:tc>
          <w:tcPr>
            <w:tcW w:w="3794" w:type="dxa"/>
            <w:vMerge/>
            <w:shd w:val="clear" w:color="auto" w:fill="FABF8F" w:themeFill="accent6" w:themeFillTint="99"/>
          </w:tcPr>
          <w:p w:rsidR="002F4A21" w:rsidRPr="003F4488" w:rsidRDefault="002F4A21" w:rsidP="00C70B21">
            <w:pPr>
              <w:spacing w:before="120" w:after="120"/>
              <w:rPr>
                <w:rFonts w:ascii="Times New Roman" w:hAnsi="Times New Roman" w:cs="Times New Roman"/>
              </w:rPr>
            </w:pPr>
          </w:p>
        </w:tc>
        <w:tc>
          <w:tcPr>
            <w:tcW w:w="1785" w:type="dxa"/>
            <w:vMerge/>
          </w:tcPr>
          <w:p w:rsidR="002F4A21" w:rsidRPr="003F4488" w:rsidRDefault="002F4A21" w:rsidP="00C70B21">
            <w:pPr>
              <w:spacing w:before="120" w:after="120"/>
              <w:rPr>
                <w:rFonts w:ascii="Times New Roman" w:hAnsi="Times New Roman" w:cs="Times New Roman"/>
              </w:rPr>
            </w:pPr>
          </w:p>
        </w:tc>
        <w:tc>
          <w:tcPr>
            <w:tcW w:w="0" w:type="auto"/>
            <w:shd w:val="clear" w:color="auto" w:fill="FDE9D9" w:themeFill="accent6" w:themeFillTint="33"/>
          </w:tcPr>
          <w:p w:rsidR="002F4A21" w:rsidRPr="003F4488" w:rsidRDefault="002F4A21" w:rsidP="00C70B21">
            <w:pPr>
              <w:spacing w:before="120" w:after="120"/>
              <w:jc w:val="center"/>
              <w:rPr>
                <w:rFonts w:ascii="Times New Roman" w:hAnsi="Times New Roman" w:cs="Times New Roman"/>
              </w:rPr>
            </w:pPr>
            <w:r w:rsidRPr="003F4488">
              <w:rPr>
                <w:rFonts w:ascii="Times New Roman" w:hAnsi="Times New Roman" w:cs="Times New Roman"/>
              </w:rPr>
              <w:t>EFS</w:t>
            </w:r>
          </w:p>
        </w:tc>
        <w:tc>
          <w:tcPr>
            <w:tcW w:w="0" w:type="auto"/>
            <w:shd w:val="clear" w:color="auto" w:fill="FDE9D9" w:themeFill="accent6" w:themeFillTint="33"/>
          </w:tcPr>
          <w:p w:rsidR="002F4A21" w:rsidRPr="003F4488" w:rsidRDefault="002F4A21" w:rsidP="00C70B21">
            <w:pPr>
              <w:spacing w:before="120" w:after="120"/>
              <w:jc w:val="center"/>
              <w:rPr>
                <w:rFonts w:ascii="Times New Roman" w:hAnsi="Times New Roman" w:cs="Times New Roman"/>
              </w:rPr>
            </w:pPr>
            <w:r w:rsidRPr="003F4488">
              <w:rPr>
                <w:rFonts w:ascii="Times New Roman" w:hAnsi="Times New Roman" w:cs="Times New Roman"/>
              </w:rPr>
              <w:t>EFRR</w:t>
            </w:r>
          </w:p>
        </w:tc>
        <w:tc>
          <w:tcPr>
            <w:tcW w:w="0" w:type="auto"/>
            <w:vMerge/>
          </w:tcPr>
          <w:p w:rsidR="002F4A21" w:rsidRPr="003F4488" w:rsidRDefault="002F4A21" w:rsidP="00C70B21">
            <w:pPr>
              <w:spacing w:before="120" w:after="120"/>
              <w:rPr>
                <w:rFonts w:ascii="Times New Roman" w:hAnsi="Times New Roman" w:cs="Times New Roman"/>
              </w:rPr>
            </w:pPr>
          </w:p>
        </w:tc>
        <w:tc>
          <w:tcPr>
            <w:tcW w:w="1331" w:type="dxa"/>
            <w:vMerge/>
            <w:tcBorders>
              <w:bottom w:val="single" w:sz="4" w:space="0" w:color="auto"/>
            </w:tcBorders>
          </w:tcPr>
          <w:p w:rsidR="002F4A21" w:rsidRPr="003F4488" w:rsidRDefault="002F4A21" w:rsidP="00C70B21">
            <w:pPr>
              <w:spacing w:before="120" w:after="120"/>
              <w:rPr>
                <w:rFonts w:ascii="Times New Roman" w:hAnsi="Times New Roman" w:cs="Times New Roman"/>
              </w:rPr>
            </w:pPr>
          </w:p>
        </w:tc>
        <w:tc>
          <w:tcPr>
            <w:tcW w:w="1553" w:type="dxa"/>
            <w:vMerge/>
          </w:tcPr>
          <w:p w:rsidR="002F4A21" w:rsidRPr="003F4488" w:rsidRDefault="002F4A21" w:rsidP="00C70B21">
            <w:pPr>
              <w:spacing w:before="120" w:after="120"/>
              <w:rPr>
                <w:rFonts w:ascii="Times New Roman" w:hAnsi="Times New Roman" w:cs="Times New Roman"/>
              </w:rPr>
            </w:pPr>
          </w:p>
        </w:tc>
      </w:tr>
      <w:tr w:rsidR="002F4A21" w:rsidRPr="003F4488" w:rsidTr="0025007B">
        <w:trPr>
          <w:jc w:val="center"/>
        </w:trPr>
        <w:tc>
          <w:tcPr>
            <w:tcW w:w="3794" w:type="dxa"/>
            <w:shd w:val="clear" w:color="auto" w:fill="FABF8F" w:themeFill="accent6" w:themeFillTint="99"/>
          </w:tcPr>
          <w:p w:rsidR="002F4A21" w:rsidRPr="003F4488" w:rsidRDefault="002F4A21" w:rsidP="00C70B21">
            <w:pPr>
              <w:spacing w:before="120" w:after="120"/>
              <w:rPr>
                <w:rFonts w:ascii="Times New Roman" w:hAnsi="Times New Roman" w:cs="Times New Roman"/>
              </w:rPr>
            </w:pPr>
            <w:r w:rsidRPr="003F4488">
              <w:rPr>
                <w:rFonts w:ascii="Times New Roman" w:hAnsi="Times New Roman" w:cs="Times New Roman"/>
                <w:b/>
              </w:rPr>
              <w:t>Realizacja LSR</w:t>
            </w:r>
            <w:r w:rsidRPr="003F4488">
              <w:rPr>
                <w:rFonts w:ascii="Times New Roman" w:hAnsi="Times New Roman" w:cs="Times New Roman"/>
              </w:rPr>
              <w:t xml:space="preserve"> (art. 35 ust. 1 lit. b rozporządzenia nr 1303/2013)</w:t>
            </w:r>
          </w:p>
        </w:tc>
        <w:tc>
          <w:tcPr>
            <w:tcW w:w="1785" w:type="dxa"/>
            <w:vAlign w:val="center"/>
          </w:tcPr>
          <w:p w:rsidR="002F4A21" w:rsidRPr="00483CBB" w:rsidRDefault="003C74E7" w:rsidP="00C70B21">
            <w:pPr>
              <w:spacing w:before="120" w:after="120"/>
              <w:jc w:val="center"/>
              <w:rPr>
                <w:rFonts w:ascii="Times New Roman" w:hAnsi="Times New Roman" w:cs="Times New Roman"/>
              </w:rPr>
            </w:pPr>
            <w:r w:rsidRPr="00483CBB">
              <w:rPr>
                <w:rFonts w:ascii="Times New Roman" w:hAnsi="Times New Roman" w:cs="Times New Roman"/>
              </w:rPr>
              <w:t>7 600 000</w:t>
            </w:r>
          </w:p>
        </w:tc>
        <w:tc>
          <w:tcPr>
            <w:tcW w:w="0" w:type="auto"/>
            <w:tcBorders>
              <w:bottom w:val="single" w:sz="4" w:space="0" w:color="auto"/>
            </w:tcBorders>
            <w:vAlign w:val="center"/>
          </w:tcPr>
          <w:p w:rsidR="002F4A21" w:rsidRPr="00483CBB" w:rsidRDefault="002F4A21" w:rsidP="00C70B21">
            <w:pPr>
              <w:spacing w:before="120" w:after="120"/>
              <w:jc w:val="center"/>
              <w:rPr>
                <w:rFonts w:ascii="Times New Roman" w:hAnsi="Times New Roman" w:cs="Times New Roman"/>
              </w:rPr>
            </w:pPr>
            <w:r w:rsidRPr="00483CBB">
              <w:rPr>
                <w:rFonts w:ascii="Times New Roman" w:hAnsi="Times New Roman" w:cs="Times New Roman"/>
              </w:rPr>
              <w:t>0,00</w:t>
            </w:r>
          </w:p>
        </w:tc>
        <w:tc>
          <w:tcPr>
            <w:tcW w:w="0" w:type="auto"/>
            <w:tcBorders>
              <w:bottom w:val="single" w:sz="4" w:space="0" w:color="auto"/>
            </w:tcBorders>
            <w:vAlign w:val="center"/>
          </w:tcPr>
          <w:p w:rsidR="002F4A21" w:rsidRPr="00483CBB" w:rsidRDefault="002F4A21" w:rsidP="00C70B21">
            <w:pPr>
              <w:spacing w:before="120" w:after="120"/>
              <w:jc w:val="center"/>
              <w:rPr>
                <w:rFonts w:ascii="Times New Roman" w:hAnsi="Times New Roman" w:cs="Times New Roman"/>
              </w:rPr>
            </w:pPr>
            <w:r w:rsidRPr="00483CBB">
              <w:rPr>
                <w:rFonts w:ascii="Times New Roman" w:hAnsi="Times New Roman" w:cs="Times New Roman"/>
              </w:rPr>
              <w:t>0,00</w:t>
            </w:r>
          </w:p>
        </w:tc>
        <w:tc>
          <w:tcPr>
            <w:tcW w:w="0" w:type="auto"/>
            <w:vAlign w:val="center"/>
          </w:tcPr>
          <w:p w:rsidR="002F4A21" w:rsidRPr="00483CBB" w:rsidRDefault="002F4A21" w:rsidP="00C70B21">
            <w:pPr>
              <w:spacing w:before="120" w:after="120"/>
              <w:jc w:val="center"/>
              <w:rPr>
                <w:rFonts w:ascii="Times New Roman" w:hAnsi="Times New Roman" w:cs="Times New Roman"/>
              </w:rPr>
            </w:pPr>
            <w:r w:rsidRPr="00483CBB">
              <w:rPr>
                <w:rFonts w:ascii="Times New Roman" w:hAnsi="Times New Roman" w:cs="Times New Roman"/>
              </w:rPr>
              <w:t>0,00</w:t>
            </w:r>
          </w:p>
        </w:tc>
        <w:tc>
          <w:tcPr>
            <w:tcW w:w="1331" w:type="dxa"/>
            <w:tcBorders>
              <w:tl2br w:val="single" w:sz="4" w:space="0" w:color="auto"/>
              <w:tr2bl w:val="single" w:sz="4" w:space="0" w:color="auto"/>
            </w:tcBorders>
            <w:vAlign w:val="center"/>
          </w:tcPr>
          <w:p w:rsidR="002F4A21" w:rsidRPr="00483CBB" w:rsidRDefault="002F4A21" w:rsidP="00C70B21">
            <w:pPr>
              <w:spacing w:before="120" w:after="120"/>
              <w:jc w:val="center"/>
              <w:rPr>
                <w:rFonts w:ascii="Times New Roman" w:hAnsi="Times New Roman" w:cs="Times New Roman"/>
              </w:rPr>
            </w:pPr>
          </w:p>
        </w:tc>
        <w:tc>
          <w:tcPr>
            <w:tcW w:w="1553" w:type="dxa"/>
            <w:vAlign w:val="center"/>
          </w:tcPr>
          <w:p w:rsidR="002F4A21" w:rsidRPr="00483CBB" w:rsidRDefault="003C74E7" w:rsidP="00C70B21">
            <w:pPr>
              <w:spacing w:before="120" w:after="120"/>
              <w:jc w:val="center"/>
              <w:rPr>
                <w:rFonts w:ascii="Times New Roman" w:hAnsi="Times New Roman" w:cs="Times New Roman"/>
              </w:rPr>
            </w:pPr>
            <w:r w:rsidRPr="00483CBB">
              <w:rPr>
                <w:rFonts w:ascii="Times New Roman" w:hAnsi="Times New Roman" w:cs="Times New Roman"/>
              </w:rPr>
              <w:t>7 600</w:t>
            </w:r>
            <w:r w:rsidR="002F4A21" w:rsidRPr="00483CBB">
              <w:rPr>
                <w:rFonts w:ascii="Times New Roman" w:hAnsi="Times New Roman" w:cs="Times New Roman"/>
              </w:rPr>
              <w:t> 000,00</w:t>
            </w:r>
          </w:p>
        </w:tc>
      </w:tr>
      <w:tr w:rsidR="002F4A21" w:rsidRPr="003F4488" w:rsidTr="0025007B">
        <w:trPr>
          <w:jc w:val="center"/>
        </w:trPr>
        <w:tc>
          <w:tcPr>
            <w:tcW w:w="3794" w:type="dxa"/>
            <w:shd w:val="clear" w:color="auto" w:fill="FABF8F" w:themeFill="accent6" w:themeFillTint="99"/>
          </w:tcPr>
          <w:p w:rsidR="002F4A21" w:rsidRPr="003F4488" w:rsidRDefault="002F4A21" w:rsidP="00C70B21">
            <w:pPr>
              <w:spacing w:before="120" w:after="120"/>
              <w:rPr>
                <w:rFonts w:ascii="Times New Roman" w:hAnsi="Times New Roman" w:cs="Times New Roman"/>
              </w:rPr>
            </w:pPr>
            <w:r w:rsidRPr="003F4488">
              <w:rPr>
                <w:rFonts w:ascii="Times New Roman" w:hAnsi="Times New Roman" w:cs="Times New Roman"/>
                <w:b/>
              </w:rPr>
              <w:t xml:space="preserve">Współpraca </w:t>
            </w:r>
            <w:r w:rsidRPr="003F4488">
              <w:rPr>
                <w:rFonts w:ascii="Times New Roman" w:hAnsi="Times New Roman" w:cs="Times New Roman"/>
              </w:rPr>
              <w:t>(art. 35 ust. 1 lit. c rozporządzenia nr 1303/2013)</w:t>
            </w:r>
          </w:p>
        </w:tc>
        <w:tc>
          <w:tcPr>
            <w:tcW w:w="1785" w:type="dxa"/>
            <w:vAlign w:val="center"/>
          </w:tcPr>
          <w:p w:rsidR="002F4A21" w:rsidRPr="00483CBB" w:rsidRDefault="002F4A21" w:rsidP="003C74E7">
            <w:pPr>
              <w:spacing w:before="120" w:after="120"/>
              <w:jc w:val="center"/>
              <w:rPr>
                <w:rFonts w:ascii="Times New Roman" w:hAnsi="Times New Roman" w:cs="Times New Roman"/>
              </w:rPr>
            </w:pPr>
            <w:r w:rsidRPr="00483CBB">
              <w:rPr>
                <w:rFonts w:ascii="Times New Roman" w:hAnsi="Times New Roman" w:cs="Times New Roman"/>
              </w:rPr>
              <w:t>1</w:t>
            </w:r>
            <w:r w:rsidR="003C74E7" w:rsidRPr="00483CBB">
              <w:rPr>
                <w:rFonts w:ascii="Times New Roman" w:hAnsi="Times New Roman" w:cs="Times New Roman"/>
              </w:rPr>
              <w:t>52</w:t>
            </w:r>
            <w:r w:rsidRPr="00483CBB">
              <w:rPr>
                <w:rFonts w:ascii="Times New Roman" w:hAnsi="Times New Roman" w:cs="Times New Roman"/>
              </w:rPr>
              <w:t> 000,00</w:t>
            </w:r>
          </w:p>
        </w:tc>
        <w:tc>
          <w:tcPr>
            <w:tcW w:w="0" w:type="auto"/>
            <w:tcBorders>
              <w:tl2br w:val="single" w:sz="4" w:space="0" w:color="auto"/>
              <w:tr2bl w:val="single" w:sz="4" w:space="0" w:color="auto"/>
            </w:tcBorders>
            <w:vAlign w:val="center"/>
          </w:tcPr>
          <w:p w:rsidR="002F4A21" w:rsidRPr="00483CBB" w:rsidRDefault="002F4A21" w:rsidP="00C70B21">
            <w:pPr>
              <w:spacing w:before="120" w:after="120"/>
              <w:jc w:val="center"/>
              <w:rPr>
                <w:rFonts w:ascii="Times New Roman" w:hAnsi="Times New Roman" w:cs="Times New Roman"/>
              </w:rPr>
            </w:pPr>
          </w:p>
        </w:tc>
        <w:tc>
          <w:tcPr>
            <w:tcW w:w="0" w:type="auto"/>
            <w:tcBorders>
              <w:tl2br w:val="single" w:sz="4" w:space="0" w:color="auto"/>
              <w:tr2bl w:val="single" w:sz="4" w:space="0" w:color="auto"/>
            </w:tcBorders>
            <w:vAlign w:val="center"/>
          </w:tcPr>
          <w:p w:rsidR="002F4A21" w:rsidRPr="00483CBB" w:rsidRDefault="002F4A21" w:rsidP="00C70B21">
            <w:pPr>
              <w:spacing w:before="120" w:after="120"/>
              <w:jc w:val="center"/>
              <w:rPr>
                <w:rFonts w:ascii="Times New Roman" w:hAnsi="Times New Roman" w:cs="Times New Roman"/>
              </w:rPr>
            </w:pPr>
          </w:p>
        </w:tc>
        <w:tc>
          <w:tcPr>
            <w:tcW w:w="0" w:type="auto"/>
            <w:vAlign w:val="center"/>
          </w:tcPr>
          <w:p w:rsidR="002F4A21" w:rsidRPr="00483CBB" w:rsidRDefault="002F4A21" w:rsidP="00C70B21">
            <w:pPr>
              <w:spacing w:before="120" w:after="120"/>
              <w:jc w:val="center"/>
              <w:rPr>
                <w:rFonts w:ascii="Times New Roman" w:hAnsi="Times New Roman" w:cs="Times New Roman"/>
              </w:rPr>
            </w:pPr>
            <w:r w:rsidRPr="00483CBB">
              <w:rPr>
                <w:rFonts w:ascii="Times New Roman" w:hAnsi="Times New Roman" w:cs="Times New Roman"/>
              </w:rPr>
              <w:t>0,00</w:t>
            </w:r>
          </w:p>
        </w:tc>
        <w:tc>
          <w:tcPr>
            <w:tcW w:w="1331" w:type="dxa"/>
            <w:tcBorders>
              <w:tl2br w:val="single" w:sz="4" w:space="0" w:color="auto"/>
              <w:tr2bl w:val="single" w:sz="4" w:space="0" w:color="auto"/>
            </w:tcBorders>
            <w:vAlign w:val="center"/>
          </w:tcPr>
          <w:p w:rsidR="002F4A21" w:rsidRPr="00483CBB" w:rsidRDefault="002F4A21" w:rsidP="00C70B21">
            <w:pPr>
              <w:spacing w:before="120" w:after="120"/>
              <w:jc w:val="center"/>
              <w:rPr>
                <w:rFonts w:ascii="Times New Roman" w:hAnsi="Times New Roman" w:cs="Times New Roman"/>
              </w:rPr>
            </w:pPr>
          </w:p>
        </w:tc>
        <w:tc>
          <w:tcPr>
            <w:tcW w:w="1553" w:type="dxa"/>
            <w:vAlign w:val="center"/>
          </w:tcPr>
          <w:p w:rsidR="002F4A21" w:rsidRPr="00483CBB" w:rsidRDefault="003C74E7" w:rsidP="00C70B21">
            <w:pPr>
              <w:spacing w:before="120" w:after="120"/>
              <w:jc w:val="center"/>
              <w:rPr>
                <w:rFonts w:ascii="Times New Roman" w:hAnsi="Times New Roman" w:cs="Times New Roman"/>
              </w:rPr>
            </w:pPr>
            <w:r w:rsidRPr="00483CBB">
              <w:rPr>
                <w:rFonts w:ascii="Times New Roman" w:hAnsi="Times New Roman" w:cs="Times New Roman"/>
              </w:rPr>
              <w:t>152 000,00</w:t>
            </w:r>
          </w:p>
        </w:tc>
      </w:tr>
      <w:tr w:rsidR="002F4A21" w:rsidRPr="003F4488" w:rsidTr="0025007B">
        <w:trPr>
          <w:jc w:val="center"/>
        </w:trPr>
        <w:tc>
          <w:tcPr>
            <w:tcW w:w="3794" w:type="dxa"/>
            <w:shd w:val="clear" w:color="auto" w:fill="FABF8F" w:themeFill="accent6" w:themeFillTint="99"/>
          </w:tcPr>
          <w:p w:rsidR="002F4A21" w:rsidRPr="003F4488" w:rsidRDefault="002F4A21" w:rsidP="00C70B21">
            <w:pPr>
              <w:spacing w:before="120" w:after="120"/>
              <w:rPr>
                <w:rFonts w:ascii="Times New Roman" w:hAnsi="Times New Roman" w:cs="Times New Roman"/>
              </w:rPr>
            </w:pPr>
            <w:r w:rsidRPr="003F4488">
              <w:rPr>
                <w:rFonts w:ascii="Times New Roman" w:hAnsi="Times New Roman" w:cs="Times New Roman"/>
                <w:b/>
              </w:rPr>
              <w:t>Koszty bieżące</w:t>
            </w:r>
            <w:r w:rsidRPr="003F4488">
              <w:rPr>
                <w:rFonts w:ascii="Times New Roman" w:hAnsi="Times New Roman" w:cs="Times New Roman"/>
              </w:rPr>
              <w:t xml:space="preserve"> (art. 35 ust. 1 lit. d rozporządzenia nr 1303/2013)</w:t>
            </w:r>
          </w:p>
        </w:tc>
        <w:tc>
          <w:tcPr>
            <w:tcW w:w="1785" w:type="dxa"/>
            <w:vAlign w:val="center"/>
          </w:tcPr>
          <w:p w:rsidR="002F4A21" w:rsidRPr="00483CBB" w:rsidRDefault="0025007B" w:rsidP="003C74E7">
            <w:pPr>
              <w:spacing w:before="120" w:after="120"/>
              <w:jc w:val="center"/>
              <w:rPr>
                <w:rFonts w:ascii="Times New Roman" w:hAnsi="Times New Roman" w:cs="Times New Roman"/>
              </w:rPr>
            </w:pPr>
            <w:r w:rsidRPr="00483CBB">
              <w:rPr>
                <w:rFonts w:ascii="Times New Roman" w:hAnsi="Times New Roman" w:cs="Times New Roman"/>
              </w:rPr>
              <w:t>1 </w:t>
            </w:r>
            <w:r w:rsidR="003C74E7" w:rsidRPr="00483CBB">
              <w:rPr>
                <w:rFonts w:ascii="Times New Roman" w:hAnsi="Times New Roman" w:cs="Times New Roman"/>
              </w:rPr>
              <w:t>707</w:t>
            </w:r>
            <w:r w:rsidR="002F4A21" w:rsidRPr="00483CBB">
              <w:rPr>
                <w:rFonts w:ascii="Times New Roman" w:hAnsi="Times New Roman" w:cs="Times New Roman"/>
              </w:rPr>
              <w:t> </w:t>
            </w:r>
            <w:r w:rsidR="003C74E7" w:rsidRPr="00483CBB">
              <w:rPr>
                <w:rFonts w:ascii="Times New Roman" w:hAnsi="Times New Roman" w:cs="Times New Roman"/>
              </w:rPr>
              <w:t>5</w:t>
            </w:r>
            <w:r w:rsidR="002F4A21" w:rsidRPr="00483CBB">
              <w:rPr>
                <w:rFonts w:ascii="Times New Roman" w:hAnsi="Times New Roman" w:cs="Times New Roman"/>
              </w:rPr>
              <w:t>00,00</w:t>
            </w:r>
          </w:p>
        </w:tc>
        <w:tc>
          <w:tcPr>
            <w:tcW w:w="0" w:type="auto"/>
            <w:vAlign w:val="center"/>
          </w:tcPr>
          <w:p w:rsidR="002F4A21" w:rsidRPr="00483CBB" w:rsidRDefault="002F4A21" w:rsidP="00C70B21">
            <w:pPr>
              <w:spacing w:before="120" w:after="120"/>
              <w:jc w:val="center"/>
              <w:rPr>
                <w:rFonts w:ascii="Times New Roman" w:hAnsi="Times New Roman" w:cs="Times New Roman"/>
              </w:rPr>
            </w:pPr>
            <w:r w:rsidRPr="00483CBB">
              <w:rPr>
                <w:rFonts w:ascii="Times New Roman" w:hAnsi="Times New Roman" w:cs="Times New Roman"/>
              </w:rPr>
              <w:t>0,00</w:t>
            </w:r>
          </w:p>
        </w:tc>
        <w:tc>
          <w:tcPr>
            <w:tcW w:w="0" w:type="auto"/>
            <w:vAlign w:val="center"/>
          </w:tcPr>
          <w:p w:rsidR="002F4A21" w:rsidRPr="00483CBB" w:rsidRDefault="002F4A21" w:rsidP="00C70B21">
            <w:pPr>
              <w:spacing w:before="120" w:after="120"/>
              <w:jc w:val="center"/>
              <w:rPr>
                <w:rFonts w:ascii="Times New Roman" w:hAnsi="Times New Roman" w:cs="Times New Roman"/>
              </w:rPr>
            </w:pPr>
            <w:r w:rsidRPr="00483CBB">
              <w:rPr>
                <w:rFonts w:ascii="Times New Roman" w:hAnsi="Times New Roman" w:cs="Times New Roman"/>
              </w:rPr>
              <w:t>0,00</w:t>
            </w:r>
          </w:p>
        </w:tc>
        <w:tc>
          <w:tcPr>
            <w:tcW w:w="0" w:type="auto"/>
            <w:vAlign w:val="center"/>
          </w:tcPr>
          <w:p w:rsidR="002F4A21" w:rsidRPr="00483CBB" w:rsidRDefault="002F4A21" w:rsidP="00C70B21">
            <w:pPr>
              <w:spacing w:before="120" w:after="120"/>
              <w:jc w:val="center"/>
              <w:rPr>
                <w:rFonts w:ascii="Times New Roman" w:hAnsi="Times New Roman" w:cs="Times New Roman"/>
              </w:rPr>
            </w:pPr>
            <w:r w:rsidRPr="00483CBB">
              <w:rPr>
                <w:rFonts w:ascii="Times New Roman" w:hAnsi="Times New Roman" w:cs="Times New Roman"/>
              </w:rPr>
              <w:t>0,00</w:t>
            </w:r>
          </w:p>
        </w:tc>
        <w:tc>
          <w:tcPr>
            <w:tcW w:w="1331" w:type="dxa"/>
            <w:vAlign w:val="center"/>
          </w:tcPr>
          <w:p w:rsidR="002F4A21" w:rsidRPr="00483CBB" w:rsidRDefault="002F4A21" w:rsidP="00C70B21">
            <w:pPr>
              <w:spacing w:before="120" w:after="120"/>
              <w:jc w:val="center"/>
              <w:rPr>
                <w:rFonts w:ascii="Times New Roman" w:hAnsi="Times New Roman" w:cs="Times New Roman"/>
              </w:rPr>
            </w:pPr>
            <w:r w:rsidRPr="00483CBB">
              <w:rPr>
                <w:rFonts w:ascii="Times New Roman" w:hAnsi="Times New Roman" w:cs="Times New Roman"/>
              </w:rPr>
              <w:t>0,00</w:t>
            </w:r>
          </w:p>
        </w:tc>
        <w:tc>
          <w:tcPr>
            <w:tcW w:w="1553" w:type="dxa"/>
            <w:vAlign w:val="center"/>
          </w:tcPr>
          <w:p w:rsidR="002F4A21" w:rsidRPr="00483CBB" w:rsidRDefault="0025007B" w:rsidP="003C74E7">
            <w:pPr>
              <w:spacing w:before="120" w:after="120"/>
              <w:jc w:val="center"/>
              <w:rPr>
                <w:rFonts w:ascii="Times New Roman" w:hAnsi="Times New Roman" w:cs="Times New Roman"/>
              </w:rPr>
            </w:pPr>
            <w:r w:rsidRPr="00483CBB">
              <w:rPr>
                <w:rFonts w:ascii="Times New Roman" w:hAnsi="Times New Roman" w:cs="Times New Roman"/>
              </w:rPr>
              <w:t>1 </w:t>
            </w:r>
            <w:r w:rsidR="003C74E7" w:rsidRPr="00483CBB">
              <w:rPr>
                <w:rFonts w:ascii="Times New Roman" w:hAnsi="Times New Roman" w:cs="Times New Roman"/>
              </w:rPr>
              <w:t>707</w:t>
            </w:r>
            <w:r w:rsidR="002F4A21" w:rsidRPr="00483CBB">
              <w:rPr>
                <w:rFonts w:ascii="Times New Roman" w:hAnsi="Times New Roman" w:cs="Times New Roman"/>
              </w:rPr>
              <w:t> </w:t>
            </w:r>
            <w:r w:rsidR="003C74E7" w:rsidRPr="00483CBB">
              <w:rPr>
                <w:rFonts w:ascii="Times New Roman" w:hAnsi="Times New Roman" w:cs="Times New Roman"/>
              </w:rPr>
              <w:t>5</w:t>
            </w:r>
            <w:r w:rsidR="002F4A21" w:rsidRPr="00483CBB">
              <w:rPr>
                <w:rFonts w:ascii="Times New Roman" w:hAnsi="Times New Roman" w:cs="Times New Roman"/>
              </w:rPr>
              <w:t>00,00</w:t>
            </w:r>
          </w:p>
        </w:tc>
      </w:tr>
      <w:tr w:rsidR="002F4A21" w:rsidRPr="003F4488" w:rsidTr="0025007B">
        <w:trPr>
          <w:jc w:val="center"/>
        </w:trPr>
        <w:tc>
          <w:tcPr>
            <w:tcW w:w="3794" w:type="dxa"/>
            <w:tcBorders>
              <w:bottom w:val="single" w:sz="4" w:space="0" w:color="000000" w:themeColor="text1"/>
            </w:tcBorders>
            <w:shd w:val="clear" w:color="auto" w:fill="FABF8F" w:themeFill="accent6" w:themeFillTint="99"/>
          </w:tcPr>
          <w:p w:rsidR="002F4A21" w:rsidRPr="003F4488" w:rsidRDefault="002F4A21" w:rsidP="00C70B21">
            <w:pPr>
              <w:spacing w:before="120" w:after="120"/>
              <w:rPr>
                <w:rFonts w:ascii="Times New Roman" w:hAnsi="Times New Roman" w:cs="Times New Roman"/>
              </w:rPr>
            </w:pPr>
            <w:r w:rsidRPr="003F4488">
              <w:rPr>
                <w:rFonts w:ascii="Times New Roman" w:hAnsi="Times New Roman" w:cs="Times New Roman"/>
                <w:b/>
              </w:rPr>
              <w:t xml:space="preserve">Aktywizacja </w:t>
            </w:r>
            <w:r w:rsidRPr="003F4488">
              <w:rPr>
                <w:rFonts w:ascii="Times New Roman" w:hAnsi="Times New Roman" w:cs="Times New Roman"/>
              </w:rPr>
              <w:t>(art. 35 ust. 1 lit. e rozporządzenia nr 1303/2013)</w:t>
            </w:r>
          </w:p>
        </w:tc>
        <w:tc>
          <w:tcPr>
            <w:tcW w:w="1785" w:type="dxa"/>
            <w:tcBorders>
              <w:bottom w:val="single" w:sz="4" w:space="0" w:color="000000" w:themeColor="text1"/>
            </w:tcBorders>
            <w:vAlign w:val="center"/>
          </w:tcPr>
          <w:p w:rsidR="002F4A21" w:rsidRPr="00483CBB" w:rsidRDefault="002F4A21" w:rsidP="00C70B21">
            <w:pPr>
              <w:spacing w:before="120" w:after="120"/>
              <w:jc w:val="center"/>
              <w:rPr>
                <w:rFonts w:ascii="Times New Roman" w:hAnsi="Times New Roman" w:cs="Times New Roman"/>
              </w:rPr>
            </w:pPr>
            <w:r w:rsidRPr="00483CBB">
              <w:rPr>
                <w:rFonts w:ascii="Times New Roman" w:hAnsi="Times New Roman" w:cs="Times New Roman"/>
              </w:rPr>
              <w:t>50 000,00</w:t>
            </w:r>
          </w:p>
        </w:tc>
        <w:tc>
          <w:tcPr>
            <w:tcW w:w="0" w:type="auto"/>
            <w:tcBorders>
              <w:bottom w:val="single" w:sz="4" w:space="0" w:color="000000" w:themeColor="text1"/>
            </w:tcBorders>
            <w:vAlign w:val="center"/>
          </w:tcPr>
          <w:p w:rsidR="002F4A21" w:rsidRPr="00483CBB" w:rsidRDefault="002F4A21" w:rsidP="00C70B21">
            <w:pPr>
              <w:spacing w:before="120" w:after="120"/>
              <w:jc w:val="center"/>
              <w:rPr>
                <w:rFonts w:ascii="Times New Roman" w:hAnsi="Times New Roman" w:cs="Times New Roman"/>
              </w:rPr>
            </w:pPr>
            <w:r w:rsidRPr="00483CBB">
              <w:rPr>
                <w:rFonts w:ascii="Times New Roman" w:hAnsi="Times New Roman" w:cs="Times New Roman"/>
              </w:rPr>
              <w:t>0,00</w:t>
            </w:r>
          </w:p>
        </w:tc>
        <w:tc>
          <w:tcPr>
            <w:tcW w:w="0" w:type="auto"/>
            <w:tcBorders>
              <w:bottom w:val="single" w:sz="4" w:space="0" w:color="000000" w:themeColor="text1"/>
            </w:tcBorders>
            <w:vAlign w:val="center"/>
          </w:tcPr>
          <w:p w:rsidR="002F4A21" w:rsidRPr="00483CBB" w:rsidRDefault="002F4A21" w:rsidP="00C70B21">
            <w:pPr>
              <w:spacing w:before="120" w:after="120"/>
              <w:jc w:val="center"/>
              <w:rPr>
                <w:rFonts w:ascii="Times New Roman" w:hAnsi="Times New Roman" w:cs="Times New Roman"/>
              </w:rPr>
            </w:pPr>
            <w:r w:rsidRPr="00483CBB">
              <w:rPr>
                <w:rFonts w:ascii="Times New Roman" w:hAnsi="Times New Roman" w:cs="Times New Roman"/>
              </w:rPr>
              <w:t>0,00</w:t>
            </w:r>
          </w:p>
        </w:tc>
        <w:tc>
          <w:tcPr>
            <w:tcW w:w="0" w:type="auto"/>
            <w:tcBorders>
              <w:bottom w:val="single" w:sz="4" w:space="0" w:color="000000" w:themeColor="text1"/>
            </w:tcBorders>
            <w:vAlign w:val="center"/>
          </w:tcPr>
          <w:p w:rsidR="002F4A21" w:rsidRPr="00483CBB" w:rsidRDefault="002F4A21" w:rsidP="00C70B21">
            <w:pPr>
              <w:spacing w:before="120" w:after="120"/>
              <w:jc w:val="center"/>
              <w:rPr>
                <w:rFonts w:ascii="Times New Roman" w:hAnsi="Times New Roman" w:cs="Times New Roman"/>
              </w:rPr>
            </w:pPr>
            <w:r w:rsidRPr="00483CBB">
              <w:rPr>
                <w:rFonts w:ascii="Times New Roman" w:hAnsi="Times New Roman" w:cs="Times New Roman"/>
              </w:rPr>
              <w:t>0,00</w:t>
            </w:r>
          </w:p>
        </w:tc>
        <w:tc>
          <w:tcPr>
            <w:tcW w:w="1331" w:type="dxa"/>
            <w:tcBorders>
              <w:bottom w:val="single" w:sz="4" w:space="0" w:color="000000" w:themeColor="text1"/>
            </w:tcBorders>
            <w:vAlign w:val="center"/>
          </w:tcPr>
          <w:p w:rsidR="002F4A21" w:rsidRPr="00483CBB" w:rsidRDefault="002F4A21" w:rsidP="00C70B21">
            <w:pPr>
              <w:spacing w:before="120" w:after="120"/>
              <w:jc w:val="center"/>
              <w:rPr>
                <w:rFonts w:ascii="Times New Roman" w:hAnsi="Times New Roman" w:cs="Times New Roman"/>
              </w:rPr>
            </w:pPr>
            <w:r w:rsidRPr="00483CBB">
              <w:rPr>
                <w:rFonts w:ascii="Times New Roman" w:hAnsi="Times New Roman" w:cs="Times New Roman"/>
              </w:rPr>
              <w:t>0,00</w:t>
            </w:r>
          </w:p>
        </w:tc>
        <w:tc>
          <w:tcPr>
            <w:tcW w:w="1553" w:type="dxa"/>
            <w:vAlign w:val="center"/>
          </w:tcPr>
          <w:p w:rsidR="002F4A21" w:rsidRPr="00483CBB" w:rsidRDefault="002F4A21" w:rsidP="00C70B21">
            <w:pPr>
              <w:spacing w:before="120" w:after="120"/>
              <w:jc w:val="center"/>
              <w:rPr>
                <w:rFonts w:ascii="Times New Roman" w:hAnsi="Times New Roman" w:cs="Times New Roman"/>
              </w:rPr>
            </w:pPr>
            <w:r w:rsidRPr="00483CBB">
              <w:rPr>
                <w:rFonts w:ascii="Times New Roman" w:hAnsi="Times New Roman" w:cs="Times New Roman"/>
              </w:rPr>
              <w:t>50 000,00</w:t>
            </w:r>
          </w:p>
        </w:tc>
      </w:tr>
      <w:tr w:rsidR="002F4A21" w:rsidRPr="003F4488" w:rsidTr="0025007B">
        <w:trPr>
          <w:jc w:val="center"/>
        </w:trPr>
        <w:tc>
          <w:tcPr>
            <w:tcW w:w="3794" w:type="dxa"/>
            <w:shd w:val="clear" w:color="auto" w:fill="E36C0A" w:themeFill="accent6" w:themeFillShade="BF"/>
          </w:tcPr>
          <w:p w:rsidR="002F4A21" w:rsidRPr="003F4488" w:rsidRDefault="002F4A21" w:rsidP="00C70B21">
            <w:pPr>
              <w:spacing w:before="120" w:after="120"/>
              <w:jc w:val="center"/>
              <w:rPr>
                <w:rFonts w:ascii="Times New Roman" w:hAnsi="Times New Roman" w:cs="Times New Roman"/>
                <w:b/>
              </w:rPr>
            </w:pPr>
            <w:r w:rsidRPr="003F4488">
              <w:rPr>
                <w:rFonts w:ascii="Times New Roman" w:hAnsi="Times New Roman" w:cs="Times New Roman"/>
                <w:b/>
              </w:rPr>
              <w:t>RAZEM</w:t>
            </w:r>
          </w:p>
        </w:tc>
        <w:tc>
          <w:tcPr>
            <w:tcW w:w="1785" w:type="dxa"/>
            <w:shd w:val="clear" w:color="auto" w:fill="FFFFFF" w:themeFill="background1"/>
            <w:vAlign w:val="center"/>
          </w:tcPr>
          <w:p w:rsidR="002F4A21" w:rsidRPr="00483CBB" w:rsidRDefault="0025007B" w:rsidP="003C74E7">
            <w:pPr>
              <w:spacing w:before="120" w:after="120"/>
              <w:jc w:val="center"/>
              <w:rPr>
                <w:rFonts w:ascii="Times New Roman" w:hAnsi="Times New Roman" w:cs="Times New Roman"/>
                <w:b/>
              </w:rPr>
            </w:pPr>
            <w:r w:rsidRPr="00483CBB">
              <w:rPr>
                <w:rFonts w:ascii="Times New Roman" w:hAnsi="Times New Roman" w:cs="Times New Roman"/>
                <w:b/>
              </w:rPr>
              <w:t> </w:t>
            </w:r>
            <w:r w:rsidR="003C74E7" w:rsidRPr="00483CBB">
              <w:rPr>
                <w:rFonts w:ascii="Times New Roman" w:hAnsi="Times New Roman" w:cs="Times New Roman"/>
                <w:b/>
              </w:rPr>
              <w:t>9</w:t>
            </w:r>
            <w:r w:rsidRPr="00483CBB">
              <w:rPr>
                <w:rFonts w:ascii="Times New Roman" w:hAnsi="Times New Roman" w:cs="Times New Roman"/>
                <w:b/>
              </w:rPr>
              <w:t xml:space="preserve"> </w:t>
            </w:r>
            <w:r w:rsidR="003C74E7" w:rsidRPr="00483CBB">
              <w:rPr>
                <w:rFonts w:ascii="Times New Roman" w:hAnsi="Times New Roman" w:cs="Times New Roman"/>
                <w:b/>
              </w:rPr>
              <w:t>509</w:t>
            </w:r>
            <w:r w:rsidR="002F4A21" w:rsidRPr="00483CBB">
              <w:rPr>
                <w:rFonts w:ascii="Times New Roman" w:hAnsi="Times New Roman" w:cs="Times New Roman"/>
                <w:b/>
              </w:rPr>
              <w:t> </w:t>
            </w:r>
            <w:r w:rsidR="003C74E7" w:rsidRPr="00483CBB">
              <w:rPr>
                <w:rFonts w:ascii="Times New Roman" w:hAnsi="Times New Roman" w:cs="Times New Roman"/>
                <w:b/>
              </w:rPr>
              <w:t>5</w:t>
            </w:r>
            <w:r w:rsidR="002F4A21" w:rsidRPr="00483CBB">
              <w:rPr>
                <w:rFonts w:ascii="Times New Roman" w:hAnsi="Times New Roman" w:cs="Times New Roman"/>
                <w:b/>
              </w:rPr>
              <w:t>00,00</w:t>
            </w:r>
          </w:p>
        </w:tc>
        <w:tc>
          <w:tcPr>
            <w:tcW w:w="0" w:type="auto"/>
            <w:shd w:val="clear" w:color="auto" w:fill="FFFFFF" w:themeFill="background1"/>
            <w:vAlign w:val="center"/>
          </w:tcPr>
          <w:p w:rsidR="002F4A21" w:rsidRPr="00483CBB" w:rsidRDefault="002F4A21" w:rsidP="00C70B21">
            <w:pPr>
              <w:spacing w:before="120" w:after="120"/>
              <w:jc w:val="center"/>
              <w:rPr>
                <w:rFonts w:ascii="Times New Roman" w:hAnsi="Times New Roman" w:cs="Times New Roman"/>
                <w:b/>
              </w:rPr>
            </w:pPr>
            <w:r w:rsidRPr="00483CBB">
              <w:rPr>
                <w:rFonts w:ascii="Times New Roman" w:hAnsi="Times New Roman" w:cs="Times New Roman"/>
                <w:b/>
              </w:rPr>
              <w:t>0,00</w:t>
            </w:r>
          </w:p>
        </w:tc>
        <w:tc>
          <w:tcPr>
            <w:tcW w:w="0" w:type="auto"/>
            <w:shd w:val="clear" w:color="auto" w:fill="FFFFFF" w:themeFill="background1"/>
            <w:vAlign w:val="center"/>
          </w:tcPr>
          <w:p w:rsidR="002F4A21" w:rsidRPr="00483CBB" w:rsidRDefault="002F4A21" w:rsidP="00C70B21">
            <w:pPr>
              <w:spacing w:before="120" w:after="120"/>
              <w:jc w:val="center"/>
              <w:rPr>
                <w:rFonts w:ascii="Times New Roman" w:hAnsi="Times New Roman" w:cs="Times New Roman"/>
                <w:b/>
              </w:rPr>
            </w:pPr>
            <w:r w:rsidRPr="00483CBB">
              <w:rPr>
                <w:rFonts w:ascii="Times New Roman" w:hAnsi="Times New Roman" w:cs="Times New Roman"/>
                <w:b/>
              </w:rPr>
              <w:t>0,00</w:t>
            </w:r>
          </w:p>
        </w:tc>
        <w:tc>
          <w:tcPr>
            <w:tcW w:w="0" w:type="auto"/>
            <w:shd w:val="clear" w:color="auto" w:fill="FFFFFF" w:themeFill="background1"/>
            <w:vAlign w:val="center"/>
          </w:tcPr>
          <w:p w:rsidR="002F4A21" w:rsidRPr="00483CBB" w:rsidRDefault="002F4A21" w:rsidP="00C70B21">
            <w:pPr>
              <w:spacing w:before="120" w:after="120"/>
              <w:jc w:val="center"/>
              <w:rPr>
                <w:rFonts w:ascii="Times New Roman" w:hAnsi="Times New Roman" w:cs="Times New Roman"/>
                <w:b/>
              </w:rPr>
            </w:pPr>
            <w:r w:rsidRPr="00483CBB">
              <w:rPr>
                <w:rFonts w:ascii="Times New Roman" w:hAnsi="Times New Roman" w:cs="Times New Roman"/>
                <w:b/>
              </w:rPr>
              <w:t>0,00</w:t>
            </w:r>
          </w:p>
        </w:tc>
        <w:tc>
          <w:tcPr>
            <w:tcW w:w="1331" w:type="dxa"/>
            <w:shd w:val="clear" w:color="auto" w:fill="FFFFFF" w:themeFill="background1"/>
            <w:vAlign w:val="center"/>
          </w:tcPr>
          <w:p w:rsidR="002F4A21" w:rsidRPr="00483CBB" w:rsidRDefault="002F4A21" w:rsidP="00C70B21">
            <w:pPr>
              <w:spacing w:before="120" w:after="120"/>
              <w:jc w:val="center"/>
              <w:rPr>
                <w:rFonts w:ascii="Times New Roman" w:hAnsi="Times New Roman" w:cs="Times New Roman"/>
                <w:b/>
              </w:rPr>
            </w:pPr>
            <w:r w:rsidRPr="00483CBB">
              <w:rPr>
                <w:rFonts w:ascii="Times New Roman" w:hAnsi="Times New Roman" w:cs="Times New Roman"/>
                <w:b/>
              </w:rPr>
              <w:t>0,00</w:t>
            </w:r>
          </w:p>
        </w:tc>
        <w:tc>
          <w:tcPr>
            <w:tcW w:w="1553" w:type="dxa"/>
            <w:vAlign w:val="center"/>
          </w:tcPr>
          <w:p w:rsidR="002F4A21" w:rsidRPr="00483CBB" w:rsidRDefault="003C74E7" w:rsidP="00C70B21">
            <w:pPr>
              <w:spacing w:before="120" w:after="120"/>
              <w:jc w:val="center"/>
              <w:rPr>
                <w:rFonts w:ascii="Times New Roman" w:hAnsi="Times New Roman" w:cs="Times New Roman"/>
                <w:b/>
              </w:rPr>
            </w:pPr>
            <w:r w:rsidRPr="00483CBB">
              <w:rPr>
                <w:rFonts w:ascii="Times New Roman" w:hAnsi="Times New Roman" w:cs="Times New Roman"/>
                <w:b/>
              </w:rPr>
              <w:t>9 509 500</w:t>
            </w:r>
            <w:r w:rsidR="002F4A21" w:rsidRPr="00483CBB">
              <w:rPr>
                <w:rFonts w:ascii="Times New Roman" w:hAnsi="Times New Roman" w:cs="Times New Roman"/>
                <w:b/>
              </w:rPr>
              <w:t>,00</w:t>
            </w:r>
          </w:p>
        </w:tc>
      </w:tr>
    </w:tbl>
    <w:p w:rsidR="002F4A21" w:rsidRPr="003F4488" w:rsidRDefault="002F4A21" w:rsidP="002F4A21">
      <w:pPr>
        <w:spacing w:line="240" w:lineRule="auto"/>
        <w:rPr>
          <w:rFonts w:ascii="Times New Roman" w:hAnsi="Times New Roman" w:cs="Times New Roman"/>
          <w:b/>
        </w:rPr>
      </w:pPr>
      <w:r w:rsidRPr="003F4488">
        <w:rPr>
          <w:rFonts w:ascii="Times New Roman" w:hAnsi="Times New Roman" w:cs="Times New Roman"/>
          <w:b/>
        </w:rPr>
        <w:t>Plan Budżetu – PLAN FINANSOWY W ZAKRESIE PODDZIAŁANIA 19.2 PROW 2014-2020</w:t>
      </w:r>
    </w:p>
    <w:tbl>
      <w:tblPr>
        <w:tblStyle w:val="Tabela-Siatka"/>
        <w:tblW w:w="0" w:type="auto"/>
        <w:tblLook w:val="04A0"/>
      </w:tblPr>
      <w:tblGrid>
        <w:gridCol w:w="3524"/>
        <w:gridCol w:w="1608"/>
        <w:gridCol w:w="1497"/>
        <w:gridCol w:w="2693"/>
        <w:gridCol w:w="1553"/>
      </w:tblGrid>
      <w:tr w:rsidR="002F4A21" w:rsidRPr="003F4488" w:rsidTr="002D4815">
        <w:tc>
          <w:tcPr>
            <w:tcW w:w="0" w:type="auto"/>
            <w:tcBorders>
              <w:bottom w:val="single" w:sz="4" w:space="0" w:color="000000" w:themeColor="text1"/>
            </w:tcBorders>
            <w:shd w:val="clear" w:color="auto" w:fill="FABF8F" w:themeFill="accent6" w:themeFillTint="99"/>
          </w:tcPr>
          <w:p w:rsidR="002F4A21" w:rsidRPr="003F4488" w:rsidRDefault="002F4A21" w:rsidP="00C70B21">
            <w:pPr>
              <w:spacing w:before="120" w:after="120"/>
              <w:rPr>
                <w:rFonts w:ascii="Times New Roman" w:hAnsi="Times New Roman" w:cs="Times New Roman"/>
              </w:rPr>
            </w:pPr>
          </w:p>
        </w:tc>
        <w:tc>
          <w:tcPr>
            <w:tcW w:w="0" w:type="auto"/>
            <w:shd w:val="clear" w:color="auto" w:fill="FABF8F" w:themeFill="accent6" w:themeFillTint="99"/>
            <w:vAlign w:val="center"/>
          </w:tcPr>
          <w:p w:rsidR="002F4A21" w:rsidRPr="003F4488" w:rsidRDefault="002F4A21" w:rsidP="00C70B21">
            <w:pPr>
              <w:spacing w:before="120" w:after="120"/>
              <w:jc w:val="center"/>
              <w:rPr>
                <w:rFonts w:ascii="Times New Roman" w:hAnsi="Times New Roman" w:cs="Times New Roman"/>
                <w:b/>
              </w:rPr>
            </w:pPr>
            <w:r w:rsidRPr="003F4488">
              <w:rPr>
                <w:rFonts w:ascii="Times New Roman" w:hAnsi="Times New Roman" w:cs="Times New Roman"/>
                <w:b/>
              </w:rPr>
              <w:t>Wkład EFRROW</w:t>
            </w:r>
          </w:p>
        </w:tc>
        <w:tc>
          <w:tcPr>
            <w:tcW w:w="1497" w:type="dxa"/>
            <w:shd w:val="clear" w:color="auto" w:fill="FABF8F" w:themeFill="accent6" w:themeFillTint="99"/>
            <w:vAlign w:val="center"/>
          </w:tcPr>
          <w:p w:rsidR="002F4A21" w:rsidRPr="003F4488" w:rsidRDefault="002F4A21" w:rsidP="00C70B21">
            <w:pPr>
              <w:spacing w:before="120" w:after="120"/>
              <w:jc w:val="center"/>
              <w:rPr>
                <w:rFonts w:ascii="Times New Roman" w:hAnsi="Times New Roman" w:cs="Times New Roman"/>
                <w:b/>
              </w:rPr>
            </w:pPr>
            <w:r w:rsidRPr="003F4488">
              <w:rPr>
                <w:rFonts w:ascii="Times New Roman" w:hAnsi="Times New Roman" w:cs="Times New Roman"/>
                <w:b/>
              </w:rPr>
              <w:t>Budżet Państwa</w:t>
            </w:r>
          </w:p>
        </w:tc>
        <w:tc>
          <w:tcPr>
            <w:tcW w:w="2693" w:type="dxa"/>
            <w:tcBorders>
              <w:bottom w:val="single" w:sz="4" w:space="0" w:color="auto"/>
            </w:tcBorders>
            <w:shd w:val="clear" w:color="auto" w:fill="FABF8F" w:themeFill="accent6" w:themeFillTint="99"/>
            <w:vAlign w:val="center"/>
          </w:tcPr>
          <w:p w:rsidR="002F4A21" w:rsidRPr="003F4488" w:rsidRDefault="002F4A21" w:rsidP="00C70B21">
            <w:pPr>
              <w:spacing w:before="120" w:after="120"/>
              <w:jc w:val="center"/>
              <w:rPr>
                <w:rFonts w:ascii="Times New Roman" w:hAnsi="Times New Roman" w:cs="Times New Roman"/>
                <w:b/>
              </w:rPr>
            </w:pPr>
            <w:r w:rsidRPr="003F4488">
              <w:rPr>
                <w:rFonts w:ascii="Times New Roman" w:hAnsi="Times New Roman" w:cs="Times New Roman"/>
                <w:b/>
              </w:rPr>
              <w:t>Wkład będący wkładem krajowych środków publicznych</w:t>
            </w:r>
          </w:p>
        </w:tc>
        <w:tc>
          <w:tcPr>
            <w:tcW w:w="1553" w:type="dxa"/>
            <w:shd w:val="clear" w:color="auto" w:fill="FABF8F" w:themeFill="accent6" w:themeFillTint="99"/>
            <w:vAlign w:val="center"/>
          </w:tcPr>
          <w:p w:rsidR="002F4A21" w:rsidRPr="003F4488" w:rsidRDefault="002F4A21" w:rsidP="00C70B21">
            <w:pPr>
              <w:spacing w:before="120" w:after="120"/>
              <w:jc w:val="center"/>
              <w:rPr>
                <w:rFonts w:ascii="Times New Roman" w:hAnsi="Times New Roman" w:cs="Times New Roman"/>
                <w:b/>
              </w:rPr>
            </w:pPr>
            <w:r w:rsidRPr="003F4488">
              <w:rPr>
                <w:rFonts w:ascii="Times New Roman" w:hAnsi="Times New Roman" w:cs="Times New Roman"/>
                <w:b/>
              </w:rPr>
              <w:t>RAZEM</w:t>
            </w:r>
          </w:p>
        </w:tc>
      </w:tr>
      <w:tr w:rsidR="002F4A21" w:rsidRPr="003F4488" w:rsidTr="002D4815">
        <w:tc>
          <w:tcPr>
            <w:tcW w:w="0" w:type="auto"/>
            <w:shd w:val="clear" w:color="auto" w:fill="FABF8F" w:themeFill="accent6" w:themeFillTint="99"/>
            <w:vAlign w:val="center"/>
          </w:tcPr>
          <w:p w:rsidR="002F4A21" w:rsidRPr="003F4488" w:rsidRDefault="002F4A21" w:rsidP="00C70B21">
            <w:pPr>
              <w:spacing w:before="120" w:after="120"/>
              <w:jc w:val="center"/>
              <w:rPr>
                <w:rFonts w:ascii="Times New Roman" w:hAnsi="Times New Roman" w:cs="Times New Roman"/>
                <w:b/>
              </w:rPr>
            </w:pPr>
            <w:r w:rsidRPr="003F4488">
              <w:rPr>
                <w:rFonts w:ascii="Times New Roman" w:hAnsi="Times New Roman" w:cs="Times New Roman"/>
                <w:b/>
              </w:rPr>
              <w:t>Beneficjenci inni niż jednostki sektora finansów publicznych</w:t>
            </w:r>
          </w:p>
        </w:tc>
        <w:tc>
          <w:tcPr>
            <w:tcW w:w="0" w:type="auto"/>
            <w:vAlign w:val="center"/>
          </w:tcPr>
          <w:p w:rsidR="002F4A21" w:rsidRPr="00483CBB" w:rsidRDefault="002D4815" w:rsidP="00A02AF6">
            <w:pPr>
              <w:spacing w:before="120" w:after="120"/>
              <w:jc w:val="center"/>
              <w:rPr>
                <w:rFonts w:ascii="Times New Roman" w:hAnsi="Times New Roman" w:cs="Times New Roman"/>
              </w:rPr>
            </w:pPr>
            <w:r w:rsidRPr="00483CBB">
              <w:rPr>
                <w:rFonts w:ascii="Times New Roman" w:hAnsi="Times New Roman" w:cs="Times New Roman"/>
              </w:rPr>
              <w:t>4 </w:t>
            </w:r>
            <w:r w:rsidR="00A02AF6" w:rsidRPr="00483CBB">
              <w:rPr>
                <w:rFonts w:ascii="Times New Roman" w:hAnsi="Times New Roman" w:cs="Times New Roman"/>
              </w:rPr>
              <w:t>390</w:t>
            </w:r>
            <w:r w:rsidRPr="00483CBB">
              <w:rPr>
                <w:rFonts w:ascii="Times New Roman" w:hAnsi="Times New Roman" w:cs="Times New Roman"/>
              </w:rPr>
              <w:t xml:space="preserve"> </w:t>
            </w:r>
            <w:r w:rsidR="00A02AF6" w:rsidRPr="00483CBB">
              <w:rPr>
                <w:rFonts w:ascii="Times New Roman" w:hAnsi="Times New Roman" w:cs="Times New Roman"/>
              </w:rPr>
              <w:t>470</w:t>
            </w:r>
            <w:r w:rsidR="0025007B" w:rsidRPr="00483CBB">
              <w:rPr>
                <w:rFonts w:ascii="Times New Roman" w:hAnsi="Times New Roman" w:cs="Times New Roman"/>
              </w:rPr>
              <w:t>,00</w:t>
            </w:r>
          </w:p>
        </w:tc>
        <w:tc>
          <w:tcPr>
            <w:tcW w:w="1497" w:type="dxa"/>
            <w:tcBorders>
              <w:bottom w:val="single" w:sz="4" w:space="0" w:color="auto"/>
            </w:tcBorders>
            <w:vAlign w:val="center"/>
          </w:tcPr>
          <w:p w:rsidR="002F4A21" w:rsidRPr="00483CBB" w:rsidRDefault="002D4815" w:rsidP="00A02AF6">
            <w:pPr>
              <w:spacing w:before="120" w:after="120"/>
              <w:jc w:val="center"/>
              <w:rPr>
                <w:rFonts w:ascii="Times New Roman" w:hAnsi="Times New Roman" w:cs="Times New Roman"/>
              </w:rPr>
            </w:pPr>
            <w:r w:rsidRPr="00483CBB">
              <w:rPr>
                <w:rFonts w:ascii="Times New Roman" w:hAnsi="Times New Roman" w:cs="Times New Roman"/>
              </w:rPr>
              <w:t>2</w:t>
            </w:r>
            <w:r w:rsidR="00A02AF6" w:rsidRPr="00483CBB">
              <w:rPr>
                <w:rFonts w:ascii="Times New Roman" w:hAnsi="Times New Roman" w:cs="Times New Roman"/>
              </w:rPr>
              <w:t> 509 530</w:t>
            </w:r>
            <w:r w:rsidR="002F4A21" w:rsidRPr="00483CBB">
              <w:rPr>
                <w:rFonts w:ascii="Times New Roman" w:hAnsi="Times New Roman" w:cs="Times New Roman"/>
              </w:rPr>
              <w:t>,00</w:t>
            </w:r>
          </w:p>
        </w:tc>
        <w:tc>
          <w:tcPr>
            <w:tcW w:w="2693" w:type="dxa"/>
            <w:tcBorders>
              <w:tl2br w:val="single" w:sz="4" w:space="0" w:color="auto"/>
              <w:tr2bl w:val="single" w:sz="4" w:space="0" w:color="auto"/>
            </w:tcBorders>
            <w:vAlign w:val="center"/>
          </w:tcPr>
          <w:p w:rsidR="002F4A21" w:rsidRPr="00483CBB" w:rsidRDefault="002F4A21" w:rsidP="002D4815">
            <w:pPr>
              <w:spacing w:before="120" w:after="120"/>
              <w:jc w:val="center"/>
              <w:rPr>
                <w:rFonts w:ascii="Times New Roman" w:hAnsi="Times New Roman" w:cs="Times New Roman"/>
              </w:rPr>
            </w:pPr>
          </w:p>
        </w:tc>
        <w:tc>
          <w:tcPr>
            <w:tcW w:w="1553" w:type="dxa"/>
            <w:vAlign w:val="center"/>
          </w:tcPr>
          <w:p w:rsidR="002F4A21" w:rsidRPr="00483CBB" w:rsidRDefault="00A02AF6" w:rsidP="002D4815">
            <w:pPr>
              <w:spacing w:before="120" w:after="120"/>
              <w:jc w:val="center"/>
              <w:rPr>
                <w:rFonts w:ascii="Times New Roman" w:hAnsi="Times New Roman" w:cs="Times New Roman"/>
                <w:b/>
              </w:rPr>
            </w:pPr>
            <w:r w:rsidRPr="00483CBB">
              <w:rPr>
                <w:rFonts w:ascii="Times New Roman" w:hAnsi="Times New Roman" w:cs="Times New Roman"/>
                <w:b/>
              </w:rPr>
              <w:t>6 900 000</w:t>
            </w:r>
            <w:r w:rsidR="002D4815" w:rsidRPr="00483CBB">
              <w:rPr>
                <w:rFonts w:ascii="Times New Roman" w:hAnsi="Times New Roman" w:cs="Times New Roman"/>
                <w:b/>
              </w:rPr>
              <w:t>,00</w:t>
            </w:r>
          </w:p>
        </w:tc>
      </w:tr>
      <w:tr w:rsidR="002F4A21" w:rsidRPr="003F4488" w:rsidTr="002D4815">
        <w:tc>
          <w:tcPr>
            <w:tcW w:w="0" w:type="auto"/>
            <w:shd w:val="clear" w:color="auto" w:fill="FABF8F" w:themeFill="accent6" w:themeFillTint="99"/>
            <w:vAlign w:val="center"/>
          </w:tcPr>
          <w:p w:rsidR="002F4A21" w:rsidRPr="003F4488" w:rsidRDefault="002F4A21" w:rsidP="00C70B21">
            <w:pPr>
              <w:spacing w:before="120" w:after="120"/>
              <w:jc w:val="center"/>
              <w:rPr>
                <w:rFonts w:ascii="Times New Roman" w:hAnsi="Times New Roman" w:cs="Times New Roman"/>
                <w:b/>
              </w:rPr>
            </w:pPr>
            <w:r w:rsidRPr="003F4488">
              <w:rPr>
                <w:rFonts w:ascii="Times New Roman" w:hAnsi="Times New Roman" w:cs="Times New Roman"/>
                <w:b/>
              </w:rPr>
              <w:t>Beneficjenci będący jednostkami sektora finansów publicznych</w:t>
            </w:r>
          </w:p>
        </w:tc>
        <w:tc>
          <w:tcPr>
            <w:tcW w:w="0" w:type="auto"/>
            <w:vAlign w:val="center"/>
          </w:tcPr>
          <w:p w:rsidR="002F4A21" w:rsidRPr="00483CBB" w:rsidRDefault="0025007B" w:rsidP="002D4815">
            <w:pPr>
              <w:spacing w:before="120" w:after="120"/>
              <w:jc w:val="center"/>
              <w:rPr>
                <w:rFonts w:ascii="Times New Roman" w:hAnsi="Times New Roman" w:cs="Times New Roman"/>
              </w:rPr>
            </w:pPr>
            <w:r w:rsidRPr="00483CBB">
              <w:rPr>
                <w:rFonts w:ascii="Times New Roman" w:hAnsi="Times New Roman" w:cs="Times New Roman"/>
              </w:rPr>
              <w:t>445 410</w:t>
            </w:r>
            <w:r w:rsidR="002F4A21" w:rsidRPr="00483CBB">
              <w:rPr>
                <w:rFonts w:ascii="Times New Roman" w:hAnsi="Times New Roman" w:cs="Times New Roman"/>
              </w:rPr>
              <w:t>,00</w:t>
            </w:r>
          </w:p>
        </w:tc>
        <w:tc>
          <w:tcPr>
            <w:tcW w:w="1497" w:type="dxa"/>
            <w:tcBorders>
              <w:tl2br w:val="single" w:sz="4" w:space="0" w:color="auto"/>
              <w:tr2bl w:val="single" w:sz="4" w:space="0" w:color="auto"/>
            </w:tcBorders>
            <w:vAlign w:val="center"/>
          </w:tcPr>
          <w:p w:rsidR="002F4A21" w:rsidRPr="00483CBB" w:rsidRDefault="002F4A21" w:rsidP="002D4815">
            <w:pPr>
              <w:spacing w:before="120" w:after="120"/>
              <w:jc w:val="center"/>
              <w:rPr>
                <w:rFonts w:ascii="Times New Roman" w:hAnsi="Times New Roman" w:cs="Times New Roman"/>
              </w:rPr>
            </w:pPr>
          </w:p>
        </w:tc>
        <w:tc>
          <w:tcPr>
            <w:tcW w:w="2693" w:type="dxa"/>
            <w:vAlign w:val="center"/>
          </w:tcPr>
          <w:p w:rsidR="002F4A21" w:rsidRPr="00483CBB" w:rsidRDefault="0025007B" w:rsidP="002D4815">
            <w:pPr>
              <w:spacing w:before="120" w:after="120"/>
              <w:jc w:val="center"/>
              <w:rPr>
                <w:rFonts w:ascii="Times New Roman" w:hAnsi="Times New Roman" w:cs="Times New Roman"/>
              </w:rPr>
            </w:pPr>
            <w:r w:rsidRPr="00483CBB">
              <w:rPr>
                <w:rFonts w:ascii="Times New Roman" w:hAnsi="Times New Roman" w:cs="Times New Roman"/>
              </w:rPr>
              <w:t>254 590,00</w:t>
            </w:r>
          </w:p>
        </w:tc>
        <w:tc>
          <w:tcPr>
            <w:tcW w:w="1553" w:type="dxa"/>
            <w:vAlign w:val="center"/>
          </w:tcPr>
          <w:p w:rsidR="002F4A21" w:rsidRPr="00483CBB" w:rsidRDefault="0025007B" w:rsidP="002D4815">
            <w:pPr>
              <w:spacing w:before="120" w:after="120"/>
              <w:jc w:val="center"/>
              <w:rPr>
                <w:rFonts w:ascii="Times New Roman" w:hAnsi="Times New Roman" w:cs="Times New Roman"/>
                <w:b/>
              </w:rPr>
            </w:pPr>
            <w:r w:rsidRPr="00483CBB">
              <w:rPr>
                <w:rFonts w:ascii="Times New Roman" w:hAnsi="Times New Roman" w:cs="Times New Roman"/>
                <w:b/>
              </w:rPr>
              <w:t>700 000,00</w:t>
            </w:r>
          </w:p>
        </w:tc>
      </w:tr>
      <w:tr w:rsidR="002F4A21" w:rsidRPr="003F4488" w:rsidTr="002D4815">
        <w:tc>
          <w:tcPr>
            <w:tcW w:w="0" w:type="auto"/>
            <w:shd w:val="clear" w:color="auto" w:fill="FABF8F" w:themeFill="accent6" w:themeFillTint="99"/>
            <w:vAlign w:val="center"/>
          </w:tcPr>
          <w:p w:rsidR="002F4A21" w:rsidRPr="003F4488" w:rsidRDefault="002F4A21" w:rsidP="00C70B21">
            <w:pPr>
              <w:spacing w:before="120" w:after="120"/>
              <w:jc w:val="center"/>
              <w:rPr>
                <w:rFonts w:ascii="Times New Roman" w:hAnsi="Times New Roman" w:cs="Times New Roman"/>
                <w:b/>
              </w:rPr>
            </w:pPr>
            <w:r w:rsidRPr="003F4488">
              <w:rPr>
                <w:rFonts w:ascii="Times New Roman" w:hAnsi="Times New Roman" w:cs="Times New Roman"/>
                <w:b/>
              </w:rPr>
              <w:t>Razem</w:t>
            </w:r>
          </w:p>
        </w:tc>
        <w:tc>
          <w:tcPr>
            <w:tcW w:w="0" w:type="auto"/>
            <w:vAlign w:val="center"/>
          </w:tcPr>
          <w:p w:rsidR="002F4A21" w:rsidRPr="00483CBB" w:rsidRDefault="003F4078" w:rsidP="002D4815">
            <w:pPr>
              <w:spacing w:before="120" w:after="120"/>
              <w:jc w:val="center"/>
              <w:rPr>
                <w:rFonts w:ascii="Times New Roman" w:hAnsi="Times New Roman" w:cs="Times New Roman"/>
                <w:b/>
              </w:rPr>
            </w:pPr>
            <w:r w:rsidRPr="00483CBB">
              <w:rPr>
                <w:rFonts w:ascii="Times New Roman" w:hAnsi="Times New Roman" w:cs="Times New Roman"/>
                <w:b/>
              </w:rPr>
              <w:t>4 835 880,00</w:t>
            </w:r>
          </w:p>
        </w:tc>
        <w:tc>
          <w:tcPr>
            <w:tcW w:w="1497" w:type="dxa"/>
            <w:vAlign w:val="center"/>
          </w:tcPr>
          <w:p w:rsidR="002F4A21" w:rsidRPr="00483CBB" w:rsidRDefault="003F4078" w:rsidP="002D4815">
            <w:pPr>
              <w:spacing w:before="120" w:after="120"/>
              <w:jc w:val="center"/>
              <w:rPr>
                <w:rFonts w:ascii="Times New Roman" w:hAnsi="Times New Roman" w:cs="Times New Roman"/>
                <w:b/>
              </w:rPr>
            </w:pPr>
            <w:r w:rsidRPr="00483CBB">
              <w:rPr>
                <w:rFonts w:ascii="Times New Roman" w:hAnsi="Times New Roman" w:cs="Times New Roman"/>
                <w:b/>
              </w:rPr>
              <w:t>2 509 530,00</w:t>
            </w:r>
          </w:p>
        </w:tc>
        <w:tc>
          <w:tcPr>
            <w:tcW w:w="2693" w:type="dxa"/>
            <w:vAlign w:val="center"/>
          </w:tcPr>
          <w:p w:rsidR="002F4A21" w:rsidRPr="00483CBB" w:rsidRDefault="002D4815" w:rsidP="002D4815">
            <w:pPr>
              <w:spacing w:before="120" w:after="120"/>
              <w:jc w:val="center"/>
              <w:rPr>
                <w:rFonts w:ascii="Times New Roman" w:hAnsi="Times New Roman" w:cs="Times New Roman"/>
                <w:b/>
              </w:rPr>
            </w:pPr>
            <w:r w:rsidRPr="00483CBB">
              <w:rPr>
                <w:rFonts w:ascii="Times New Roman" w:hAnsi="Times New Roman" w:cs="Times New Roman"/>
                <w:b/>
              </w:rPr>
              <w:t>254 590,00</w:t>
            </w:r>
          </w:p>
        </w:tc>
        <w:tc>
          <w:tcPr>
            <w:tcW w:w="1553" w:type="dxa"/>
            <w:vAlign w:val="center"/>
          </w:tcPr>
          <w:p w:rsidR="002F4A21" w:rsidRPr="00483CBB" w:rsidRDefault="00A02AF6" w:rsidP="00A02AF6">
            <w:pPr>
              <w:spacing w:before="120" w:after="120"/>
              <w:jc w:val="center"/>
              <w:rPr>
                <w:rFonts w:ascii="Times New Roman" w:hAnsi="Times New Roman" w:cs="Times New Roman"/>
                <w:b/>
              </w:rPr>
            </w:pPr>
            <w:r w:rsidRPr="00483CBB">
              <w:rPr>
                <w:rFonts w:ascii="Times New Roman" w:hAnsi="Times New Roman" w:cs="Times New Roman"/>
                <w:b/>
              </w:rPr>
              <w:t xml:space="preserve"> 7 600 </w:t>
            </w:r>
            <w:r w:rsidR="002F0285" w:rsidRPr="00483CBB">
              <w:rPr>
                <w:rFonts w:ascii="Times New Roman" w:hAnsi="Times New Roman" w:cs="Times New Roman"/>
                <w:b/>
              </w:rPr>
              <w:t>000</w:t>
            </w:r>
          </w:p>
        </w:tc>
      </w:tr>
    </w:tbl>
    <w:p w:rsidR="002F4A21" w:rsidRPr="003F4488" w:rsidRDefault="002F4A21" w:rsidP="00CD3A30">
      <w:pPr>
        <w:spacing w:after="0" w:line="240" w:lineRule="auto"/>
        <w:jc w:val="both"/>
        <w:rPr>
          <w:rFonts w:ascii="Times New Roman" w:eastAsia="Times New Roman" w:hAnsi="Times New Roman" w:cs="Times New Roman"/>
        </w:rPr>
        <w:sectPr w:rsidR="002F4A21" w:rsidRPr="003F4488" w:rsidSect="001A0473">
          <w:pgSz w:w="11906" w:h="16838"/>
          <w:pgMar w:top="680" w:right="567" w:bottom="680" w:left="680" w:header="709" w:footer="709" w:gutter="0"/>
          <w:cols w:space="708"/>
          <w:docGrid w:linePitch="360"/>
        </w:sectPr>
      </w:pPr>
    </w:p>
    <w:p w:rsidR="006C3747" w:rsidRPr="003F4488" w:rsidRDefault="00FD2955" w:rsidP="00CD3A30">
      <w:pPr>
        <w:spacing w:after="0" w:line="240" w:lineRule="auto"/>
        <w:jc w:val="both"/>
        <w:rPr>
          <w:rFonts w:ascii="Times New Roman" w:eastAsia="Times New Roman" w:hAnsi="Times New Roman" w:cs="Times New Roman"/>
          <w:color w:val="1F497D" w:themeColor="text2"/>
        </w:rPr>
      </w:pPr>
      <w:r w:rsidRPr="003F4488">
        <w:rPr>
          <w:rFonts w:ascii="Times New Roman" w:eastAsia="Times New Roman" w:hAnsi="Times New Roman" w:cs="Times New Roman"/>
          <w:b/>
          <w:color w:val="1F497D" w:themeColor="text2"/>
        </w:rPr>
        <w:lastRenderedPageBreak/>
        <w:t>Załącznik nr:</w:t>
      </w:r>
      <w:r w:rsidR="004D58A2" w:rsidRPr="003F4488">
        <w:rPr>
          <w:rFonts w:ascii="Times New Roman" w:eastAsia="Times New Roman" w:hAnsi="Times New Roman" w:cs="Times New Roman"/>
          <w:color w:val="1F497D" w:themeColor="text2"/>
        </w:rPr>
        <w:t xml:space="preserve"> </w:t>
      </w:r>
      <w:r w:rsidR="002F4A21" w:rsidRPr="003F4488">
        <w:rPr>
          <w:rFonts w:ascii="Times New Roman" w:eastAsia="Times New Roman" w:hAnsi="Times New Roman" w:cs="Times New Roman"/>
          <w:b/>
          <w:color w:val="1F497D" w:themeColor="text2"/>
        </w:rPr>
        <w:t>4</w:t>
      </w:r>
      <w:r w:rsidRPr="003F4488">
        <w:rPr>
          <w:rFonts w:ascii="Times New Roman" w:eastAsia="Times New Roman" w:hAnsi="Times New Roman" w:cs="Times New Roman"/>
          <w:b/>
          <w:color w:val="1F497D" w:themeColor="text2"/>
        </w:rPr>
        <w:t xml:space="preserve"> </w:t>
      </w:r>
      <w:r w:rsidR="006C3747" w:rsidRPr="003F4488">
        <w:rPr>
          <w:rFonts w:ascii="Times New Roman" w:eastAsia="Times New Roman" w:hAnsi="Times New Roman" w:cs="Times New Roman"/>
          <w:b/>
          <w:color w:val="1F497D" w:themeColor="text2"/>
        </w:rPr>
        <w:t> Plan działania wskazujący harmonogram osiągania poszcze</w:t>
      </w:r>
      <w:r w:rsidR="004D58A2" w:rsidRPr="003F4488">
        <w:rPr>
          <w:rFonts w:ascii="Times New Roman" w:eastAsia="Times New Roman" w:hAnsi="Times New Roman" w:cs="Times New Roman"/>
          <w:b/>
          <w:color w:val="1F497D" w:themeColor="text2"/>
        </w:rPr>
        <w:t>gólnych wskaźników produktu</w:t>
      </w:r>
      <w:r w:rsidR="006C3747" w:rsidRPr="003F4488">
        <w:rPr>
          <w:rFonts w:ascii="Times New Roman" w:eastAsia="Times New Roman" w:hAnsi="Times New Roman" w:cs="Times New Roman"/>
          <w:b/>
          <w:color w:val="1F497D" w:themeColor="text2"/>
        </w:rPr>
        <w:t>.</w:t>
      </w:r>
      <w:r w:rsidR="006C3747" w:rsidRPr="003F4488">
        <w:rPr>
          <w:rFonts w:ascii="Times New Roman" w:eastAsia="Times New Roman" w:hAnsi="Times New Roman" w:cs="Times New Roman"/>
          <w:color w:val="1F497D" w:themeColor="text2"/>
        </w:rPr>
        <w:t xml:space="preserve"> </w:t>
      </w:r>
    </w:p>
    <w:p w:rsidR="00F01641" w:rsidRPr="003F4488" w:rsidRDefault="00F01641" w:rsidP="00CD3A30">
      <w:pPr>
        <w:tabs>
          <w:tab w:val="left" w:pos="2036"/>
          <w:tab w:val="left" w:pos="3012"/>
          <w:tab w:val="left" w:pos="3918"/>
          <w:tab w:val="left" w:pos="4944"/>
          <w:tab w:val="left" w:pos="5950"/>
          <w:tab w:val="left" w:pos="6856"/>
          <w:tab w:val="left" w:pos="7882"/>
          <w:tab w:val="left" w:pos="8888"/>
          <w:tab w:val="left" w:pos="9794"/>
          <w:tab w:val="left" w:pos="10820"/>
          <w:tab w:val="left" w:pos="11826"/>
          <w:tab w:val="left" w:pos="12942"/>
          <w:tab w:val="left" w:pos="13938"/>
          <w:tab w:val="left" w:pos="14774"/>
        </w:tabs>
        <w:spacing w:after="0" w:line="240" w:lineRule="auto"/>
        <w:jc w:val="both"/>
        <w:rPr>
          <w:rFonts w:ascii="Times New Roman" w:hAnsi="Times New Roman" w:cs="Times New Roman"/>
          <w:b/>
        </w:rPr>
      </w:pPr>
      <w:r w:rsidRPr="003F4488">
        <w:rPr>
          <w:rFonts w:ascii="Times New Roman" w:hAnsi="Times New Roman" w:cs="Times New Roman"/>
          <w:b/>
        </w:rPr>
        <w:t>Cel 1</w:t>
      </w:r>
    </w:p>
    <w:tbl>
      <w:tblPr>
        <w:tblStyle w:val="Tabela-Siatka"/>
        <w:tblW w:w="0" w:type="auto"/>
        <w:tblLayout w:type="fixed"/>
        <w:tblLook w:val="04A0"/>
      </w:tblPr>
      <w:tblGrid>
        <w:gridCol w:w="1951"/>
        <w:gridCol w:w="1371"/>
        <w:gridCol w:w="188"/>
        <w:gridCol w:w="743"/>
        <w:gridCol w:w="1055"/>
        <w:gridCol w:w="1055"/>
        <w:gridCol w:w="931"/>
        <w:gridCol w:w="1055"/>
        <w:gridCol w:w="1055"/>
        <w:gridCol w:w="931"/>
        <w:gridCol w:w="1055"/>
        <w:gridCol w:w="1035"/>
        <w:gridCol w:w="1148"/>
        <w:gridCol w:w="1055"/>
        <w:gridCol w:w="1179"/>
      </w:tblGrid>
      <w:tr w:rsidR="00F01641" w:rsidRPr="003F4488" w:rsidTr="00A23DD8">
        <w:tc>
          <w:tcPr>
            <w:tcW w:w="1951" w:type="dxa"/>
            <w:vMerge w:val="restart"/>
            <w:shd w:val="clear" w:color="auto" w:fill="D9D9D9" w:themeFill="background1" w:themeFillShade="D9"/>
            <w:vAlign w:val="center"/>
          </w:tcPr>
          <w:p w:rsidR="00F01641" w:rsidRPr="003F4488" w:rsidRDefault="00F01641" w:rsidP="00A23DD8">
            <w:pPr>
              <w:jc w:val="center"/>
              <w:rPr>
                <w:rFonts w:ascii="Times New Roman" w:hAnsi="Times New Roman" w:cs="Times New Roman"/>
                <w:b/>
              </w:rPr>
            </w:pPr>
            <w:r w:rsidRPr="003F4488">
              <w:rPr>
                <w:rFonts w:ascii="Times New Roman" w:hAnsi="Times New Roman" w:cs="Times New Roman"/>
                <w:b/>
              </w:rPr>
              <w:t>Cel ogólny 1</w:t>
            </w:r>
          </w:p>
          <w:p w:rsidR="00F01641" w:rsidRPr="003F4488" w:rsidRDefault="00FC071E" w:rsidP="00A23DD8">
            <w:pPr>
              <w:jc w:val="center"/>
              <w:rPr>
                <w:rFonts w:ascii="Times New Roman" w:hAnsi="Times New Roman" w:cs="Times New Roman"/>
              </w:rPr>
            </w:pPr>
            <w:r w:rsidRPr="003F4488">
              <w:rPr>
                <w:rFonts w:ascii="Times New Roman" w:hAnsi="Times New Roman" w:cs="Times New Roman"/>
                <w:b/>
              </w:rPr>
              <w:t>Wzrost uczestnictwa mieszkańców w życiu społecznym i zawodowym obszaru LGD</w:t>
            </w:r>
          </w:p>
        </w:tc>
        <w:tc>
          <w:tcPr>
            <w:tcW w:w="1371" w:type="dxa"/>
            <w:shd w:val="clear" w:color="auto" w:fill="D9D9D9" w:themeFill="background1" w:themeFillShade="D9"/>
            <w:vAlign w:val="center"/>
          </w:tcPr>
          <w:p w:rsidR="00F01641" w:rsidRPr="003F4488" w:rsidRDefault="00F01641" w:rsidP="00A23DD8">
            <w:pPr>
              <w:jc w:val="center"/>
              <w:rPr>
                <w:rFonts w:ascii="Times New Roman" w:hAnsi="Times New Roman" w:cs="Times New Roman"/>
              </w:rPr>
            </w:pPr>
            <w:r w:rsidRPr="003F4488">
              <w:rPr>
                <w:rFonts w:ascii="Times New Roman" w:hAnsi="Times New Roman" w:cs="Times New Roman"/>
              </w:rPr>
              <w:t>Lata</w:t>
            </w:r>
          </w:p>
        </w:tc>
        <w:tc>
          <w:tcPr>
            <w:tcW w:w="3041" w:type="dxa"/>
            <w:gridSpan w:val="4"/>
            <w:shd w:val="clear" w:color="auto" w:fill="D9D9D9" w:themeFill="background1" w:themeFillShade="D9"/>
            <w:vAlign w:val="center"/>
          </w:tcPr>
          <w:p w:rsidR="00F01641" w:rsidRPr="003F4488" w:rsidRDefault="00F01641" w:rsidP="00A23DD8">
            <w:pPr>
              <w:jc w:val="center"/>
              <w:rPr>
                <w:rFonts w:ascii="Times New Roman" w:hAnsi="Times New Roman" w:cs="Times New Roman"/>
              </w:rPr>
            </w:pPr>
            <w:r w:rsidRPr="003F4488">
              <w:rPr>
                <w:rFonts w:ascii="Times New Roman" w:hAnsi="Times New Roman" w:cs="Times New Roman"/>
              </w:rPr>
              <w:t>2016-2018</w:t>
            </w:r>
          </w:p>
        </w:tc>
        <w:tc>
          <w:tcPr>
            <w:tcW w:w="3041" w:type="dxa"/>
            <w:gridSpan w:val="3"/>
            <w:shd w:val="clear" w:color="auto" w:fill="D9D9D9" w:themeFill="background1" w:themeFillShade="D9"/>
            <w:vAlign w:val="center"/>
          </w:tcPr>
          <w:p w:rsidR="00F01641" w:rsidRPr="003F4488" w:rsidRDefault="00F01641" w:rsidP="00A23DD8">
            <w:pPr>
              <w:jc w:val="center"/>
              <w:rPr>
                <w:rFonts w:ascii="Times New Roman" w:hAnsi="Times New Roman" w:cs="Times New Roman"/>
              </w:rPr>
            </w:pPr>
            <w:r w:rsidRPr="003F4488">
              <w:rPr>
                <w:rFonts w:ascii="Times New Roman" w:hAnsi="Times New Roman" w:cs="Times New Roman"/>
              </w:rPr>
              <w:t>2019 - 2021</w:t>
            </w:r>
          </w:p>
        </w:tc>
        <w:tc>
          <w:tcPr>
            <w:tcW w:w="3021" w:type="dxa"/>
            <w:gridSpan w:val="3"/>
            <w:shd w:val="clear" w:color="auto" w:fill="D9D9D9" w:themeFill="background1" w:themeFillShade="D9"/>
            <w:vAlign w:val="center"/>
          </w:tcPr>
          <w:p w:rsidR="00F01641" w:rsidRPr="003F4488" w:rsidRDefault="00F01641" w:rsidP="00A23DD8">
            <w:pPr>
              <w:jc w:val="center"/>
              <w:rPr>
                <w:rFonts w:ascii="Times New Roman" w:hAnsi="Times New Roman" w:cs="Times New Roman"/>
              </w:rPr>
            </w:pPr>
            <w:r w:rsidRPr="003F4488">
              <w:rPr>
                <w:rFonts w:ascii="Times New Roman" w:hAnsi="Times New Roman" w:cs="Times New Roman"/>
              </w:rPr>
              <w:t>2022-2023</w:t>
            </w:r>
          </w:p>
        </w:tc>
        <w:tc>
          <w:tcPr>
            <w:tcW w:w="2203" w:type="dxa"/>
            <w:gridSpan w:val="2"/>
            <w:shd w:val="clear" w:color="auto" w:fill="D9D9D9" w:themeFill="background1" w:themeFillShade="D9"/>
            <w:vAlign w:val="center"/>
          </w:tcPr>
          <w:p w:rsidR="00F01641" w:rsidRPr="003F4488" w:rsidRDefault="00F01641" w:rsidP="00A23DD8">
            <w:pPr>
              <w:jc w:val="center"/>
              <w:rPr>
                <w:rFonts w:ascii="Times New Roman" w:hAnsi="Times New Roman" w:cs="Times New Roman"/>
              </w:rPr>
            </w:pPr>
            <w:r w:rsidRPr="003F4488">
              <w:rPr>
                <w:rFonts w:ascii="Times New Roman" w:hAnsi="Times New Roman" w:cs="Times New Roman"/>
              </w:rPr>
              <w:t>Razem 2016 - 2023</w:t>
            </w:r>
          </w:p>
        </w:tc>
        <w:tc>
          <w:tcPr>
            <w:tcW w:w="1179" w:type="dxa"/>
            <w:vMerge w:val="restart"/>
            <w:shd w:val="clear" w:color="auto" w:fill="D9D9D9" w:themeFill="background1" w:themeFillShade="D9"/>
            <w:vAlign w:val="center"/>
          </w:tcPr>
          <w:p w:rsidR="00F01641" w:rsidRPr="003F4488" w:rsidRDefault="00F01641" w:rsidP="00A23DD8">
            <w:pPr>
              <w:jc w:val="center"/>
              <w:rPr>
                <w:rFonts w:ascii="Times New Roman" w:hAnsi="Times New Roman" w:cs="Times New Roman"/>
              </w:rPr>
            </w:pPr>
            <w:r w:rsidRPr="003F4488">
              <w:rPr>
                <w:rFonts w:ascii="Times New Roman" w:hAnsi="Times New Roman" w:cs="Times New Roman"/>
              </w:rPr>
              <w:t>Program/</w:t>
            </w:r>
          </w:p>
          <w:p w:rsidR="00F01641" w:rsidRPr="003F4488" w:rsidRDefault="00F01641" w:rsidP="00A23DD8">
            <w:pPr>
              <w:jc w:val="center"/>
              <w:rPr>
                <w:rFonts w:ascii="Times New Roman" w:hAnsi="Times New Roman" w:cs="Times New Roman"/>
              </w:rPr>
            </w:pPr>
            <w:r w:rsidRPr="003F4488">
              <w:rPr>
                <w:rFonts w:ascii="Times New Roman" w:hAnsi="Times New Roman" w:cs="Times New Roman"/>
              </w:rPr>
              <w:t>Poddziałanie / zakres Programu</w:t>
            </w:r>
          </w:p>
        </w:tc>
      </w:tr>
      <w:tr w:rsidR="00383C3C" w:rsidRPr="003F4488" w:rsidTr="00A23DD8">
        <w:tc>
          <w:tcPr>
            <w:tcW w:w="1951" w:type="dxa"/>
            <w:vMerge/>
            <w:shd w:val="clear" w:color="auto" w:fill="D9D9D9" w:themeFill="background1" w:themeFillShade="D9"/>
            <w:vAlign w:val="center"/>
          </w:tcPr>
          <w:p w:rsidR="00F01641" w:rsidRPr="003F4488" w:rsidRDefault="00F01641" w:rsidP="00A23DD8">
            <w:pPr>
              <w:jc w:val="center"/>
              <w:rPr>
                <w:rFonts w:ascii="Times New Roman" w:hAnsi="Times New Roman" w:cs="Times New Roman"/>
              </w:rPr>
            </w:pPr>
          </w:p>
        </w:tc>
        <w:tc>
          <w:tcPr>
            <w:tcW w:w="1371" w:type="dxa"/>
            <w:shd w:val="clear" w:color="auto" w:fill="D9D9D9" w:themeFill="background1" w:themeFillShade="D9"/>
            <w:vAlign w:val="center"/>
          </w:tcPr>
          <w:p w:rsidR="00F01641" w:rsidRPr="003F4488" w:rsidRDefault="00F01641" w:rsidP="00A23DD8">
            <w:pPr>
              <w:jc w:val="center"/>
              <w:rPr>
                <w:rFonts w:ascii="Times New Roman" w:hAnsi="Times New Roman" w:cs="Times New Roman"/>
              </w:rPr>
            </w:pPr>
            <w:r w:rsidRPr="003F4488">
              <w:rPr>
                <w:rFonts w:ascii="Times New Roman" w:hAnsi="Times New Roman" w:cs="Times New Roman"/>
              </w:rPr>
              <w:t>Nazwa wskaźnika</w:t>
            </w:r>
          </w:p>
        </w:tc>
        <w:tc>
          <w:tcPr>
            <w:tcW w:w="931" w:type="dxa"/>
            <w:gridSpan w:val="2"/>
            <w:shd w:val="clear" w:color="auto" w:fill="D9D9D9" w:themeFill="background1" w:themeFillShade="D9"/>
            <w:vAlign w:val="center"/>
          </w:tcPr>
          <w:p w:rsidR="00F01641" w:rsidRPr="003F4488" w:rsidRDefault="00F01641" w:rsidP="00A23DD8">
            <w:pPr>
              <w:jc w:val="center"/>
              <w:rPr>
                <w:rFonts w:ascii="Times New Roman" w:hAnsi="Times New Roman" w:cs="Times New Roman"/>
              </w:rPr>
            </w:pPr>
            <w:r w:rsidRPr="003F4488">
              <w:rPr>
                <w:rFonts w:ascii="Times New Roman" w:hAnsi="Times New Roman" w:cs="Times New Roman"/>
              </w:rPr>
              <w:t>Wartość z jednostką miary</w:t>
            </w:r>
          </w:p>
        </w:tc>
        <w:tc>
          <w:tcPr>
            <w:tcW w:w="1055" w:type="dxa"/>
            <w:shd w:val="clear" w:color="auto" w:fill="D9D9D9" w:themeFill="background1" w:themeFillShade="D9"/>
            <w:vAlign w:val="center"/>
          </w:tcPr>
          <w:p w:rsidR="00F01641" w:rsidRPr="003F4488" w:rsidRDefault="00F01641" w:rsidP="00A23DD8">
            <w:pPr>
              <w:jc w:val="center"/>
              <w:rPr>
                <w:rFonts w:ascii="Times New Roman" w:hAnsi="Times New Roman" w:cs="Times New Roman"/>
              </w:rPr>
            </w:pPr>
            <w:r w:rsidRPr="003F4488">
              <w:rPr>
                <w:rFonts w:ascii="Times New Roman" w:hAnsi="Times New Roman" w:cs="Times New Roman"/>
              </w:rPr>
              <w:t>% realizacji wskaźnika narastająco</w:t>
            </w:r>
          </w:p>
        </w:tc>
        <w:tc>
          <w:tcPr>
            <w:tcW w:w="1055" w:type="dxa"/>
            <w:shd w:val="clear" w:color="auto" w:fill="D9D9D9" w:themeFill="background1" w:themeFillShade="D9"/>
            <w:vAlign w:val="center"/>
          </w:tcPr>
          <w:p w:rsidR="00F01641" w:rsidRPr="003F4488" w:rsidRDefault="00F01641" w:rsidP="00A23DD8">
            <w:pPr>
              <w:jc w:val="center"/>
              <w:rPr>
                <w:rFonts w:ascii="Times New Roman" w:hAnsi="Times New Roman" w:cs="Times New Roman"/>
              </w:rPr>
            </w:pPr>
            <w:r w:rsidRPr="003F4488">
              <w:rPr>
                <w:rFonts w:ascii="Times New Roman" w:hAnsi="Times New Roman" w:cs="Times New Roman"/>
              </w:rPr>
              <w:t>Planowane wsparcie w PLN</w:t>
            </w:r>
          </w:p>
        </w:tc>
        <w:tc>
          <w:tcPr>
            <w:tcW w:w="931" w:type="dxa"/>
            <w:shd w:val="clear" w:color="auto" w:fill="D9D9D9" w:themeFill="background1" w:themeFillShade="D9"/>
            <w:vAlign w:val="center"/>
          </w:tcPr>
          <w:p w:rsidR="00F01641" w:rsidRPr="003F4488" w:rsidRDefault="00F01641" w:rsidP="00A23DD8">
            <w:pPr>
              <w:jc w:val="center"/>
              <w:rPr>
                <w:rFonts w:ascii="Times New Roman" w:hAnsi="Times New Roman" w:cs="Times New Roman"/>
              </w:rPr>
            </w:pPr>
            <w:r w:rsidRPr="003F4488">
              <w:rPr>
                <w:rFonts w:ascii="Times New Roman" w:hAnsi="Times New Roman" w:cs="Times New Roman"/>
              </w:rPr>
              <w:t>Wartość z jednostką miary</w:t>
            </w:r>
          </w:p>
        </w:tc>
        <w:tc>
          <w:tcPr>
            <w:tcW w:w="1055" w:type="dxa"/>
            <w:shd w:val="clear" w:color="auto" w:fill="D9D9D9" w:themeFill="background1" w:themeFillShade="D9"/>
            <w:vAlign w:val="center"/>
          </w:tcPr>
          <w:p w:rsidR="00F01641" w:rsidRPr="003F4488" w:rsidRDefault="00F01641" w:rsidP="00A23DD8">
            <w:pPr>
              <w:jc w:val="center"/>
              <w:rPr>
                <w:rFonts w:ascii="Times New Roman" w:hAnsi="Times New Roman" w:cs="Times New Roman"/>
              </w:rPr>
            </w:pPr>
            <w:r w:rsidRPr="003F4488">
              <w:rPr>
                <w:rFonts w:ascii="Times New Roman" w:hAnsi="Times New Roman" w:cs="Times New Roman"/>
              </w:rPr>
              <w:t>% realizacji wskaźnika narastająco</w:t>
            </w:r>
          </w:p>
        </w:tc>
        <w:tc>
          <w:tcPr>
            <w:tcW w:w="1055" w:type="dxa"/>
            <w:shd w:val="clear" w:color="auto" w:fill="D9D9D9" w:themeFill="background1" w:themeFillShade="D9"/>
            <w:vAlign w:val="center"/>
          </w:tcPr>
          <w:p w:rsidR="00F01641" w:rsidRPr="003F4488" w:rsidRDefault="00F01641" w:rsidP="00A23DD8">
            <w:pPr>
              <w:jc w:val="center"/>
              <w:rPr>
                <w:rFonts w:ascii="Times New Roman" w:hAnsi="Times New Roman" w:cs="Times New Roman"/>
              </w:rPr>
            </w:pPr>
            <w:r w:rsidRPr="003F4488">
              <w:rPr>
                <w:rFonts w:ascii="Times New Roman" w:hAnsi="Times New Roman" w:cs="Times New Roman"/>
              </w:rPr>
              <w:t>Planowane wsparcie w PLN</w:t>
            </w:r>
          </w:p>
        </w:tc>
        <w:tc>
          <w:tcPr>
            <w:tcW w:w="931" w:type="dxa"/>
            <w:shd w:val="clear" w:color="auto" w:fill="D9D9D9" w:themeFill="background1" w:themeFillShade="D9"/>
            <w:vAlign w:val="center"/>
          </w:tcPr>
          <w:p w:rsidR="00F01641" w:rsidRPr="003F4488" w:rsidRDefault="00F01641" w:rsidP="00A23DD8">
            <w:pPr>
              <w:jc w:val="center"/>
              <w:rPr>
                <w:rFonts w:ascii="Times New Roman" w:hAnsi="Times New Roman" w:cs="Times New Roman"/>
              </w:rPr>
            </w:pPr>
            <w:r w:rsidRPr="003F4488">
              <w:rPr>
                <w:rFonts w:ascii="Times New Roman" w:hAnsi="Times New Roman" w:cs="Times New Roman"/>
              </w:rPr>
              <w:t>Wartość z jednostką miary</w:t>
            </w:r>
          </w:p>
        </w:tc>
        <w:tc>
          <w:tcPr>
            <w:tcW w:w="1055" w:type="dxa"/>
            <w:shd w:val="clear" w:color="auto" w:fill="D9D9D9" w:themeFill="background1" w:themeFillShade="D9"/>
            <w:vAlign w:val="center"/>
          </w:tcPr>
          <w:p w:rsidR="00F01641" w:rsidRPr="003F4488" w:rsidRDefault="00F01641" w:rsidP="00A23DD8">
            <w:pPr>
              <w:jc w:val="center"/>
              <w:rPr>
                <w:rFonts w:ascii="Times New Roman" w:hAnsi="Times New Roman" w:cs="Times New Roman"/>
              </w:rPr>
            </w:pPr>
            <w:r w:rsidRPr="003F4488">
              <w:rPr>
                <w:rFonts w:ascii="Times New Roman" w:hAnsi="Times New Roman" w:cs="Times New Roman"/>
              </w:rPr>
              <w:t>% realizacji wskaźnika narastająco</w:t>
            </w:r>
          </w:p>
        </w:tc>
        <w:tc>
          <w:tcPr>
            <w:tcW w:w="1035" w:type="dxa"/>
            <w:shd w:val="clear" w:color="auto" w:fill="D9D9D9" w:themeFill="background1" w:themeFillShade="D9"/>
            <w:vAlign w:val="center"/>
          </w:tcPr>
          <w:p w:rsidR="00F01641" w:rsidRPr="003F4488" w:rsidRDefault="00F01641" w:rsidP="00A23DD8">
            <w:pPr>
              <w:jc w:val="center"/>
              <w:rPr>
                <w:rFonts w:ascii="Times New Roman" w:hAnsi="Times New Roman" w:cs="Times New Roman"/>
              </w:rPr>
            </w:pPr>
            <w:r w:rsidRPr="003F4488">
              <w:rPr>
                <w:rFonts w:ascii="Times New Roman" w:hAnsi="Times New Roman" w:cs="Times New Roman"/>
              </w:rPr>
              <w:t>Planowane wsparcie w PLN</w:t>
            </w:r>
          </w:p>
        </w:tc>
        <w:tc>
          <w:tcPr>
            <w:tcW w:w="1148" w:type="dxa"/>
            <w:shd w:val="clear" w:color="auto" w:fill="D9D9D9" w:themeFill="background1" w:themeFillShade="D9"/>
            <w:vAlign w:val="center"/>
          </w:tcPr>
          <w:p w:rsidR="00F01641" w:rsidRPr="003F4488" w:rsidRDefault="00F01641" w:rsidP="00A23DD8">
            <w:pPr>
              <w:jc w:val="center"/>
              <w:rPr>
                <w:rFonts w:ascii="Times New Roman" w:hAnsi="Times New Roman" w:cs="Times New Roman"/>
              </w:rPr>
            </w:pPr>
            <w:r w:rsidRPr="003F4488">
              <w:rPr>
                <w:rFonts w:ascii="Times New Roman" w:hAnsi="Times New Roman" w:cs="Times New Roman"/>
              </w:rPr>
              <w:t>Razem wartość wskaźników</w:t>
            </w:r>
          </w:p>
        </w:tc>
        <w:tc>
          <w:tcPr>
            <w:tcW w:w="1055" w:type="dxa"/>
            <w:shd w:val="clear" w:color="auto" w:fill="D9D9D9" w:themeFill="background1" w:themeFillShade="D9"/>
            <w:vAlign w:val="center"/>
          </w:tcPr>
          <w:p w:rsidR="00F01641" w:rsidRPr="003F4488" w:rsidRDefault="00F01641" w:rsidP="00A23DD8">
            <w:pPr>
              <w:jc w:val="center"/>
              <w:rPr>
                <w:rFonts w:ascii="Times New Roman" w:hAnsi="Times New Roman" w:cs="Times New Roman"/>
              </w:rPr>
            </w:pPr>
            <w:r w:rsidRPr="003F4488">
              <w:rPr>
                <w:rFonts w:ascii="Times New Roman" w:hAnsi="Times New Roman" w:cs="Times New Roman"/>
              </w:rPr>
              <w:t>Razem planowane wsparcie w PLN</w:t>
            </w:r>
          </w:p>
        </w:tc>
        <w:tc>
          <w:tcPr>
            <w:tcW w:w="1179" w:type="dxa"/>
            <w:vMerge/>
            <w:shd w:val="clear" w:color="auto" w:fill="D9D9D9" w:themeFill="background1" w:themeFillShade="D9"/>
          </w:tcPr>
          <w:p w:rsidR="00F01641" w:rsidRPr="003F4488" w:rsidRDefault="00F01641" w:rsidP="00CD3A30">
            <w:pPr>
              <w:jc w:val="center"/>
              <w:rPr>
                <w:rFonts w:ascii="Times New Roman" w:hAnsi="Times New Roman" w:cs="Times New Roman"/>
              </w:rPr>
            </w:pPr>
          </w:p>
        </w:tc>
      </w:tr>
      <w:tr w:rsidR="00F01641" w:rsidRPr="003F4488" w:rsidTr="00A23DD8">
        <w:tc>
          <w:tcPr>
            <w:tcW w:w="14628" w:type="dxa"/>
            <w:gridSpan w:val="14"/>
            <w:shd w:val="clear" w:color="auto" w:fill="D9D9D9" w:themeFill="background1" w:themeFillShade="D9"/>
          </w:tcPr>
          <w:p w:rsidR="00F01641" w:rsidRPr="003F4488" w:rsidRDefault="00F01641" w:rsidP="00520848">
            <w:pPr>
              <w:jc w:val="both"/>
              <w:rPr>
                <w:rFonts w:ascii="Times New Roman" w:hAnsi="Times New Roman" w:cs="Times New Roman"/>
                <w:b/>
              </w:rPr>
            </w:pPr>
            <w:r w:rsidRPr="003F4488">
              <w:rPr>
                <w:rFonts w:ascii="Times New Roman" w:hAnsi="Times New Roman" w:cs="Times New Roman"/>
                <w:b/>
              </w:rPr>
              <w:t>Cel szczegółowy 1</w:t>
            </w:r>
            <w:r w:rsidR="00520848" w:rsidRPr="003F4488">
              <w:rPr>
                <w:rFonts w:ascii="Times New Roman" w:hAnsi="Times New Roman" w:cs="Times New Roman"/>
                <w:b/>
              </w:rPr>
              <w:t>.1</w:t>
            </w:r>
            <w:r w:rsidRPr="003F4488">
              <w:rPr>
                <w:rFonts w:ascii="Times New Roman" w:hAnsi="Times New Roman" w:cs="Times New Roman"/>
                <w:b/>
              </w:rPr>
              <w:t xml:space="preserve"> </w:t>
            </w:r>
            <w:r w:rsidRPr="003F4488">
              <w:rPr>
                <w:rFonts w:ascii="Times New Roman" w:hAnsi="Times New Roman" w:cs="Times New Roman"/>
              </w:rPr>
              <w:t>Wzmocnienie kompetencji  mieszkańców LGD niezbędnych dla aktywnego uczestnictwa w życiu społecznym, obywatelskim i gospodarczym oraz budowania świadomości ekologicznej.</w:t>
            </w:r>
          </w:p>
        </w:tc>
        <w:tc>
          <w:tcPr>
            <w:tcW w:w="1179" w:type="dxa"/>
            <w:shd w:val="clear" w:color="auto" w:fill="D9D9D9" w:themeFill="background1" w:themeFillShade="D9"/>
          </w:tcPr>
          <w:p w:rsidR="00F01641" w:rsidRPr="003F4488" w:rsidRDefault="00F01641" w:rsidP="00CD3A30">
            <w:pPr>
              <w:jc w:val="center"/>
              <w:rPr>
                <w:rFonts w:ascii="Times New Roman" w:hAnsi="Times New Roman" w:cs="Times New Roman"/>
                <w:b/>
              </w:rPr>
            </w:pPr>
            <w:r w:rsidRPr="003F4488">
              <w:rPr>
                <w:rFonts w:ascii="Times New Roman" w:hAnsi="Times New Roman" w:cs="Times New Roman"/>
                <w:b/>
              </w:rPr>
              <w:t>PROW</w:t>
            </w:r>
          </w:p>
        </w:tc>
      </w:tr>
      <w:tr w:rsidR="00383C3C" w:rsidRPr="003F4488" w:rsidTr="00A23DD8">
        <w:tc>
          <w:tcPr>
            <w:tcW w:w="1951" w:type="dxa"/>
          </w:tcPr>
          <w:p w:rsidR="00F01641" w:rsidRPr="003F4488" w:rsidRDefault="00F01641" w:rsidP="00CD3A30">
            <w:pPr>
              <w:rPr>
                <w:rFonts w:ascii="Times New Roman" w:hAnsi="Times New Roman" w:cs="Times New Roman"/>
              </w:rPr>
            </w:pPr>
            <w:r w:rsidRPr="003F4488">
              <w:rPr>
                <w:rFonts w:ascii="Times New Roman" w:hAnsi="Times New Roman" w:cs="Times New Roman"/>
              </w:rPr>
              <w:t xml:space="preserve">Przedsięwzięcie </w:t>
            </w:r>
          </w:p>
          <w:p w:rsidR="00F01641" w:rsidRPr="003F4488" w:rsidRDefault="00F01641" w:rsidP="00CD3A30">
            <w:pPr>
              <w:rPr>
                <w:rFonts w:ascii="Times New Roman" w:hAnsi="Times New Roman" w:cs="Times New Roman"/>
              </w:rPr>
            </w:pPr>
            <w:r w:rsidRPr="003F4488">
              <w:rPr>
                <w:rFonts w:ascii="Times New Roman" w:hAnsi="Times New Roman" w:cs="Times New Roman"/>
              </w:rPr>
              <w:t>1.1.1</w:t>
            </w:r>
          </w:p>
          <w:p w:rsidR="00F01641" w:rsidRPr="003F4488" w:rsidRDefault="00F01641" w:rsidP="00CD3A30">
            <w:pPr>
              <w:rPr>
                <w:rFonts w:ascii="Times New Roman" w:hAnsi="Times New Roman" w:cs="Times New Roman"/>
              </w:rPr>
            </w:pPr>
            <w:r w:rsidRPr="003F4488">
              <w:rPr>
                <w:rFonts w:ascii="Times New Roman" w:hAnsi="Times New Roman" w:cs="Times New Roman"/>
              </w:rPr>
              <w:t>Mechanizmy współpracy społecznej, obywatelskiej, gospodarczej i ekologicznej.</w:t>
            </w:r>
          </w:p>
        </w:tc>
        <w:tc>
          <w:tcPr>
            <w:tcW w:w="1371" w:type="dxa"/>
          </w:tcPr>
          <w:p w:rsidR="00F01641" w:rsidRPr="003F4488" w:rsidRDefault="00F01641" w:rsidP="007B0313">
            <w:pPr>
              <w:rPr>
                <w:rFonts w:ascii="Times New Roman" w:hAnsi="Times New Roman" w:cs="Times New Roman"/>
                <w:color w:val="000000" w:themeColor="text1"/>
              </w:rPr>
            </w:pPr>
            <w:r w:rsidRPr="003F4488">
              <w:rPr>
                <w:rFonts w:ascii="Times New Roman" w:hAnsi="Times New Roman" w:cs="Times New Roman"/>
                <w:color w:val="000000" w:themeColor="text1"/>
              </w:rPr>
              <w:t>Liczba wypracowanych narzędzi</w:t>
            </w:r>
            <w:r w:rsidR="007B0313" w:rsidRPr="003F4488">
              <w:rPr>
                <w:rFonts w:ascii="Times New Roman" w:hAnsi="Times New Roman" w:cs="Times New Roman"/>
                <w:color w:val="000000" w:themeColor="text1"/>
              </w:rPr>
              <w:t xml:space="preserve"> </w:t>
            </w:r>
            <w:r w:rsidRPr="003F4488">
              <w:rPr>
                <w:rFonts w:ascii="Times New Roman" w:hAnsi="Times New Roman" w:cs="Times New Roman"/>
                <w:color w:val="000000" w:themeColor="text1"/>
              </w:rPr>
              <w:t xml:space="preserve">partycypacji </w:t>
            </w:r>
          </w:p>
        </w:tc>
        <w:tc>
          <w:tcPr>
            <w:tcW w:w="931" w:type="dxa"/>
            <w:gridSpan w:val="2"/>
            <w:vAlign w:val="center"/>
          </w:tcPr>
          <w:p w:rsidR="00F01641" w:rsidRPr="00483CBB" w:rsidRDefault="00F01641" w:rsidP="00CD3A30">
            <w:pPr>
              <w:jc w:val="center"/>
              <w:rPr>
                <w:rFonts w:ascii="Times New Roman" w:hAnsi="Times New Roman" w:cs="Times New Roman"/>
              </w:rPr>
            </w:pPr>
            <w:r w:rsidRPr="00483CBB">
              <w:rPr>
                <w:rFonts w:ascii="Times New Roman" w:hAnsi="Times New Roman" w:cs="Times New Roman"/>
              </w:rPr>
              <w:t>0</w:t>
            </w:r>
          </w:p>
        </w:tc>
        <w:tc>
          <w:tcPr>
            <w:tcW w:w="1055" w:type="dxa"/>
            <w:vAlign w:val="center"/>
          </w:tcPr>
          <w:p w:rsidR="00F01641" w:rsidRPr="00483CBB" w:rsidRDefault="00F01641" w:rsidP="00CD3A30">
            <w:pPr>
              <w:jc w:val="center"/>
              <w:rPr>
                <w:rFonts w:ascii="Times New Roman" w:hAnsi="Times New Roman" w:cs="Times New Roman"/>
              </w:rPr>
            </w:pPr>
            <w:r w:rsidRPr="00483CBB">
              <w:rPr>
                <w:rFonts w:ascii="Times New Roman" w:hAnsi="Times New Roman" w:cs="Times New Roman"/>
              </w:rPr>
              <w:t>0</w:t>
            </w:r>
          </w:p>
        </w:tc>
        <w:tc>
          <w:tcPr>
            <w:tcW w:w="1055" w:type="dxa"/>
            <w:vAlign w:val="center"/>
          </w:tcPr>
          <w:p w:rsidR="00F01641" w:rsidRPr="00483CBB" w:rsidRDefault="00F01641" w:rsidP="00CD3A30">
            <w:pPr>
              <w:jc w:val="center"/>
              <w:rPr>
                <w:rFonts w:ascii="Times New Roman" w:hAnsi="Times New Roman" w:cs="Times New Roman"/>
              </w:rPr>
            </w:pPr>
            <w:r w:rsidRPr="00483CBB">
              <w:rPr>
                <w:rFonts w:ascii="Times New Roman" w:hAnsi="Times New Roman" w:cs="Times New Roman"/>
              </w:rPr>
              <w:t>0</w:t>
            </w:r>
          </w:p>
        </w:tc>
        <w:tc>
          <w:tcPr>
            <w:tcW w:w="931" w:type="dxa"/>
            <w:vAlign w:val="center"/>
          </w:tcPr>
          <w:p w:rsidR="00F01641" w:rsidRPr="00483CBB" w:rsidRDefault="00F01641" w:rsidP="00CD3A30">
            <w:pPr>
              <w:jc w:val="center"/>
              <w:rPr>
                <w:rFonts w:ascii="Times New Roman" w:hAnsi="Times New Roman" w:cs="Times New Roman"/>
              </w:rPr>
            </w:pPr>
            <w:r w:rsidRPr="00483CBB">
              <w:rPr>
                <w:rFonts w:ascii="Times New Roman" w:hAnsi="Times New Roman" w:cs="Times New Roman"/>
              </w:rPr>
              <w:t>15 szt.</w:t>
            </w:r>
          </w:p>
        </w:tc>
        <w:tc>
          <w:tcPr>
            <w:tcW w:w="1055" w:type="dxa"/>
            <w:vAlign w:val="center"/>
          </w:tcPr>
          <w:p w:rsidR="00F01641" w:rsidRPr="00483CBB" w:rsidRDefault="00F01641" w:rsidP="00CD3A30">
            <w:pPr>
              <w:jc w:val="center"/>
              <w:rPr>
                <w:rFonts w:ascii="Times New Roman" w:hAnsi="Times New Roman" w:cs="Times New Roman"/>
              </w:rPr>
            </w:pPr>
            <w:r w:rsidRPr="00483CBB">
              <w:rPr>
                <w:rFonts w:ascii="Times New Roman" w:hAnsi="Times New Roman" w:cs="Times New Roman"/>
              </w:rPr>
              <w:t>100</w:t>
            </w:r>
          </w:p>
        </w:tc>
        <w:tc>
          <w:tcPr>
            <w:tcW w:w="1055" w:type="dxa"/>
            <w:vAlign w:val="center"/>
          </w:tcPr>
          <w:p w:rsidR="00F01641" w:rsidRPr="00483CBB" w:rsidRDefault="003A24CC" w:rsidP="00CD3A30">
            <w:pPr>
              <w:jc w:val="center"/>
              <w:rPr>
                <w:rFonts w:ascii="Times New Roman" w:hAnsi="Times New Roman" w:cs="Times New Roman"/>
              </w:rPr>
            </w:pPr>
            <w:r w:rsidRPr="00483CBB">
              <w:rPr>
                <w:rFonts w:ascii="Times New Roman" w:hAnsi="Times New Roman" w:cs="Times New Roman"/>
              </w:rPr>
              <w:t xml:space="preserve">100 </w:t>
            </w:r>
            <w:r w:rsidR="00F01641" w:rsidRPr="00483CBB">
              <w:rPr>
                <w:rFonts w:ascii="Times New Roman" w:hAnsi="Times New Roman" w:cs="Times New Roman"/>
              </w:rPr>
              <w:t>000</w:t>
            </w:r>
          </w:p>
        </w:tc>
        <w:tc>
          <w:tcPr>
            <w:tcW w:w="931" w:type="dxa"/>
            <w:vAlign w:val="center"/>
          </w:tcPr>
          <w:p w:rsidR="00F01641" w:rsidRPr="00483CBB" w:rsidRDefault="00F01641" w:rsidP="00CD3A30">
            <w:pPr>
              <w:jc w:val="center"/>
              <w:rPr>
                <w:rFonts w:ascii="Times New Roman" w:hAnsi="Times New Roman" w:cs="Times New Roman"/>
              </w:rPr>
            </w:pPr>
            <w:r w:rsidRPr="00483CBB">
              <w:rPr>
                <w:rFonts w:ascii="Times New Roman" w:hAnsi="Times New Roman" w:cs="Times New Roman"/>
              </w:rPr>
              <w:t>0</w:t>
            </w:r>
          </w:p>
        </w:tc>
        <w:tc>
          <w:tcPr>
            <w:tcW w:w="1055" w:type="dxa"/>
            <w:vAlign w:val="center"/>
          </w:tcPr>
          <w:p w:rsidR="00F01641" w:rsidRPr="00483CBB" w:rsidRDefault="00F01641" w:rsidP="00CD3A30">
            <w:pPr>
              <w:jc w:val="center"/>
              <w:rPr>
                <w:rFonts w:ascii="Times New Roman" w:hAnsi="Times New Roman" w:cs="Times New Roman"/>
              </w:rPr>
            </w:pPr>
            <w:r w:rsidRPr="00483CBB">
              <w:rPr>
                <w:rFonts w:ascii="Times New Roman" w:hAnsi="Times New Roman" w:cs="Times New Roman"/>
              </w:rPr>
              <w:t>100</w:t>
            </w:r>
          </w:p>
        </w:tc>
        <w:tc>
          <w:tcPr>
            <w:tcW w:w="1035" w:type="dxa"/>
            <w:vAlign w:val="center"/>
          </w:tcPr>
          <w:p w:rsidR="00F01641" w:rsidRPr="00483CBB" w:rsidRDefault="00F01641" w:rsidP="00CD3A30">
            <w:pPr>
              <w:jc w:val="center"/>
              <w:rPr>
                <w:rFonts w:ascii="Times New Roman" w:hAnsi="Times New Roman" w:cs="Times New Roman"/>
              </w:rPr>
            </w:pPr>
            <w:r w:rsidRPr="00483CBB">
              <w:rPr>
                <w:rFonts w:ascii="Times New Roman" w:hAnsi="Times New Roman" w:cs="Times New Roman"/>
              </w:rPr>
              <w:t>0</w:t>
            </w:r>
          </w:p>
        </w:tc>
        <w:tc>
          <w:tcPr>
            <w:tcW w:w="1148" w:type="dxa"/>
            <w:vAlign w:val="center"/>
          </w:tcPr>
          <w:p w:rsidR="00F01641" w:rsidRPr="00483CBB" w:rsidRDefault="00F01641" w:rsidP="00CD3A30">
            <w:pPr>
              <w:jc w:val="center"/>
              <w:rPr>
                <w:rFonts w:ascii="Times New Roman" w:hAnsi="Times New Roman" w:cs="Times New Roman"/>
              </w:rPr>
            </w:pPr>
            <w:r w:rsidRPr="00483CBB">
              <w:rPr>
                <w:rFonts w:ascii="Times New Roman" w:hAnsi="Times New Roman" w:cs="Times New Roman"/>
              </w:rPr>
              <w:t>15 szt.</w:t>
            </w:r>
          </w:p>
        </w:tc>
        <w:tc>
          <w:tcPr>
            <w:tcW w:w="1055" w:type="dxa"/>
            <w:vAlign w:val="center"/>
          </w:tcPr>
          <w:p w:rsidR="00F01641" w:rsidRPr="00483CBB" w:rsidRDefault="003A24CC" w:rsidP="00CD3A30">
            <w:pPr>
              <w:jc w:val="center"/>
              <w:rPr>
                <w:rFonts w:ascii="Times New Roman" w:hAnsi="Times New Roman" w:cs="Times New Roman"/>
              </w:rPr>
            </w:pPr>
            <w:r w:rsidRPr="00483CBB">
              <w:rPr>
                <w:rFonts w:ascii="Times New Roman" w:hAnsi="Times New Roman" w:cs="Times New Roman"/>
              </w:rPr>
              <w:t xml:space="preserve">100 </w:t>
            </w:r>
            <w:r w:rsidR="00F01641" w:rsidRPr="00483CBB">
              <w:rPr>
                <w:rFonts w:ascii="Times New Roman" w:hAnsi="Times New Roman" w:cs="Times New Roman"/>
              </w:rPr>
              <w:t>000</w:t>
            </w:r>
          </w:p>
        </w:tc>
        <w:tc>
          <w:tcPr>
            <w:tcW w:w="1179" w:type="dxa"/>
            <w:vAlign w:val="center"/>
          </w:tcPr>
          <w:p w:rsidR="00F01641" w:rsidRPr="00483CBB" w:rsidRDefault="00F01641" w:rsidP="00CD3A30">
            <w:pPr>
              <w:jc w:val="center"/>
              <w:rPr>
                <w:rFonts w:ascii="Times New Roman" w:hAnsi="Times New Roman" w:cs="Times New Roman"/>
              </w:rPr>
            </w:pPr>
            <w:r w:rsidRPr="00483CBB">
              <w:rPr>
                <w:rFonts w:ascii="Times New Roman" w:hAnsi="Times New Roman" w:cs="Times New Roman"/>
              </w:rPr>
              <w:t>Projekt grantowy</w:t>
            </w:r>
          </w:p>
        </w:tc>
      </w:tr>
      <w:tr w:rsidR="00383C3C" w:rsidRPr="003F4488" w:rsidTr="00A23DD8">
        <w:tc>
          <w:tcPr>
            <w:tcW w:w="1951" w:type="dxa"/>
          </w:tcPr>
          <w:p w:rsidR="00F01641" w:rsidRPr="003F4488" w:rsidRDefault="00F01641" w:rsidP="00CD3A30">
            <w:pPr>
              <w:rPr>
                <w:rFonts w:ascii="Times New Roman" w:hAnsi="Times New Roman" w:cs="Times New Roman"/>
              </w:rPr>
            </w:pPr>
            <w:r w:rsidRPr="003F4488">
              <w:rPr>
                <w:rFonts w:ascii="Times New Roman" w:hAnsi="Times New Roman" w:cs="Times New Roman"/>
              </w:rPr>
              <w:t>Przedsięwzięcie 1.1.2</w:t>
            </w:r>
          </w:p>
          <w:p w:rsidR="00F01641" w:rsidRPr="003F4488" w:rsidRDefault="00F01641" w:rsidP="00CD3A30">
            <w:pPr>
              <w:rPr>
                <w:rFonts w:ascii="Times New Roman" w:hAnsi="Times New Roman" w:cs="Times New Roman"/>
              </w:rPr>
            </w:pPr>
            <w:r w:rsidRPr="003F4488">
              <w:rPr>
                <w:rFonts w:ascii="Times New Roman" w:hAnsi="Times New Roman" w:cs="Times New Roman"/>
              </w:rPr>
              <w:t>Organizacja form aktywności osób  defaworyzowany</w:t>
            </w:r>
            <w:r w:rsidR="008D58EE" w:rsidRPr="003F4488">
              <w:rPr>
                <w:rFonts w:ascii="Times New Roman" w:hAnsi="Times New Roman" w:cs="Times New Roman"/>
              </w:rPr>
              <w:t>c</w:t>
            </w:r>
            <w:r w:rsidRPr="003F4488">
              <w:rPr>
                <w:rFonts w:ascii="Times New Roman" w:hAnsi="Times New Roman" w:cs="Times New Roman"/>
              </w:rPr>
              <w:t>h</w:t>
            </w:r>
          </w:p>
          <w:p w:rsidR="00F01641" w:rsidRPr="003F4488" w:rsidRDefault="00F01641" w:rsidP="00CD3A30">
            <w:pPr>
              <w:rPr>
                <w:rFonts w:ascii="Times New Roman" w:hAnsi="Times New Roman" w:cs="Times New Roman"/>
              </w:rPr>
            </w:pPr>
          </w:p>
        </w:tc>
        <w:tc>
          <w:tcPr>
            <w:tcW w:w="1371" w:type="dxa"/>
          </w:tcPr>
          <w:p w:rsidR="00F01641" w:rsidRPr="003F4488" w:rsidRDefault="00F01641" w:rsidP="00CD3A30">
            <w:pPr>
              <w:rPr>
                <w:rFonts w:ascii="Times New Roman" w:hAnsi="Times New Roman" w:cs="Times New Roman"/>
                <w:color w:val="000000" w:themeColor="text1"/>
              </w:rPr>
            </w:pPr>
            <w:r w:rsidRPr="003F4488">
              <w:rPr>
                <w:rFonts w:ascii="Times New Roman" w:hAnsi="Times New Roman" w:cs="Times New Roman"/>
                <w:color w:val="000000" w:themeColor="text1"/>
              </w:rPr>
              <w:t xml:space="preserve">Liczba </w:t>
            </w:r>
            <w:r w:rsidR="005D0A80" w:rsidRPr="003F4488">
              <w:rPr>
                <w:rFonts w:ascii="Times New Roman" w:hAnsi="Times New Roman" w:cs="Times New Roman"/>
                <w:color w:val="000000" w:themeColor="text1"/>
              </w:rPr>
              <w:t>zorganizowanych form aktywności osób  defaworyzowanych</w:t>
            </w:r>
          </w:p>
        </w:tc>
        <w:tc>
          <w:tcPr>
            <w:tcW w:w="931" w:type="dxa"/>
            <w:gridSpan w:val="2"/>
            <w:vAlign w:val="center"/>
          </w:tcPr>
          <w:p w:rsidR="00F01641" w:rsidRPr="00483CBB" w:rsidRDefault="00117AB6" w:rsidP="00CD3A30">
            <w:pPr>
              <w:jc w:val="center"/>
              <w:rPr>
                <w:rFonts w:ascii="Times New Roman" w:hAnsi="Times New Roman" w:cs="Times New Roman"/>
              </w:rPr>
            </w:pPr>
            <w:r w:rsidRPr="00483CBB">
              <w:rPr>
                <w:rFonts w:ascii="Times New Roman" w:hAnsi="Times New Roman" w:cs="Times New Roman"/>
              </w:rPr>
              <w:t>5</w:t>
            </w:r>
            <w:r w:rsidR="00F01641" w:rsidRPr="00483CBB">
              <w:rPr>
                <w:rFonts w:ascii="Times New Roman" w:hAnsi="Times New Roman" w:cs="Times New Roman"/>
              </w:rPr>
              <w:t xml:space="preserve"> szt.</w:t>
            </w:r>
          </w:p>
        </w:tc>
        <w:tc>
          <w:tcPr>
            <w:tcW w:w="1055" w:type="dxa"/>
            <w:vAlign w:val="center"/>
          </w:tcPr>
          <w:p w:rsidR="00F01641" w:rsidRPr="00483CBB" w:rsidRDefault="00F01641" w:rsidP="00CD3A30">
            <w:pPr>
              <w:jc w:val="center"/>
              <w:rPr>
                <w:rFonts w:ascii="Times New Roman" w:hAnsi="Times New Roman" w:cs="Times New Roman"/>
              </w:rPr>
            </w:pPr>
            <w:r w:rsidRPr="00483CBB">
              <w:rPr>
                <w:rFonts w:ascii="Times New Roman" w:hAnsi="Times New Roman" w:cs="Times New Roman"/>
              </w:rPr>
              <w:t>100</w:t>
            </w:r>
          </w:p>
        </w:tc>
        <w:tc>
          <w:tcPr>
            <w:tcW w:w="1055" w:type="dxa"/>
            <w:vAlign w:val="center"/>
          </w:tcPr>
          <w:p w:rsidR="00F01641" w:rsidRPr="00483CBB" w:rsidRDefault="00800E25" w:rsidP="00CD3A30">
            <w:pPr>
              <w:jc w:val="center"/>
              <w:rPr>
                <w:rFonts w:ascii="Times New Roman" w:hAnsi="Times New Roman" w:cs="Times New Roman"/>
              </w:rPr>
            </w:pPr>
            <w:r w:rsidRPr="00483CBB">
              <w:rPr>
                <w:rFonts w:ascii="Times New Roman" w:hAnsi="Times New Roman" w:cs="Times New Roman"/>
              </w:rPr>
              <w:t>1</w:t>
            </w:r>
            <w:r w:rsidR="00F01641" w:rsidRPr="00483CBB">
              <w:rPr>
                <w:rFonts w:ascii="Times New Roman" w:hAnsi="Times New Roman" w:cs="Times New Roman"/>
              </w:rPr>
              <w:t>00 000</w:t>
            </w:r>
          </w:p>
        </w:tc>
        <w:tc>
          <w:tcPr>
            <w:tcW w:w="931" w:type="dxa"/>
            <w:vAlign w:val="center"/>
          </w:tcPr>
          <w:p w:rsidR="00F01641" w:rsidRPr="00483CBB" w:rsidRDefault="00F01641" w:rsidP="00CD3A30">
            <w:pPr>
              <w:jc w:val="center"/>
              <w:rPr>
                <w:rFonts w:ascii="Times New Roman" w:hAnsi="Times New Roman" w:cs="Times New Roman"/>
              </w:rPr>
            </w:pPr>
            <w:r w:rsidRPr="00483CBB">
              <w:rPr>
                <w:rFonts w:ascii="Times New Roman" w:hAnsi="Times New Roman" w:cs="Times New Roman"/>
              </w:rPr>
              <w:t>0</w:t>
            </w:r>
          </w:p>
        </w:tc>
        <w:tc>
          <w:tcPr>
            <w:tcW w:w="1055" w:type="dxa"/>
            <w:vAlign w:val="center"/>
          </w:tcPr>
          <w:p w:rsidR="00F01641" w:rsidRPr="00483CBB" w:rsidRDefault="00F01641" w:rsidP="00CD3A30">
            <w:pPr>
              <w:jc w:val="center"/>
              <w:rPr>
                <w:rFonts w:ascii="Times New Roman" w:hAnsi="Times New Roman" w:cs="Times New Roman"/>
              </w:rPr>
            </w:pPr>
            <w:r w:rsidRPr="00483CBB">
              <w:rPr>
                <w:rFonts w:ascii="Times New Roman" w:hAnsi="Times New Roman" w:cs="Times New Roman"/>
              </w:rPr>
              <w:t>100</w:t>
            </w:r>
          </w:p>
        </w:tc>
        <w:tc>
          <w:tcPr>
            <w:tcW w:w="1055" w:type="dxa"/>
            <w:vAlign w:val="center"/>
          </w:tcPr>
          <w:p w:rsidR="00F01641" w:rsidRPr="00483CBB" w:rsidRDefault="00F01641" w:rsidP="00CD3A30">
            <w:pPr>
              <w:jc w:val="center"/>
              <w:rPr>
                <w:rFonts w:ascii="Times New Roman" w:hAnsi="Times New Roman" w:cs="Times New Roman"/>
              </w:rPr>
            </w:pPr>
            <w:r w:rsidRPr="00483CBB">
              <w:rPr>
                <w:rFonts w:ascii="Times New Roman" w:hAnsi="Times New Roman" w:cs="Times New Roman"/>
              </w:rPr>
              <w:t>0</w:t>
            </w:r>
          </w:p>
        </w:tc>
        <w:tc>
          <w:tcPr>
            <w:tcW w:w="931" w:type="dxa"/>
            <w:vAlign w:val="center"/>
          </w:tcPr>
          <w:p w:rsidR="00F01641" w:rsidRPr="00483CBB" w:rsidRDefault="00F01641" w:rsidP="00CD3A30">
            <w:pPr>
              <w:jc w:val="center"/>
              <w:rPr>
                <w:rFonts w:ascii="Times New Roman" w:hAnsi="Times New Roman" w:cs="Times New Roman"/>
              </w:rPr>
            </w:pPr>
            <w:r w:rsidRPr="00483CBB">
              <w:rPr>
                <w:rFonts w:ascii="Times New Roman" w:hAnsi="Times New Roman" w:cs="Times New Roman"/>
              </w:rPr>
              <w:t>0</w:t>
            </w:r>
          </w:p>
        </w:tc>
        <w:tc>
          <w:tcPr>
            <w:tcW w:w="1055" w:type="dxa"/>
            <w:vAlign w:val="center"/>
          </w:tcPr>
          <w:p w:rsidR="00F01641" w:rsidRPr="00483CBB" w:rsidRDefault="00F01641" w:rsidP="00CD3A30">
            <w:pPr>
              <w:jc w:val="center"/>
              <w:rPr>
                <w:rFonts w:ascii="Times New Roman" w:hAnsi="Times New Roman" w:cs="Times New Roman"/>
              </w:rPr>
            </w:pPr>
            <w:r w:rsidRPr="00483CBB">
              <w:rPr>
                <w:rFonts w:ascii="Times New Roman" w:hAnsi="Times New Roman" w:cs="Times New Roman"/>
              </w:rPr>
              <w:t>100</w:t>
            </w:r>
          </w:p>
        </w:tc>
        <w:tc>
          <w:tcPr>
            <w:tcW w:w="1035" w:type="dxa"/>
            <w:vAlign w:val="center"/>
          </w:tcPr>
          <w:p w:rsidR="00F01641" w:rsidRPr="00483CBB" w:rsidRDefault="00F01641" w:rsidP="00CD3A30">
            <w:pPr>
              <w:jc w:val="center"/>
              <w:rPr>
                <w:rFonts w:ascii="Times New Roman" w:hAnsi="Times New Roman" w:cs="Times New Roman"/>
              </w:rPr>
            </w:pPr>
            <w:r w:rsidRPr="00483CBB">
              <w:rPr>
                <w:rFonts w:ascii="Times New Roman" w:hAnsi="Times New Roman" w:cs="Times New Roman"/>
              </w:rPr>
              <w:t>0</w:t>
            </w:r>
          </w:p>
        </w:tc>
        <w:tc>
          <w:tcPr>
            <w:tcW w:w="1148" w:type="dxa"/>
            <w:vAlign w:val="center"/>
          </w:tcPr>
          <w:p w:rsidR="00F01641" w:rsidRPr="00483CBB" w:rsidRDefault="00800E25" w:rsidP="00CD3A30">
            <w:pPr>
              <w:jc w:val="center"/>
              <w:rPr>
                <w:rFonts w:ascii="Times New Roman" w:hAnsi="Times New Roman" w:cs="Times New Roman"/>
              </w:rPr>
            </w:pPr>
            <w:r w:rsidRPr="00483CBB">
              <w:rPr>
                <w:rFonts w:ascii="Times New Roman" w:hAnsi="Times New Roman" w:cs="Times New Roman"/>
              </w:rPr>
              <w:t>5</w:t>
            </w:r>
            <w:r w:rsidR="00F01641" w:rsidRPr="00483CBB">
              <w:rPr>
                <w:rFonts w:ascii="Times New Roman" w:hAnsi="Times New Roman" w:cs="Times New Roman"/>
              </w:rPr>
              <w:t xml:space="preserve"> szt.</w:t>
            </w:r>
          </w:p>
        </w:tc>
        <w:tc>
          <w:tcPr>
            <w:tcW w:w="1055" w:type="dxa"/>
            <w:vAlign w:val="center"/>
          </w:tcPr>
          <w:p w:rsidR="00F01641" w:rsidRPr="00483CBB" w:rsidRDefault="00800E25" w:rsidP="00CD3A30">
            <w:pPr>
              <w:jc w:val="center"/>
              <w:rPr>
                <w:rFonts w:ascii="Times New Roman" w:hAnsi="Times New Roman" w:cs="Times New Roman"/>
              </w:rPr>
            </w:pPr>
            <w:r w:rsidRPr="00483CBB">
              <w:rPr>
                <w:rFonts w:ascii="Times New Roman" w:hAnsi="Times New Roman" w:cs="Times New Roman"/>
              </w:rPr>
              <w:t>1</w:t>
            </w:r>
            <w:r w:rsidR="00F01641" w:rsidRPr="00483CBB">
              <w:rPr>
                <w:rFonts w:ascii="Times New Roman" w:hAnsi="Times New Roman" w:cs="Times New Roman"/>
              </w:rPr>
              <w:t>00 00</w:t>
            </w:r>
            <w:r w:rsidR="003A24CC" w:rsidRPr="00483CBB">
              <w:rPr>
                <w:rFonts w:ascii="Times New Roman" w:hAnsi="Times New Roman" w:cs="Times New Roman"/>
              </w:rPr>
              <w:t>0</w:t>
            </w:r>
          </w:p>
        </w:tc>
        <w:tc>
          <w:tcPr>
            <w:tcW w:w="1179" w:type="dxa"/>
            <w:vAlign w:val="center"/>
          </w:tcPr>
          <w:p w:rsidR="00F01641" w:rsidRPr="00483CBB" w:rsidRDefault="00F01641" w:rsidP="00CD3A30">
            <w:pPr>
              <w:jc w:val="center"/>
              <w:rPr>
                <w:rFonts w:ascii="Times New Roman" w:hAnsi="Times New Roman" w:cs="Times New Roman"/>
              </w:rPr>
            </w:pPr>
            <w:r w:rsidRPr="00483CBB">
              <w:rPr>
                <w:rFonts w:ascii="Times New Roman" w:hAnsi="Times New Roman" w:cs="Times New Roman"/>
              </w:rPr>
              <w:t>Projekt grantowy</w:t>
            </w:r>
          </w:p>
        </w:tc>
      </w:tr>
      <w:tr w:rsidR="00383C3C" w:rsidRPr="003F4488" w:rsidTr="00A23DD8">
        <w:tc>
          <w:tcPr>
            <w:tcW w:w="3322" w:type="dxa"/>
            <w:gridSpan w:val="2"/>
          </w:tcPr>
          <w:p w:rsidR="00F01641" w:rsidRPr="003F4488" w:rsidRDefault="00F01641" w:rsidP="00CD3A30">
            <w:pPr>
              <w:jc w:val="center"/>
              <w:rPr>
                <w:rFonts w:ascii="Times New Roman" w:hAnsi="Times New Roman" w:cs="Times New Roman"/>
              </w:rPr>
            </w:pPr>
            <w:r w:rsidRPr="003F4488">
              <w:rPr>
                <w:rFonts w:ascii="Times New Roman" w:hAnsi="Times New Roman" w:cs="Times New Roman"/>
              </w:rPr>
              <w:t>Razem cel szczegółowy 1</w:t>
            </w:r>
            <w:r w:rsidR="00520848" w:rsidRPr="003F4488">
              <w:rPr>
                <w:rFonts w:ascii="Times New Roman" w:hAnsi="Times New Roman" w:cs="Times New Roman"/>
              </w:rPr>
              <w:t>.1</w:t>
            </w:r>
          </w:p>
        </w:tc>
        <w:tc>
          <w:tcPr>
            <w:tcW w:w="931" w:type="dxa"/>
            <w:gridSpan w:val="2"/>
            <w:shd w:val="clear" w:color="auto" w:fill="7F7F7F" w:themeFill="text1" w:themeFillTint="80"/>
            <w:vAlign w:val="center"/>
          </w:tcPr>
          <w:p w:rsidR="00F01641" w:rsidRPr="00483CBB" w:rsidRDefault="00F01641" w:rsidP="00CD3A30">
            <w:pPr>
              <w:jc w:val="center"/>
              <w:rPr>
                <w:rFonts w:ascii="Times New Roman" w:hAnsi="Times New Roman" w:cs="Times New Roman"/>
              </w:rPr>
            </w:pPr>
          </w:p>
        </w:tc>
        <w:tc>
          <w:tcPr>
            <w:tcW w:w="1055" w:type="dxa"/>
            <w:shd w:val="clear" w:color="auto" w:fill="7F7F7F" w:themeFill="text1" w:themeFillTint="80"/>
            <w:vAlign w:val="center"/>
          </w:tcPr>
          <w:p w:rsidR="00F01641" w:rsidRPr="00483CBB" w:rsidRDefault="00F01641" w:rsidP="00CD3A30">
            <w:pPr>
              <w:jc w:val="center"/>
              <w:rPr>
                <w:rFonts w:ascii="Times New Roman" w:hAnsi="Times New Roman" w:cs="Times New Roman"/>
              </w:rPr>
            </w:pPr>
          </w:p>
        </w:tc>
        <w:tc>
          <w:tcPr>
            <w:tcW w:w="1055" w:type="dxa"/>
            <w:vAlign w:val="center"/>
          </w:tcPr>
          <w:p w:rsidR="00F01641" w:rsidRPr="00483CBB" w:rsidRDefault="00800E25" w:rsidP="00CD3A30">
            <w:pPr>
              <w:jc w:val="center"/>
              <w:rPr>
                <w:rFonts w:ascii="Times New Roman" w:hAnsi="Times New Roman" w:cs="Times New Roman"/>
              </w:rPr>
            </w:pPr>
            <w:r w:rsidRPr="00483CBB">
              <w:rPr>
                <w:rFonts w:ascii="Times New Roman" w:hAnsi="Times New Roman" w:cs="Times New Roman"/>
              </w:rPr>
              <w:t>1</w:t>
            </w:r>
            <w:r w:rsidR="00F01641" w:rsidRPr="00483CBB">
              <w:rPr>
                <w:rFonts w:ascii="Times New Roman" w:hAnsi="Times New Roman" w:cs="Times New Roman"/>
              </w:rPr>
              <w:t>00 000</w:t>
            </w:r>
          </w:p>
        </w:tc>
        <w:tc>
          <w:tcPr>
            <w:tcW w:w="931" w:type="dxa"/>
            <w:shd w:val="clear" w:color="auto" w:fill="7F7F7F" w:themeFill="text1" w:themeFillTint="80"/>
            <w:vAlign w:val="center"/>
          </w:tcPr>
          <w:p w:rsidR="00F01641" w:rsidRPr="00483CBB" w:rsidRDefault="00F01641" w:rsidP="00CD3A30">
            <w:pPr>
              <w:jc w:val="center"/>
              <w:rPr>
                <w:rFonts w:ascii="Times New Roman" w:hAnsi="Times New Roman" w:cs="Times New Roman"/>
              </w:rPr>
            </w:pPr>
          </w:p>
        </w:tc>
        <w:tc>
          <w:tcPr>
            <w:tcW w:w="1055" w:type="dxa"/>
            <w:shd w:val="clear" w:color="auto" w:fill="7F7F7F" w:themeFill="text1" w:themeFillTint="80"/>
            <w:vAlign w:val="center"/>
          </w:tcPr>
          <w:p w:rsidR="00F01641" w:rsidRPr="00483CBB" w:rsidRDefault="00F01641" w:rsidP="00CD3A30">
            <w:pPr>
              <w:jc w:val="center"/>
              <w:rPr>
                <w:rFonts w:ascii="Times New Roman" w:hAnsi="Times New Roman" w:cs="Times New Roman"/>
              </w:rPr>
            </w:pPr>
          </w:p>
        </w:tc>
        <w:tc>
          <w:tcPr>
            <w:tcW w:w="1055" w:type="dxa"/>
            <w:vAlign w:val="center"/>
          </w:tcPr>
          <w:p w:rsidR="00F01641" w:rsidRPr="00483CBB" w:rsidRDefault="00F01641" w:rsidP="00CD3A30">
            <w:pPr>
              <w:jc w:val="center"/>
              <w:rPr>
                <w:rFonts w:ascii="Times New Roman" w:hAnsi="Times New Roman" w:cs="Times New Roman"/>
              </w:rPr>
            </w:pPr>
            <w:r w:rsidRPr="00483CBB">
              <w:rPr>
                <w:rFonts w:ascii="Times New Roman" w:hAnsi="Times New Roman" w:cs="Times New Roman"/>
              </w:rPr>
              <w:t>100 000</w:t>
            </w:r>
          </w:p>
        </w:tc>
        <w:tc>
          <w:tcPr>
            <w:tcW w:w="931" w:type="dxa"/>
            <w:shd w:val="clear" w:color="auto" w:fill="7F7F7F" w:themeFill="text1" w:themeFillTint="80"/>
            <w:vAlign w:val="center"/>
          </w:tcPr>
          <w:p w:rsidR="00F01641" w:rsidRPr="00483CBB" w:rsidRDefault="00F01641" w:rsidP="00CD3A30">
            <w:pPr>
              <w:jc w:val="center"/>
              <w:rPr>
                <w:rFonts w:ascii="Times New Roman" w:hAnsi="Times New Roman" w:cs="Times New Roman"/>
              </w:rPr>
            </w:pPr>
          </w:p>
        </w:tc>
        <w:tc>
          <w:tcPr>
            <w:tcW w:w="1055" w:type="dxa"/>
            <w:shd w:val="clear" w:color="auto" w:fill="7F7F7F" w:themeFill="text1" w:themeFillTint="80"/>
            <w:vAlign w:val="center"/>
          </w:tcPr>
          <w:p w:rsidR="00F01641" w:rsidRPr="00483CBB" w:rsidRDefault="00F01641" w:rsidP="00CD3A30">
            <w:pPr>
              <w:jc w:val="center"/>
              <w:rPr>
                <w:rFonts w:ascii="Times New Roman" w:hAnsi="Times New Roman" w:cs="Times New Roman"/>
              </w:rPr>
            </w:pPr>
          </w:p>
        </w:tc>
        <w:tc>
          <w:tcPr>
            <w:tcW w:w="1035" w:type="dxa"/>
            <w:vAlign w:val="center"/>
          </w:tcPr>
          <w:p w:rsidR="00F01641" w:rsidRPr="00483CBB" w:rsidRDefault="00F01641" w:rsidP="00CD3A30">
            <w:pPr>
              <w:jc w:val="center"/>
              <w:rPr>
                <w:rFonts w:ascii="Times New Roman" w:hAnsi="Times New Roman" w:cs="Times New Roman"/>
              </w:rPr>
            </w:pPr>
            <w:r w:rsidRPr="00483CBB">
              <w:rPr>
                <w:rFonts w:ascii="Times New Roman" w:hAnsi="Times New Roman" w:cs="Times New Roman"/>
              </w:rPr>
              <w:t>0,00</w:t>
            </w:r>
          </w:p>
        </w:tc>
        <w:tc>
          <w:tcPr>
            <w:tcW w:w="1148" w:type="dxa"/>
            <w:shd w:val="clear" w:color="auto" w:fill="7F7F7F" w:themeFill="text1" w:themeFillTint="80"/>
            <w:vAlign w:val="center"/>
          </w:tcPr>
          <w:p w:rsidR="00F01641" w:rsidRPr="00483CBB" w:rsidRDefault="00F01641" w:rsidP="00CD3A30">
            <w:pPr>
              <w:jc w:val="center"/>
              <w:rPr>
                <w:rFonts w:ascii="Times New Roman" w:hAnsi="Times New Roman" w:cs="Times New Roman"/>
              </w:rPr>
            </w:pPr>
          </w:p>
        </w:tc>
        <w:tc>
          <w:tcPr>
            <w:tcW w:w="1055" w:type="dxa"/>
            <w:vAlign w:val="center"/>
          </w:tcPr>
          <w:p w:rsidR="00F01641" w:rsidRPr="00483CBB" w:rsidRDefault="00800E25" w:rsidP="00CD3A30">
            <w:pPr>
              <w:jc w:val="center"/>
              <w:rPr>
                <w:rFonts w:ascii="Times New Roman" w:hAnsi="Times New Roman" w:cs="Times New Roman"/>
              </w:rPr>
            </w:pPr>
            <w:r w:rsidRPr="00483CBB">
              <w:rPr>
                <w:rFonts w:ascii="Times New Roman" w:hAnsi="Times New Roman" w:cs="Times New Roman"/>
              </w:rPr>
              <w:t>2</w:t>
            </w:r>
            <w:r w:rsidR="00F01641" w:rsidRPr="00483CBB">
              <w:rPr>
                <w:rFonts w:ascii="Times New Roman" w:hAnsi="Times New Roman" w:cs="Times New Roman"/>
              </w:rPr>
              <w:t>00 000</w:t>
            </w:r>
          </w:p>
        </w:tc>
        <w:tc>
          <w:tcPr>
            <w:tcW w:w="1179" w:type="dxa"/>
            <w:shd w:val="clear" w:color="auto" w:fill="7F7F7F" w:themeFill="text1" w:themeFillTint="80"/>
            <w:vAlign w:val="center"/>
          </w:tcPr>
          <w:p w:rsidR="00F01641" w:rsidRPr="00483CBB" w:rsidRDefault="00F01641" w:rsidP="00CD3A30">
            <w:pPr>
              <w:jc w:val="center"/>
              <w:rPr>
                <w:rFonts w:ascii="Times New Roman" w:hAnsi="Times New Roman" w:cs="Times New Roman"/>
              </w:rPr>
            </w:pPr>
          </w:p>
        </w:tc>
      </w:tr>
      <w:tr w:rsidR="00F01641" w:rsidRPr="003F4488" w:rsidTr="00A23DD8">
        <w:tc>
          <w:tcPr>
            <w:tcW w:w="14628" w:type="dxa"/>
            <w:gridSpan w:val="14"/>
            <w:shd w:val="clear" w:color="auto" w:fill="D9D9D9" w:themeFill="background1" w:themeFillShade="D9"/>
          </w:tcPr>
          <w:p w:rsidR="00F01641" w:rsidRPr="00483CBB" w:rsidRDefault="00F01641" w:rsidP="00520848">
            <w:pPr>
              <w:jc w:val="both"/>
              <w:rPr>
                <w:rFonts w:ascii="Times New Roman" w:hAnsi="Times New Roman" w:cs="Times New Roman"/>
                <w:b/>
              </w:rPr>
            </w:pPr>
            <w:r w:rsidRPr="00483CBB">
              <w:rPr>
                <w:rFonts w:ascii="Times New Roman" w:hAnsi="Times New Roman" w:cs="Times New Roman"/>
                <w:b/>
              </w:rPr>
              <w:t xml:space="preserve">Cel szczegółowy </w:t>
            </w:r>
            <w:r w:rsidR="00520848" w:rsidRPr="00483CBB">
              <w:rPr>
                <w:rFonts w:ascii="Times New Roman" w:hAnsi="Times New Roman" w:cs="Times New Roman"/>
                <w:b/>
              </w:rPr>
              <w:t>1.</w:t>
            </w:r>
            <w:r w:rsidRPr="00483CBB">
              <w:rPr>
                <w:rFonts w:ascii="Times New Roman" w:hAnsi="Times New Roman" w:cs="Times New Roman"/>
                <w:b/>
              </w:rPr>
              <w:t xml:space="preserve">2 </w:t>
            </w:r>
            <w:r w:rsidR="00520848" w:rsidRPr="00483CBB">
              <w:rPr>
                <w:rFonts w:ascii="Times New Roman" w:hAnsi="Times New Roman" w:cs="Times New Roman"/>
                <w:b/>
              </w:rPr>
              <w:t xml:space="preserve"> </w:t>
            </w:r>
            <w:r w:rsidR="00520848" w:rsidRPr="00483CBB">
              <w:rPr>
                <w:rFonts w:ascii="Times New Roman" w:hAnsi="Times New Roman" w:cs="Times New Roman"/>
              </w:rPr>
              <w:t xml:space="preserve">Poszerzenie i uzupełnienie </w:t>
            </w:r>
            <w:r w:rsidRPr="00483CBB">
              <w:rPr>
                <w:rFonts w:ascii="Times New Roman" w:hAnsi="Times New Roman" w:cs="Times New Roman"/>
              </w:rPr>
              <w:t>kompetencji  mieszkańców ułatwiających wejście i utrzymanie się na rynku pracy, w tym poprzez przeciwdziałanie wykluczeniu informacyjnemu, cyfrowemu i technologicznemu.</w:t>
            </w:r>
          </w:p>
        </w:tc>
        <w:tc>
          <w:tcPr>
            <w:tcW w:w="1179" w:type="dxa"/>
            <w:shd w:val="clear" w:color="auto" w:fill="D9D9D9" w:themeFill="background1" w:themeFillShade="D9"/>
          </w:tcPr>
          <w:p w:rsidR="00F01641" w:rsidRPr="00483CBB" w:rsidRDefault="00F01641" w:rsidP="00CD3A30">
            <w:pPr>
              <w:rPr>
                <w:rFonts w:ascii="Times New Roman" w:hAnsi="Times New Roman" w:cs="Times New Roman"/>
                <w:b/>
              </w:rPr>
            </w:pPr>
            <w:r w:rsidRPr="00483CBB">
              <w:rPr>
                <w:rFonts w:ascii="Times New Roman" w:hAnsi="Times New Roman" w:cs="Times New Roman"/>
                <w:b/>
              </w:rPr>
              <w:t>PROW</w:t>
            </w:r>
          </w:p>
        </w:tc>
      </w:tr>
      <w:tr w:rsidR="00383C3C" w:rsidRPr="003F4488" w:rsidTr="00A23DD8">
        <w:tc>
          <w:tcPr>
            <w:tcW w:w="1951" w:type="dxa"/>
          </w:tcPr>
          <w:p w:rsidR="00F01641" w:rsidRPr="003F4488" w:rsidRDefault="00F01641" w:rsidP="00CD3A30">
            <w:pPr>
              <w:rPr>
                <w:rFonts w:ascii="Times New Roman" w:hAnsi="Times New Roman" w:cs="Times New Roman"/>
              </w:rPr>
            </w:pPr>
            <w:r w:rsidRPr="003F4488">
              <w:rPr>
                <w:rFonts w:ascii="Times New Roman" w:hAnsi="Times New Roman" w:cs="Times New Roman"/>
              </w:rPr>
              <w:t>Przedsięwzięcie 1.2.1</w:t>
            </w:r>
          </w:p>
          <w:p w:rsidR="00F01641" w:rsidRPr="003F4488" w:rsidRDefault="00F01641" w:rsidP="00CD3A30">
            <w:pPr>
              <w:rPr>
                <w:rFonts w:ascii="Times New Roman" w:hAnsi="Times New Roman" w:cs="Times New Roman"/>
              </w:rPr>
            </w:pPr>
            <w:r w:rsidRPr="003F4488">
              <w:rPr>
                <w:rFonts w:ascii="Times New Roman" w:hAnsi="Times New Roman" w:cs="Times New Roman"/>
              </w:rPr>
              <w:t>Dobre  praktyki w zakresie aktywności zawodowej</w:t>
            </w:r>
          </w:p>
        </w:tc>
        <w:tc>
          <w:tcPr>
            <w:tcW w:w="1559" w:type="dxa"/>
            <w:gridSpan w:val="2"/>
          </w:tcPr>
          <w:p w:rsidR="00F01641" w:rsidRPr="00483CBB" w:rsidRDefault="00F01641" w:rsidP="007B0313">
            <w:pPr>
              <w:rPr>
                <w:rFonts w:ascii="Times New Roman" w:hAnsi="Times New Roman" w:cs="Times New Roman"/>
              </w:rPr>
            </w:pPr>
            <w:r w:rsidRPr="00483CBB">
              <w:rPr>
                <w:rFonts w:ascii="Times New Roman" w:hAnsi="Times New Roman" w:cs="Times New Roman"/>
              </w:rPr>
              <w:t xml:space="preserve">Liczba wypracowanych narzędzi aktywności zawodowej </w:t>
            </w:r>
          </w:p>
        </w:tc>
        <w:tc>
          <w:tcPr>
            <w:tcW w:w="743" w:type="dxa"/>
            <w:vAlign w:val="center"/>
          </w:tcPr>
          <w:p w:rsidR="00F01641" w:rsidRPr="00483CBB" w:rsidRDefault="00F01641" w:rsidP="00CD3A30">
            <w:pPr>
              <w:jc w:val="center"/>
              <w:rPr>
                <w:rFonts w:ascii="Times New Roman" w:hAnsi="Times New Roman" w:cs="Times New Roman"/>
              </w:rPr>
            </w:pPr>
            <w:r w:rsidRPr="00483CBB">
              <w:rPr>
                <w:rFonts w:ascii="Times New Roman" w:hAnsi="Times New Roman" w:cs="Times New Roman"/>
              </w:rPr>
              <w:t>10 szt.</w:t>
            </w:r>
          </w:p>
        </w:tc>
        <w:tc>
          <w:tcPr>
            <w:tcW w:w="1055" w:type="dxa"/>
            <w:vAlign w:val="center"/>
          </w:tcPr>
          <w:p w:rsidR="00F01641" w:rsidRPr="00483CBB" w:rsidRDefault="00F01641" w:rsidP="00CD3A30">
            <w:pPr>
              <w:jc w:val="center"/>
              <w:rPr>
                <w:rFonts w:ascii="Times New Roman" w:hAnsi="Times New Roman" w:cs="Times New Roman"/>
              </w:rPr>
            </w:pPr>
            <w:r w:rsidRPr="00483CBB">
              <w:rPr>
                <w:rFonts w:ascii="Times New Roman" w:hAnsi="Times New Roman" w:cs="Times New Roman"/>
              </w:rPr>
              <w:t>100</w:t>
            </w:r>
          </w:p>
        </w:tc>
        <w:tc>
          <w:tcPr>
            <w:tcW w:w="1055" w:type="dxa"/>
            <w:vAlign w:val="center"/>
          </w:tcPr>
          <w:p w:rsidR="00F01641" w:rsidRPr="00483CBB" w:rsidRDefault="00F01641" w:rsidP="00CD3A30">
            <w:pPr>
              <w:jc w:val="center"/>
              <w:rPr>
                <w:rFonts w:ascii="Times New Roman" w:hAnsi="Times New Roman" w:cs="Times New Roman"/>
              </w:rPr>
            </w:pPr>
            <w:r w:rsidRPr="00483CBB">
              <w:rPr>
                <w:rFonts w:ascii="Times New Roman" w:hAnsi="Times New Roman" w:cs="Times New Roman"/>
              </w:rPr>
              <w:t>100</w:t>
            </w:r>
            <w:r w:rsidR="00D40706" w:rsidRPr="00483CBB">
              <w:rPr>
                <w:rFonts w:ascii="Times New Roman" w:hAnsi="Times New Roman" w:cs="Times New Roman"/>
              </w:rPr>
              <w:t xml:space="preserve"> </w:t>
            </w:r>
            <w:r w:rsidRPr="00483CBB">
              <w:rPr>
                <w:rFonts w:ascii="Times New Roman" w:hAnsi="Times New Roman" w:cs="Times New Roman"/>
              </w:rPr>
              <w:t>000</w:t>
            </w:r>
          </w:p>
        </w:tc>
        <w:tc>
          <w:tcPr>
            <w:tcW w:w="931" w:type="dxa"/>
            <w:vAlign w:val="center"/>
          </w:tcPr>
          <w:p w:rsidR="00F01641" w:rsidRPr="00483CBB" w:rsidRDefault="00F01641" w:rsidP="00CD3A30">
            <w:pPr>
              <w:jc w:val="center"/>
              <w:rPr>
                <w:rFonts w:ascii="Times New Roman" w:hAnsi="Times New Roman" w:cs="Times New Roman"/>
              </w:rPr>
            </w:pPr>
            <w:r w:rsidRPr="00483CBB">
              <w:rPr>
                <w:rFonts w:ascii="Times New Roman" w:hAnsi="Times New Roman" w:cs="Times New Roman"/>
              </w:rPr>
              <w:t>0</w:t>
            </w:r>
          </w:p>
        </w:tc>
        <w:tc>
          <w:tcPr>
            <w:tcW w:w="1055" w:type="dxa"/>
            <w:vAlign w:val="center"/>
          </w:tcPr>
          <w:p w:rsidR="00F01641" w:rsidRPr="00483CBB" w:rsidRDefault="00F01641" w:rsidP="00CD3A30">
            <w:pPr>
              <w:jc w:val="center"/>
              <w:rPr>
                <w:rFonts w:ascii="Times New Roman" w:hAnsi="Times New Roman" w:cs="Times New Roman"/>
              </w:rPr>
            </w:pPr>
            <w:r w:rsidRPr="00483CBB">
              <w:rPr>
                <w:rFonts w:ascii="Times New Roman" w:hAnsi="Times New Roman" w:cs="Times New Roman"/>
              </w:rPr>
              <w:t>100</w:t>
            </w:r>
          </w:p>
        </w:tc>
        <w:tc>
          <w:tcPr>
            <w:tcW w:w="1055" w:type="dxa"/>
            <w:vAlign w:val="center"/>
          </w:tcPr>
          <w:p w:rsidR="00F01641" w:rsidRPr="00483CBB" w:rsidRDefault="00F01641" w:rsidP="00CD3A30">
            <w:pPr>
              <w:jc w:val="center"/>
              <w:rPr>
                <w:rFonts w:ascii="Times New Roman" w:hAnsi="Times New Roman" w:cs="Times New Roman"/>
              </w:rPr>
            </w:pPr>
            <w:r w:rsidRPr="00483CBB">
              <w:rPr>
                <w:rFonts w:ascii="Times New Roman" w:hAnsi="Times New Roman" w:cs="Times New Roman"/>
              </w:rPr>
              <w:t>0</w:t>
            </w:r>
          </w:p>
        </w:tc>
        <w:tc>
          <w:tcPr>
            <w:tcW w:w="931" w:type="dxa"/>
            <w:vAlign w:val="center"/>
          </w:tcPr>
          <w:p w:rsidR="00F01641" w:rsidRPr="00483CBB" w:rsidRDefault="00F01641" w:rsidP="00CD3A30">
            <w:pPr>
              <w:jc w:val="center"/>
              <w:rPr>
                <w:rFonts w:ascii="Times New Roman" w:hAnsi="Times New Roman" w:cs="Times New Roman"/>
              </w:rPr>
            </w:pPr>
            <w:r w:rsidRPr="00483CBB">
              <w:rPr>
                <w:rFonts w:ascii="Times New Roman" w:hAnsi="Times New Roman" w:cs="Times New Roman"/>
              </w:rPr>
              <w:t>0</w:t>
            </w:r>
          </w:p>
        </w:tc>
        <w:tc>
          <w:tcPr>
            <w:tcW w:w="1055" w:type="dxa"/>
            <w:vAlign w:val="center"/>
          </w:tcPr>
          <w:p w:rsidR="00F01641" w:rsidRPr="00483CBB" w:rsidRDefault="00F01641" w:rsidP="00CD3A30">
            <w:pPr>
              <w:jc w:val="center"/>
              <w:rPr>
                <w:rFonts w:ascii="Times New Roman" w:hAnsi="Times New Roman" w:cs="Times New Roman"/>
              </w:rPr>
            </w:pPr>
            <w:r w:rsidRPr="00483CBB">
              <w:rPr>
                <w:rFonts w:ascii="Times New Roman" w:hAnsi="Times New Roman" w:cs="Times New Roman"/>
              </w:rPr>
              <w:t>100</w:t>
            </w:r>
          </w:p>
        </w:tc>
        <w:tc>
          <w:tcPr>
            <w:tcW w:w="1035" w:type="dxa"/>
            <w:vAlign w:val="center"/>
          </w:tcPr>
          <w:p w:rsidR="00F01641" w:rsidRPr="00483CBB" w:rsidRDefault="00F01641" w:rsidP="00CD3A30">
            <w:pPr>
              <w:jc w:val="center"/>
              <w:rPr>
                <w:rFonts w:ascii="Times New Roman" w:hAnsi="Times New Roman" w:cs="Times New Roman"/>
              </w:rPr>
            </w:pPr>
            <w:r w:rsidRPr="00483CBB">
              <w:rPr>
                <w:rFonts w:ascii="Times New Roman" w:hAnsi="Times New Roman" w:cs="Times New Roman"/>
              </w:rPr>
              <w:t>0</w:t>
            </w:r>
          </w:p>
        </w:tc>
        <w:tc>
          <w:tcPr>
            <w:tcW w:w="1148" w:type="dxa"/>
            <w:vAlign w:val="center"/>
          </w:tcPr>
          <w:p w:rsidR="00F01641" w:rsidRPr="00483CBB" w:rsidRDefault="00F01641" w:rsidP="00CD3A30">
            <w:pPr>
              <w:jc w:val="center"/>
              <w:rPr>
                <w:rFonts w:ascii="Times New Roman" w:hAnsi="Times New Roman" w:cs="Times New Roman"/>
              </w:rPr>
            </w:pPr>
            <w:r w:rsidRPr="00483CBB">
              <w:rPr>
                <w:rFonts w:ascii="Times New Roman" w:hAnsi="Times New Roman" w:cs="Times New Roman"/>
              </w:rPr>
              <w:t>10 szt.</w:t>
            </w:r>
          </w:p>
        </w:tc>
        <w:tc>
          <w:tcPr>
            <w:tcW w:w="1055" w:type="dxa"/>
            <w:vAlign w:val="center"/>
          </w:tcPr>
          <w:p w:rsidR="00F01641" w:rsidRPr="00483CBB" w:rsidRDefault="00F01641" w:rsidP="00CD3A30">
            <w:pPr>
              <w:jc w:val="center"/>
              <w:rPr>
                <w:rFonts w:ascii="Times New Roman" w:hAnsi="Times New Roman" w:cs="Times New Roman"/>
              </w:rPr>
            </w:pPr>
            <w:r w:rsidRPr="00483CBB">
              <w:rPr>
                <w:rFonts w:ascii="Times New Roman" w:hAnsi="Times New Roman" w:cs="Times New Roman"/>
              </w:rPr>
              <w:t>100 000</w:t>
            </w:r>
          </w:p>
        </w:tc>
        <w:tc>
          <w:tcPr>
            <w:tcW w:w="1179" w:type="dxa"/>
            <w:vAlign w:val="center"/>
          </w:tcPr>
          <w:p w:rsidR="00F01641" w:rsidRPr="00483CBB" w:rsidRDefault="00F01641" w:rsidP="00CD3A30">
            <w:pPr>
              <w:rPr>
                <w:rFonts w:ascii="Times New Roman" w:hAnsi="Times New Roman" w:cs="Times New Roman"/>
              </w:rPr>
            </w:pPr>
          </w:p>
          <w:p w:rsidR="00F01641" w:rsidRPr="00483CBB" w:rsidRDefault="00F01641" w:rsidP="00CD3A30">
            <w:pPr>
              <w:jc w:val="center"/>
              <w:rPr>
                <w:rFonts w:ascii="Times New Roman" w:hAnsi="Times New Roman" w:cs="Times New Roman"/>
              </w:rPr>
            </w:pPr>
            <w:r w:rsidRPr="00483CBB">
              <w:rPr>
                <w:rFonts w:ascii="Times New Roman" w:hAnsi="Times New Roman" w:cs="Times New Roman"/>
              </w:rPr>
              <w:t>Projekt grantowy</w:t>
            </w:r>
          </w:p>
        </w:tc>
      </w:tr>
      <w:tr w:rsidR="00383C3C" w:rsidRPr="003F4488" w:rsidTr="00A23DD8">
        <w:tc>
          <w:tcPr>
            <w:tcW w:w="1951" w:type="dxa"/>
          </w:tcPr>
          <w:p w:rsidR="00F01641" w:rsidRPr="003F4488" w:rsidRDefault="00F01641" w:rsidP="00CD3A30">
            <w:pPr>
              <w:rPr>
                <w:rFonts w:ascii="Times New Roman" w:hAnsi="Times New Roman" w:cs="Times New Roman"/>
              </w:rPr>
            </w:pPr>
            <w:r w:rsidRPr="003F4488">
              <w:rPr>
                <w:rFonts w:ascii="Times New Roman" w:hAnsi="Times New Roman" w:cs="Times New Roman"/>
              </w:rPr>
              <w:t>Przedsięwzięcie 1.2.2</w:t>
            </w:r>
          </w:p>
          <w:p w:rsidR="00F01641" w:rsidRPr="003F4488" w:rsidRDefault="00F01641" w:rsidP="00CD3A30">
            <w:pPr>
              <w:rPr>
                <w:rFonts w:ascii="Times New Roman" w:hAnsi="Times New Roman" w:cs="Times New Roman"/>
              </w:rPr>
            </w:pPr>
            <w:r w:rsidRPr="003F4488">
              <w:rPr>
                <w:rFonts w:ascii="Times New Roman" w:hAnsi="Times New Roman" w:cs="Times New Roman"/>
              </w:rPr>
              <w:t xml:space="preserve">Kluby aktywności </w:t>
            </w:r>
            <w:r w:rsidRPr="003F4488">
              <w:rPr>
                <w:rFonts w:ascii="Times New Roman" w:hAnsi="Times New Roman" w:cs="Times New Roman"/>
              </w:rPr>
              <w:lastRenderedPageBreak/>
              <w:t>osób defaworyzowanych na rynku pracy</w:t>
            </w:r>
          </w:p>
        </w:tc>
        <w:tc>
          <w:tcPr>
            <w:tcW w:w="1559" w:type="dxa"/>
            <w:gridSpan w:val="2"/>
          </w:tcPr>
          <w:p w:rsidR="00F01641" w:rsidRPr="003F4488" w:rsidRDefault="00F01641" w:rsidP="005D0A80">
            <w:pPr>
              <w:rPr>
                <w:rFonts w:ascii="Times New Roman" w:hAnsi="Times New Roman" w:cs="Times New Roman"/>
                <w:color w:val="000000" w:themeColor="text1"/>
              </w:rPr>
            </w:pPr>
            <w:r w:rsidRPr="003F4488">
              <w:rPr>
                <w:rFonts w:ascii="Times New Roman" w:hAnsi="Times New Roman" w:cs="Times New Roman"/>
                <w:color w:val="000000" w:themeColor="text1"/>
              </w:rPr>
              <w:lastRenderedPageBreak/>
              <w:t xml:space="preserve">Liczba </w:t>
            </w:r>
            <w:r w:rsidR="005D0A80" w:rsidRPr="003F4488">
              <w:rPr>
                <w:rFonts w:ascii="Times New Roman" w:hAnsi="Times New Roman" w:cs="Times New Roman"/>
                <w:color w:val="000000" w:themeColor="text1"/>
              </w:rPr>
              <w:t>klubów aktywności</w:t>
            </w:r>
          </w:p>
        </w:tc>
        <w:tc>
          <w:tcPr>
            <w:tcW w:w="743" w:type="dxa"/>
            <w:vAlign w:val="center"/>
          </w:tcPr>
          <w:p w:rsidR="00F01641" w:rsidRPr="003F4488" w:rsidRDefault="00F01641" w:rsidP="00CD3A30">
            <w:pPr>
              <w:jc w:val="center"/>
              <w:rPr>
                <w:rFonts w:ascii="Times New Roman" w:hAnsi="Times New Roman" w:cs="Times New Roman"/>
                <w:color w:val="000000" w:themeColor="text1"/>
              </w:rPr>
            </w:pPr>
            <w:r w:rsidRPr="003F4488">
              <w:rPr>
                <w:rFonts w:ascii="Times New Roman" w:hAnsi="Times New Roman" w:cs="Times New Roman"/>
                <w:color w:val="000000" w:themeColor="text1"/>
              </w:rPr>
              <w:t>0</w:t>
            </w:r>
          </w:p>
        </w:tc>
        <w:tc>
          <w:tcPr>
            <w:tcW w:w="1055" w:type="dxa"/>
            <w:vAlign w:val="center"/>
          </w:tcPr>
          <w:p w:rsidR="00F01641" w:rsidRPr="003F4488" w:rsidRDefault="00F01641" w:rsidP="00CD3A30">
            <w:pPr>
              <w:jc w:val="center"/>
              <w:rPr>
                <w:rFonts w:ascii="Times New Roman" w:hAnsi="Times New Roman" w:cs="Times New Roman"/>
                <w:color w:val="000000" w:themeColor="text1"/>
              </w:rPr>
            </w:pPr>
            <w:r w:rsidRPr="003F4488">
              <w:rPr>
                <w:rFonts w:ascii="Times New Roman" w:hAnsi="Times New Roman" w:cs="Times New Roman"/>
                <w:color w:val="000000" w:themeColor="text1"/>
              </w:rPr>
              <w:t>0</w:t>
            </w:r>
          </w:p>
        </w:tc>
        <w:tc>
          <w:tcPr>
            <w:tcW w:w="1055" w:type="dxa"/>
            <w:vAlign w:val="center"/>
          </w:tcPr>
          <w:p w:rsidR="00F01641" w:rsidRPr="003F4488" w:rsidRDefault="00F01641" w:rsidP="00CD3A30">
            <w:pPr>
              <w:jc w:val="center"/>
              <w:rPr>
                <w:rFonts w:ascii="Times New Roman" w:hAnsi="Times New Roman" w:cs="Times New Roman"/>
                <w:color w:val="000000" w:themeColor="text1"/>
              </w:rPr>
            </w:pPr>
            <w:r w:rsidRPr="003F4488">
              <w:rPr>
                <w:rFonts w:ascii="Times New Roman" w:hAnsi="Times New Roman" w:cs="Times New Roman"/>
                <w:color w:val="000000" w:themeColor="text1"/>
              </w:rPr>
              <w:t>0</w:t>
            </w:r>
          </w:p>
        </w:tc>
        <w:tc>
          <w:tcPr>
            <w:tcW w:w="931" w:type="dxa"/>
            <w:vAlign w:val="center"/>
          </w:tcPr>
          <w:p w:rsidR="00F01641" w:rsidRPr="003F4488" w:rsidRDefault="00EF510B" w:rsidP="00CD3A30">
            <w:pPr>
              <w:jc w:val="center"/>
              <w:rPr>
                <w:rFonts w:ascii="Times New Roman" w:hAnsi="Times New Roman" w:cs="Times New Roman"/>
                <w:color w:val="000000" w:themeColor="text1"/>
              </w:rPr>
            </w:pPr>
            <w:r w:rsidRPr="003F4488">
              <w:rPr>
                <w:rFonts w:ascii="Times New Roman" w:hAnsi="Times New Roman" w:cs="Times New Roman"/>
                <w:color w:val="000000" w:themeColor="text1"/>
              </w:rPr>
              <w:t>12</w:t>
            </w:r>
            <w:r w:rsidR="00F01641" w:rsidRPr="003F4488">
              <w:rPr>
                <w:rFonts w:ascii="Times New Roman" w:hAnsi="Times New Roman" w:cs="Times New Roman"/>
                <w:color w:val="000000" w:themeColor="text1"/>
              </w:rPr>
              <w:t xml:space="preserve"> szt.</w:t>
            </w:r>
          </w:p>
        </w:tc>
        <w:tc>
          <w:tcPr>
            <w:tcW w:w="1055" w:type="dxa"/>
            <w:vAlign w:val="center"/>
          </w:tcPr>
          <w:p w:rsidR="00F01641" w:rsidRPr="003F4488" w:rsidRDefault="00F01641" w:rsidP="00CD3A30">
            <w:pPr>
              <w:jc w:val="center"/>
              <w:rPr>
                <w:rFonts w:ascii="Times New Roman" w:hAnsi="Times New Roman" w:cs="Times New Roman"/>
                <w:color w:val="000000" w:themeColor="text1"/>
              </w:rPr>
            </w:pPr>
            <w:r w:rsidRPr="003F4488">
              <w:rPr>
                <w:rFonts w:ascii="Times New Roman" w:hAnsi="Times New Roman" w:cs="Times New Roman"/>
                <w:color w:val="000000" w:themeColor="text1"/>
              </w:rPr>
              <w:t>100</w:t>
            </w:r>
          </w:p>
        </w:tc>
        <w:tc>
          <w:tcPr>
            <w:tcW w:w="1055" w:type="dxa"/>
            <w:vAlign w:val="center"/>
          </w:tcPr>
          <w:p w:rsidR="00F01641" w:rsidRPr="003F4488" w:rsidRDefault="00EF510B" w:rsidP="00CD3A30">
            <w:pPr>
              <w:jc w:val="center"/>
              <w:rPr>
                <w:rFonts w:ascii="Times New Roman" w:hAnsi="Times New Roman" w:cs="Times New Roman"/>
                <w:color w:val="000000" w:themeColor="text1"/>
              </w:rPr>
            </w:pPr>
            <w:r w:rsidRPr="003F4488">
              <w:rPr>
                <w:rFonts w:ascii="Times New Roman" w:hAnsi="Times New Roman" w:cs="Times New Roman"/>
                <w:color w:val="000000" w:themeColor="text1"/>
              </w:rPr>
              <w:t>12</w:t>
            </w:r>
            <w:r w:rsidR="00F01641" w:rsidRPr="003F4488">
              <w:rPr>
                <w:rFonts w:ascii="Times New Roman" w:hAnsi="Times New Roman" w:cs="Times New Roman"/>
                <w:color w:val="000000" w:themeColor="text1"/>
              </w:rPr>
              <w:t>0 000</w:t>
            </w:r>
          </w:p>
        </w:tc>
        <w:tc>
          <w:tcPr>
            <w:tcW w:w="931" w:type="dxa"/>
            <w:vAlign w:val="center"/>
          </w:tcPr>
          <w:p w:rsidR="00F01641" w:rsidRPr="003F4488" w:rsidRDefault="00F01641" w:rsidP="00CD3A30">
            <w:pPr>
              <w:jc w:val="center"/>
              <w:rPr>
                <w:rFonts w:ascii="Times New Roman" w:hAnsi="Times New Roman" w:cs="Times New Roman"/>
                <w:color w:val="000000" w:themeColor="text1"/>
              </w:rPr>
            </w:pPr>
            <w:r w:rsidRPr="003F4488">
              <w:rPr>
                <w:rFonts w:ascii="Times New Roman" w:hAnsi="Times New Roman" w:cs="Times New Roman"/>
                <w:color w:val="000000" w:themeColor="text1"/>
              </w:rPr>
              <w:t>0</w:t>
            </w:r>
          </w:p>
        </w:tc>
        <w:tc>
          <w:tcPr>
            <w:tcW w:w="1055" w:type="dxa"/>
            <w:vAlign w:val="center"/>
          </w:tcPr>
          <w:p w:rsidR="00F01641" w:rsidRPr="003F4488" w:rsidRDefault="00F01641" w:rsidP="00CD3A30">
            <w:pPr>
              <w:jc w:val="center"/>
              <w:rPr>
                <w:rFonts w:ascii="Times New Roman" w:hAnsi="Times New Roman" w:cs="Times New Roman"/>
                <w:color w:val="000000" w:themeColor="text1"/>
              </w:rPr>
            </w:pPr>
            <w:r w:rsidRPr="003F4488">
              <w:rPr>
                <w:rFonts w:ascii="Times New Roman" w:hAnsi="Times New Roman" w:cs="Times New Roman"/>
                <w:color w:val="000000" w:themeColor="text1"/>
              </w:rPr>
              <w:t>100</w:t>
            </w:r>
          </w:p>
        </w:tc>
        <w:tc>
          <w:tcPr>
            <w:tcW w:w="1035" w:type="dxa"/>
            <w:vAlign w:val="center"/>
          </w:tcPr>
          <w:p w:rsidR="00F01641" w:rsidRPr="003F4488" w:rsidRDefault="00F01641" w:rsidP="00CD3A30">
            <w:pPr>
              <w:jc w:val="center"/>
              <w:rPr>
                <w:rFonts w:ascii="Times New Roman" w:hAnsi="Times New Roman" w:cs="Times New Roman"/>
                <w:color w:val="000000" w:themeColor="text1"/>
              </w:rPr>
            </w:pPr>
            <w:r w:rsidRPr="003F4488">
              <w:rPr>
                <w:rFonts w:ascii="Times New Roman" w:hAnsi="Times New Roman" w:cs="Times New Roman"/>
                <w:color w:val="000000" w:themeColor="text1"/>
              </w:rPr>
              <w:t>0</w:t>
            </w:r>
          </w:p>
        </w:tc>
        <w:tc>
          <w:tcPr>
            <w:tcW w:w="1148" w:type="dxa"/>
            <w:vAlign w:val="center"/>
          </w:tcPr>
          <w:p w:rsidR="00F01641" w:rsidRPr="003F4488" w:rsidRDefault="00EF510B" w:rsidP="00CD3A30">
            <w:pPr>
              <w:jc w:val="center"/>
              <w:rPr>
                <w:rFonts w:ascii="Times New Roman" w:hAnsi="Times New Roman" w:cs="Times New Roman"/>
                <w:color w:val="000000" w:themeColor="text1"/>
              </w:rPr>
            </w:pPr>
            <w:r w:rsidRPr="003F4488">
              <w:rPr>
                <w:rFonts w:ascii="Times New Roman" w:hAnsi="Times New Roman" w:cs="Times New Roman"/>
                <w:color w:val="000000" w:themeColor="text1"/>
              </w:rPr>
              <w:t>12</w:t>
            </w:r>
            <w:r w:rsidR="00F01641" w:rsidRPr="003F4488">
              <w:rPr>
                <w:rFonts w:ascii="Times New Roman" w:hAnsi="Times New Roman" w:cs="Times New Roman"/>
                <w:color w:val="000000" w:themeColor="text1"/>
              </w:rPr>
              <w:t xml:space="preserve"> szt.</w:t>
            </w:r>
          </w:p>
        </w:tc>
        <w:tc>
          <w:tcPr>
            <w:tcW w:w="1055" w:type="dxa"/>
            <w:vAlign w:val="center"/>
          </w:tcPr>
          <w:p w:rsidR="00F01641" w:rsidRPr="003F4488" w:rsidRDefault="00EF510B" w:rsidP="00CD3A30">
            <w:pPr>
              <w:jc w:val="center"/>
              <w:rPr>
                <w:rFonts w:ascii="Times New Roman" w:hAnsi="Times New Roman" w:cs="Times New Roman"/>
                <w:color w:val="000000" w:themeColor="text1"/>
              </w:rPr>
            </w:pPr>
            <w:r w:rsidRPr="003F4488">
              <w:rPr>
                <w:rFonts w:ascii="Times New Roman" w:hAnsi="Times New Roman" w:cs="Times New Roman"/>
                <w:color w:val="000000" w:themeColor="text1"/>
              </w:rPr>
              <w:t>12</w:t>
            </w:r>
            <w:r w:rsidR="00F01641" w:rsidRPr="003F4488">
              <w:rPr>
                <w:rFonts w:ascii="Times New Roman" w:hAnsi="Times New Roman" w:cs="Times New Roman"/>
                <w:color w:val="000000" w:themeColor="text1"/>
              </w:rPr>
              <w:t>0 000</w:t>
            </w:r>
          </w:p>
        </w:tc>
        <w:tc>
          <w:tcPr>
            <w:tcW w:w="1179" w:type="dxa"/>
            <w:vAlign w:val="center"/>
          </w:tcPr>
          <w:p w:rsidR="00F01641" w:rsidRPr="003F4488" w:rsidRDefault="00F01641" w:rsidP="00CD3A30">
            <w:pPr>
              <w:jc w:val="center"/>
              <w:rPr>
                <w:rFonts w:ascii="Times New Roman" w:hAnsi="Times New Roman" w:cs="Times New Roman"/>
                <w:color w:val="000000" w:themeColor="text1"/>
              </w:rPr>
            </w:pPr>
            <w:r w:rsidRPr="003F4488">
              <w:rPr>
                <w:rFonts w:ascii="Times New Roman" w:hAnsi="Times New Roman" w:cs="Times New Roman"/>
                <w:color w:val="000000" w:themeColor="text1"/>
              </w:rPr>
              <w:t>Projekt grantowy</w:t>
            </w:r>
          </w:p>
        </w:tc>
      </w:tr>
      <w:tr w:rsidR="00383C3C" w:rsidRPr="003F4488" w:rsidTr="00A23DD8">
        <w:tc>
          <w:tcPr>
            <w:tcW w:w="3510" w:type="dxa"/>
            <w:gridSpan w:val="3"/>
          </w:tcPr>
          <w:p w:rsidR="00F01641" w:rsidRPr="003F4488" w:rsidRDefault="00F01641" w:rsidP="00CD3A30">
            <w:pPr>
              <w:jc w:val="center"/>
              <w:rPr>
                <w:rFonts w:ascii="Times New Roman" w:hAnsi="Times New Roman" w:cs="Times New Roman"/>
                <w:color w:val="000000" w:themeColor="text1"/>
              </w:rPr>
            </w:pPr>
            <w:r w:rsidRPr="003F4488">
              <w:rPr>
                <w:rFonts w:ascii="Times New Roman" w:hAnsi="Times New Roman" w:cs="Times New Roman"/>
                <w:color w:val="000000" w:themeColor="text1"/>
              </w:rPr>
              <w:lastRenderedPageBreak/>
              <w:t xml:space="preserve">Razem cel szczegółowy </w:t>
            </w:r>
            <w:r w:rsidR="00520848" w:rsidRPr="003F4488">
              <w:rPr>
                <w:rFonts w:ascii="Times New Roman" w:hAnsi="Times New Roman" w:cs="Times New Roman"/>
                <w:color w:val="000000" w:themeColor="text1"/>
              </w:rPr>
              <w:t>1.</w:t>
            </w:r>
            <w:r w:rsidRPr="003F4488">
              <w:rPr>
                <w:rFonts w:ascii="Times New Roman" w:hAnsi="Times New Roman" w:cs="Times New Roman"/>
                <w:color w:val="000000" w:themeColor="text1"/>
              </w:rPr>
              <w:t>2</w:t>
            </w:r>
          </w:p>
        </w:tc>
        <w:tc>
          <w:tcPr>
            <w:tcW w:w="743" w:type="dxa"/>
            <w:shd w:val="clear" w:color="auto" w:fill="7F7F7F" w:themeFill="text1" w:themeFillTint="80"/>
            <w:vAlign w:val="center"/>
          </w:tcPr>
          <w:p w:rsidR="00F01641" w:rsidRPr="003F4488" w:rsidRDefault="00F01641" w:rsidP="00CD3A30">
            <w:pPr>
              <w:jc w:val="center"/>
              <w:rPr>
                <w:rFonts w:ascii="Times New Roman" w:hAnsi="Times New Roman" w:cs="Times New Roman"/>
                <w:color w:val="000000" w:themeColor="text1"/>
              </w:rPr>
            </w:pPr>
          </w:p>
        </w:tc>
        <w:tc>
          <w:tcPr>
            <w:tcW w:w="1055" w:type="dxa"/>
            <w:shd w:val="clear" w:color="auto" w:fill="7F7F7F" w:themeFill="text1" w:themeFillTint="80"/>
            <w:vAlign w:val="center"/>
          </w:tcPr>
          <w:p w:rsidR="00F01641" w:rsidRPr="003F4488" w:rsidRDefault="00F01641" w:rsidP="00CD3A30">
            <w:pPr>
              <w:jc w:val="center"/>
              <w:rPr>
                <w:rFonts w:ascii="Times New Roman" w:hAnsi="Times New Roman" w:cs="Times New Roman"/>
                <w:color w:val="000000" w:themeColor="text1"/>
              </w:rPr>
            </w:pPr>
          </w:p>
        </w:tc>
        <w:tc>
          <w:tcPr>
            <w:tcW w:w="1055" w:type="dxa"/>
            <w:vAlign w:val="center"/>
          </w:tcPr>
          <w:p w:rsidR="00F01641" w:rsidRPr="003F4488" w:rsidRDefault="00F01641" w:rsidP="00CD3A30">
            <w:pPr>
              <w:jc w:val="center"/>
              <w:rPr>
                <w:rFonts w:ascii="Times New Roman" w:hAnsi="Times New Roman" w:cs="Times New Roman"/>
                <w:color w:val="000000" w:themeColor="text1"/>
              </w:rPr>
            </w:pPr>
            <w:r w:rsidRPr="003F4488">
              <w:rPr>
                <w:rFonts w:ascii="Times New Roman" w:hAnsi="Times New Roman" w:cs="Times New Roman"/>
                <w:color w:val="000000" w:themeColor="text1"/>
              </w:rPr>
              <w:t>100 000</w:t>
            </w:r>
          </w:p>
        </w:tc>
        <w:tc>
          <w:tcPr>
            <w:tcW w:w="931" w:type="dxa"/>
            <w:shd w:val="clear" w:color="auto" w:fill="7F7F7F" w:themeFill="text1" w:themeFillTint="80"/>
            <w:vAlign w:val="center"/>
          </w:tcPr>
          <w:p w:rsidR="00F01641" w:rsidRPr="003F4488" w:rsidRDefault="00F01641" w:rsidP="00CD3A30">
            <w:pPr>
              <w:jc w:val="center"/>
              <w:rPr>
                <w:rFonts w:ascii="Times New Roman" w:hAnsi="Times New Roman" w:cs="Times New Roman"/>
                <w:color w:val="000000" w:themeColor="text1"/>
              </w:rPr>
            </w:pPr>
          </w:p>
        </w:tc>
        <w:tc>
          <w:tcPr>
            <w:tcW w:w="1055" w:type="dxa"/>
            <w:shd w:val="clear" w:color="auto" w:fill="7F7F7F" w:themeFill="text1" w:themeFillTint="80"/>
            <w:vAlign w:val="center"/>
          </w:tcPr>
          <w:p w:rsidR="00F01641" w:rsidRPr="003F4488" w:rsidRDefault="00F01641" w:rsidP="00CD3A30">
            <w:pPr>
              <w:jc w:val="center"/>
              <w:rPr>
                <w:rFonts w:ascii="Times New Roman" w:hAnsi="Times New Roman" w:cs="Times New Roman"/>
                <w:color w:val="000000" w:themeColor="text1"/>
              </w:rPr>
            </w:pPr>
          </w:p>
        </w:tc>
        <w:tc>
          <w:tcPr>
            <w:tcW w:w="1055" w:type="dxa"/>
            <w:vAlign w:val="center"/>
          </w:tcPr>
          <w:p w:rsidR="00F01641" w:rsidRPr="003F4488" w:rsidRDefault="003A24CC" w:rsidP="003A24CC">
            <w:pPr>
              <w:jc w:val="center"/>
              <w:rPr>
                <w:rFonts w:ascii="Times New Roman" w:hAnsi="Times New Roman" w:cs="Times New Roman"/>
                <w:color w:val="000000" w:themeColor="text1"/>
              </w:rPr>
            </w:pPr>
            <w:r w:rsidRPr="003F4488">
              <w:rPr>
                <w:rFonts w:ascii="Times New Roman" w:hAnsi="Times New Roman" w:cs="Times New Roman"/>
                <w:color w:val="000000" w:themeColor="text1"/>
              </w:rPr>
              <w:t>12</w:t>
            </w:r>
            <w:r w:rsidR="00F01641" w:rsidRPr="003F4488">
              <w:rPr>
                <w:rFonts w:ascii="Times New Roman" w:hAnsi="Times New Roman" w:cs="Times New Roman"/>
                <w:color w:val="000000" w:themeColor="text1"/>
              </w:rPr>
              <w:t>0 000</w:t>
            </w:r>
          </w:p>
        </w:tc>
        <w:tc>
          <w:tcPr>
            <w:tcW w:w="931" w:type="dxa"/>
            <w:shd w:val="clear" w:color="auto" w:fill="7F7F7F" w:themeFill="text1" w:themeFillTint="80"/>
            <w:vAlign w:val="center"/>
          </w:tcPr>
          <w:p w:rsidR="00F01641" w:rsidRPr="003F4488" w:rsidRDefault="00F01641" w:rsidP="00CD3A30">
            <w:pPr>
              <w:jc w:val="center"/>
              <w:rPr>
                <w:rFonts w:ascii="Times New Roman" w:hAnsi="Times New Roman" w:cs="Times New Roman"/>
                <w:color w:val="000000" w:themeColor="text1"/>
              </w:rPr>
            </w:pPr>
          </w:p>
        </w:tc>
        <w:tc>
          <w:tcPr>
            <w:tcW w:w="1055" w:type="dxa"/>
            <w:shd w:val="clear" w:color="auto" w:fill="7F7F7F" w:themeFill="text1" w:themeFillTint="80"/>
            <w:vAlign w:val="center"/>
          </w:tcPr>
          <w:p w:rsidR="00F01641" w:rsidRPr="003F4488" w:rsidRDefault="00F01641" w:rsidP="00CD3A30">
            <w:pPr>
              <w:jc w:val="center"/>
              <w:rPr>
                <w:rFonts w:ascii="Times New Roman" w:hAnsi="Times New Roman" w:cs="Times New Roman"/>
                <w:color w:val="000000" w:themeColor="text1"/>
              </w:rPr>
            </w:pPr>
          </w:p>
        </w:tc>
        <w:tc>
          <w:tcPr>
            <w:tcW w:w="1035" w:type="dxa"/>
            <w:vAlign w:val="center"/>
          </w:tcPr>
          <w:p w:rsidR="00F01641" w:rsidRPr="003F4488" w:rsidRDefault="00F01641" w:rsidP="00CD3A30">
            <w:pPr>
              <w:jc w:val="center"/>
              <w:rPr>
                <w:rFonts w:ascii="Times New Roman" w:hAnsi="Times New Roman" w:cs="Times New Roman"/>
                <w:color w:val="000000" w:themeColor="text1"/>
              </w:rPr>
            </w:pPr>
            <w:r w:rsidRPr="003F4488">
              <w:rPr>
                <w:rFonts w:ascii="Times New Roman" w:hAnsi="Times New Roman" w:cs="Times New Roman"/>
                <w:color w:val="000000" w:themeColor="text1"/>
              </w:rPr>
              <w:t>0,00</w:t>
            </w:r>
          </w:p>
        </w:tc>
        <w:tc>
          <w:tcPr>
            <w:tcW w:w="1148" w:type="dxa"/>
            <w:shd w:val="clear" w:color="auto" w:fill="7F7F7F" w:themeFill="text1" w:themeFillTint="80"/>
            <w:vAlign w:val="center"/>
          </w:tcPr>
          <w:p w:rsidR="00F01641" w:rsidRPr="003F4488" w:rsidRDefault="00F01641" w:rsidP="00CD3A30">
            <w:pPr>
              <w:jc w:val="center"/>
              <w:rPr>
                <w:rFonts w:ascii="Times New Roman" w:hAnsi="Times New Roman" w:cs="Times New Roman"/>
                <w:color w:val="000000" w:themeColor="text1"/>
              </w:rPr>
            </w:pPr>
          </w:p>
        </w:tc>
        <w:tc>
          <w:tcPr>
            <w:tcW w:w="1055" w:type="dxa"/>
            <w:vAlign w:val="center"/>
          </w:tcPr>
          <w:p w:rsidR="00F01641" w:rsidRPr="003F4488" w:rsidRDefault="003A24CC" w:rsidP="003A24CC">
            <w:pPr>
              <w:jc w:val="center"/>
              <w:rPr>
                <w:rFonts w:ascii="Times New Roman" w:hAnsi="Times New Roman" w:cs="Times New Roman"/>
                <w:color w:val="000000" w:themeColor="text1"/>
              </w:rPr>
            </w:pPr>
            <w:r w:rsidRPr="003F4488">
              <w:rPr>
                <w:rFonts w:ascii="Times New Roman" w:hAnsi="Times New Roman" w:cs="Times New Roman"/>
                <w:color w:val="000000" w:themeColor="text1"/>
              </w:rPr>
              <w:t>22</w:t>
            </w:r>
            <w:r w:rsidR="00F01641" w:rsidRPr="003F4488">
              <w:rPr>
                <w:rFonts w:ascii="Times New Roman" w:hAnsi="Times New Roman" w:cs="Times New Roman"/>
                <w:color w:val="000000" w:themeColor="text1"/>
              </w:rPr>
              <w:t>0 000</w:t>
            </w:r>
          </w:p>
        </w:tc>
        <w:tc>
          <w:tcPr>
            <w:tcW w:w="1179" w:type="dxa"/>
            <w:shd w:val="clear" w:color="auto" w:fill="7F7F7F" w:themeFill="text1" w:themeFillTint="80"/>
            <w:vAlign w:val="center"/>
          </w:tcPr>
          <w:p w:rsidR="00F01641" w:rsidRPr="003F4488" w:rsidRDefault="00F01641" w:rsidP="00CD3A30">
            <w:pPr>
              <w:jc w:val="center"/>
              <w:rPr>
                <w:rFonts w:ascii="Times New Roman" w:hAnsi="Times New Roman" w:cs="Times New Roman"/>
              </w:rPr>
            </w:pPr>
          </w:p>
        </w:tc>
      </w:tr>
      <w:tr w:rsidR="00F01641" w:rsidRPr="003F4488" w:rsidTr="00A23DD8">
        <w:tc>
          <w:tcPr>
            <w:tcW w:w="14628" w:type="dxa"/>
            <w:gridSpan w:val="14"/>
            <w:shd w:val="clear" w:color="auto" w:fill="D9D9D9" w:themeFill="background1" w:themeFillShade="D9"/>
          </w:tcPr>
          <w:p w:rsidR="00F01641" w:rsidRPr="003F4488" w:rsidRDefault="00F01641" w:rsidP="00CD3A30">
            <w:pPr>
              <w:rPr>
                <w:rFonts w:ascii="Times New Roman" w:hAnsi="Times New Roman" w:cs="Times New Roman"/>
                <w:color w:val="000000" w:themeColor="text1"/>
              </w:rPr>
            </w:pPr>
            <w:r w:rsidRPr="003F4488">
              <w:rPr>
                <w:rFonts w:ascii="Times New Roman" w:hAnsi="Times New Roman" w:cs="Times New Roman"/>
                <w:b/>
                <w:color w:val="000000" w:themeColor="text1"/>
              </w:rPr>
              <w:t xml:space="preserve">Cel szczegółowy </w:t>
            </w:r>
            <w:r w:rsidR="00520848" w:rsidRPr="003F4488">
              <w:rPr>
                <w:rFonts w:ascii="Times New Roman" w:hAnsi="Times New Roman" w:cs="Times New Roman"/>
                <w:b/>
                <w:color w:val="000000" w:themeColor="text1"/>
              </w:rPr>
              <w:t>1.</w:t>
            </w:r>
            <w:r w:rsidRPr="003F4488">
              <w:rPr>
                <w:rFonts w:ascii="Times New Roman" w:hAnsi="Times New Roman" w:cs="Times New Roman"/>
                <w:b/>
                <w:color w:val="000000" w:themeColor="text1"/>
              </w:rPr>
              <w:t xml:space="preserve">3 </w:t>
            </w:r>
            <w:r w:rsidRPr="003F4488">
              <w:rPr>
                <w:rFonts w:ascii="Times New Roman" w:hAnsi="Times New Roman" w:cs="Times New Roman"/>
                <w:color w:val="000000" w:themeColor="text1"/>
              </w:rPr>
              <w:t>Przeciwdziałanie wykluczeniu społecznemu i zapobieganiu marginalizacji obszaru LGD poprzez wdrażanie  idei uczenia się przez całe życie.</w:t>
            </w:r>
          </w:p>
        </w:tc>
        <w:tc>
          <w:tcPr>
            <w:tcW w:w="1179" w:type="dxa"/>
            <w:shd w:val="clear" w:color="auto" w:fill="D9D9D9" w:themeFill="background1" w:themeFillShade="D9"/>
          </w:tcPr>
          <w:p w:rsidR="00F01641" w:rsidRPr="003F4488" w:rsidRDefault="00F01641" w:rsidP="00CD3A30">
            <w:pPr>
              <w:jc w:val="center"/>
              <w:rPr>
                <w:rFonts w:ascii="Times New Roman" w:hAnsi="Times New Roman" w:cs="Times New Roman"/>
                <w:b/>
              </w:rPr>
            </w:pPr>
            <w:r w:rsidRPr="003F4488">
              <w:rPr>
                <w:rFonts w:ascii="Times New Roman" w:hAnsi="Times New Roman" w:cs="Times New Roman"/>
                <w:b/>
              </w:rPr>
              <w:t>PROW</w:t>
            </w:r>
          </w:p>
        </w:tc>
      </w:tr>
      <w:tr w:rsidR="00383C3C" w:rsidRPr="003F4488" w:rsidTr="00A23DD8">
        <w:tc>
          <w:tcPr>
            <w:tcW w:w="1951" w:type="dxa"/>
          </w:tcPr>
          <w:p w:rsidR="00F01641" w:rsidRPr="003F4488" w:rsidRDefault="00F01641" w:rsidP="00CD3A30">
            <w:pPr>
              <w:rPr>
                <w:rFonts w:ascii="Times New Roman" w:hAnsi="Times New Roman" w:cs="Times New Roman"/>
              </w:rPr>
            </w:pPr>
            <w:r w:rsidRPr="003F4488">
              <w:rPr>
                <w:rFonts w:ascii="Times New Roman" w:hAnsi="Times New Roman" w:cs="Times New Roman"/>
              </w:rPr>
              <w:t>Przedsięwzięcie 1.3.1</w:t>
            </w:r>
          </w:p>
          <w:p w:rsidR="00F01641" w:rsidRPr="003F4488" w:rsidRDefault="00F01641" w:rsidP="00CD3A30">
            <w:pPr>
              <w:rPr>
                <w:rFonts w:ascii="Times New Roman" w:hAnsi="Times New Roman" w:cs="Times New Roman"/>
              </w:rPr>
            </w:pPr>
            <w:r w:rsidRPr="003F4488">
              <w:rPr>
                <w:rFonts w:ascii="Times New Roman" w:hAnsi="Times New Roman" w:cs="Times New Roman"/>
              </w:rPr>
              <w:t>Świetlica wiejska miejscem aktywizacji edukacyjnej.</w:t>
            </w:r>
          </w:p>
        </w:tc>
        <w:tc>
          <w:tcPr>
            <w:tcW w:w="1559" w:type="dxa"/>
            <w:gridSpan w:val="2"/>
          </w:tcPr>
          <w:p w:rsidR="00F01641" w:rsidRPr="003F4488" w:rsidRDefault="00F01641" w:rsidP="00CD3A30">
            <w:pPr>
              <w:rPr>
                <w:rFonts w:ascii="Times New Roman" w:hAnsi="Times New Roman" w:cs="Times New Roman"/>
                <w:color w:val="000000" w:themeColor="text1"/>
              </w:rPr>
            </w:pPr>
            <w:r w:rsidRPr="003F4488">
              <w:rPr>
                <w:rFonts w:ascii="Times New Roman" w:hAnsi="Times New Roman" w:cs="Times New Roman"/>
                <w:color w:val="000000" w:themeColor="text1"/>
              </w:rPr>
              <w:t xml:space="preserve">Liczba zaadoptowanych lub wyremontowanych i wyposażonych miejsc do pełnienia funkcji świetlić wiejskich </w:t>
            </w:r>
          </w:p>
        </w:tc>
        <w:tc>
          <w:tcPr>
            <w:tcW w:w="743" w:type="dxa"/>
            <w:vAlign w:val="center"/>
          </w:tcPr>
          <w:p w:rsidR="00F01641" w:rsidRPr="00483CBB" w:rsidRDefault="00EF510B" w:rsidP="00800E25">
            <w:pPr>
              <w:jc w:val="center"/>
              <w:rPr>
                <w:rFonts w:ascii="Times New Roman" w:hAnsi="Times New Roman" w:cs="Times New Roman"/>
              </w:rPr>
            </w:pPr>
            <w:r w:rsidRPr="00483CBB">
              <w:rPr>
                <w:rFonts w:ascii="Times New Roman" w:hAnsi="Times New Roman" w:cs="Times New Roman"/>
              </w:rPr>
              <w:t>1</w:t>
            </w:r>
            <w:r w:rsidR="00800E25" w:rsidRPr="00483CBB">
              <w:rPr>
                <w:rFonts w:ascii="Times New Roman" w:hAnsi="Times New Roman" w:cs="Times New Roman"/>
              </w:rPr>
              <w:t>0</w:t>
            </w:r>
            <w:r w:rsidR="00F01641" w:rsidRPr="00483CBB">
              <w:rPr>
                <w:rFonts w:ascii="Times New Roman" w:hAnsi="Times New Roman" w:cs="Times New Roman"/>
              </w:rPr>
              <w:t xml:space="preserve"> szt.</w:t>
            </w:r>
          </w:p>
        </w:tc>
        <w:tc>
          <w:tcPr>
            <w:tcW w:w="1055" w:type="dxa"/>
            <w:vAlign w:val="center"/>
          </w:tcPr>
          <w:p w:rsidR="00F01641" w:rsidRPr="00483CBB" w:rsidRDefault="00F01641" w:rsidP="00CD3A30">
            <w:pPr>
              <w:jc w:val="center"/>
              <w:rPr>
                <w:rFonts w:ascii="Times New Roman" w:hAnsi="Times New Roman" w:cs="Times New Roman"/>
              </w:rPr>
            </w:pPr>
            <w:r w:rsidRPr="00483CBB">
              <w:rPr>
                <w:rFonts w:ascii="Times New Roman" w:hAnsi="Times New Roman" w:cs="Times New Roman"/>
              </w:rPr>
              <w:t>100</w:t>
            </w:r>
          </w:p>
        </w:tc>
        <w:tc>
          <w:tcPr>
            <w:tcW w:w="1055" w:type="dxa"/>
            <w:vAlign w:val="center"/>
          </w:tcPr>
          <w:p w:rsidR="00F01641" w:rsidRPr="00483CBB" w:rsidRDefault="00800E25" w:rsidP="00CD3A30">
            <w:pPr>
              <w:jc w:val="center"/>
              <w:rPr>
                <w:rFonts w:ascii="Times New Roman" w:hAnsi="Times New Roman" w:cs="Times New Roman"/>
              </w:rPr>
            </w:pPr>
            <w:r w:rsidRPr="00483CBB">
              <w:rPr>
                <w:rFonts w:ascii="Times New Roman" w:hAnsi="Times New Roman" w:cs="Times New Roman"/>
              </w:rPr>
              <w:t>5</w:t>
            </w:r>
            <w:r w:rsidR="00F01641" w:rsidRPr="00483CBB">
              <w:rPr>
                <w:rFonts w:ascii="Times New Roman" w:hAnsi="Times New Roman" w:cs="Times New Roman"/>
              </w:rPr>
              <w:t>00 000</w:t>
            </w:r>
          </w:p>
        </w:tc>
        <w:tc>
          <w:tcPr>
            <w:tcW w:w="931" w:type="dxa"/>
            <w:vAlign w:val="center"/>
          </w:tcPr>
          <w:p w:rsidR="00F01641" w:rsidRPr="00483CBB" w:rsidRDefault="00F01641" w:rsidP="00CD3A30">
            <w:pPr>
              <w:jc w:val="center"/>
              <w:rPr>
                <w:rFonts w:ascii="Times New Roman" w:hAnsi="Times New Roman" w:cs="Times New Roman"/>
              </w:rPr>
            </w:pPr>
            <w:r w:rsidRPr="00483CBB">
              <w:rPr>
                <w:rFonts w:ascii="Times New Roman" w:hAnsi="Times New Roman" w:cs="Times New Roman"/>
              </w:rPr>
              <w:t>0</w:t>
            </w:r>
          </w:p>
        </w:tc>
        <w:tc>
          <w:tcPr>
            <w:tcW w:w="1055" w:type="dxa"/>
            <w:vAlign w:val="center"/>
          </w:tcPr>
          <w:p w:rsidR="00F01641" w:rsidRPr="00483CBB" w:rsidRDefault="00F01641" w:rsidP="00CD3A30">
            <w:pPr>
              <w:jc w:val="center"/>
              <w:rPr>
                <w:rFonts w:ascii="Times New Roman" w:hAnsi="Times New Roman" w:cs="Times New Roman"/>
              </w:rPr>
            </w:pPr>
            <w:r w:rsidRPr="00483CBB">
              <w:rPr>
                <w:rFonts w:ascii="Times New Roman" w:hAnsi="Times New Roman" w:cs="Times New Roman"/>
              </w:rPr>
              <w:t>100</w:t>
            </w:r>
          </w:p>
        </w:tc>
        <w:tc>
          <w:tcPr>
            <w:tcW w:w="1055" w:type="dxa"/>
            <w:vAlign w:val="center"/>
          </w:tcPr>
          <w:p w:rsidR="00F01641" w:rsidRPr="00483CBB" w:rsidRDefault="00F01641" w:rsidP="00CD3A30">
            <w:pPr>
              <w:jc w:val="center"/>
              <w:rPr>
                <w:rFonts w:ascii="Times New Roman" w:hAnsi="Times New Roman" w:cs="Times New Roman"/>
              </w:rPr>
            </w:pPr>
            <w:r w:rsidRPr="00483CBB">
              <w:rPr>
                <w:rFonts w:ascii="Times New Roman" w:hAnsi="Times New Roman" w:cs="Times New Roman"/>
              </w:rPr>
              <w:t>0</w:t>
            </w:r>
          </w:p>
        </w:tc>
        <w:tc>
          <w:tcPr>
            <w:tcW w:w="931" w:type="dxa"/>
            <w:vAlign w:val="center"/>
          </w:tcPr>
          <w:p w:rsidR="00F01641" w:rsidRPr="00483CBB" w:rsidRDefault="00F01641" w:rsidP="00CD3A30">
            <w:pPr>
              <w:jc w:val="center"/>
              <w:rPr>
                <w:rFonts w:ascii="Times New Roman" w:hAnsi="Times New Roman" w:cs="Times New Roman"/>
              </w:rPr>
            </w:pPr>
            <w:r w:rsidRPr="00483CBB">
              <w:rPr>
                <w:rFonts w:ascii="Times New Roman" w:hAnsi="Times New Roman" w:cs="Times New Roman"/>
              </w:rPr>
              <w:t>0</w:t>
            </w:r>
          </w:p>
        </w:tc>
        <w:tc>
          <w:tcPr>
            <w:tcW w:w="1055" w:type="dxa"/>
            <w:vAlign w:val="center"/>
          </w:tcPr>
          <w:p w:rsidR="00F01641" w:rsidRPr="00483CBB" w:rsidRDefault="00F01641" w:rsidP="00CD3A30">
            <w:pPr>
              <w:jc w:val="center"/>
              <w:rPr>
                <w:rFonts w:ascii="Times New Roman" w:hAnsi="Times New Roman" w:cs="Times New Roman"/>
              </w:rPr>
            </w:pPr>
            <w:r w:rsidRPr="00483CBB">
              <w:rPr>
                <w:rFonts w:ascii="Times New Roman" w:hAnsi="Times New Roman" w:cs="Times New Roman"/>
              </w:rPr>
              <w:t>100</w:t>
            </w:r>
          </w:p>
        </w:tc>
        <w:tc>
          <w:tcPr>
            <w:tcW w:w="1035" w:type="dxa"/>
            <w:vAlign w:val="center"/>
          </w:tcPr>
          <w:p w:rsidR="00F01641" w:rsidRPr="00483CBB" w:rsidRDefault="00F01641" w:rsidP="00CD3A30">
            <w:pPr>
              <w:jc w:val="center"/>
              <w:rPr>
                <w:rFonts w:ascii="Times New Roman" w:hAnsi="Times New Roman" w:cs="Times New Roman"/>
              </w:rPr>
            </w:pPr>
            <w:r w:rsidRPr="00483CBB">
              <w:rPr>
                <w:rFonts w:ascii="Times New Roman" w:hAnsi="Times New Roman" w:cs="Times New Roman"/>
              </w:rPr>
              <w:t>0</w:t>
            </w:r>
          </w:p>
        </w:tc>
        <w:tc>
          <w:tcPr>
            <w:tcW w:w="1148" w:type="dxa"/>
            <w:vAlign w:val="center"/>
          </w:tcPr>
          <w:p w:rsidR="00F01641" w:rsidRPr="00483CBB" w:rsidRDefault="00EF510B" w:rsidP="00800E25">
            <w:pPr>
              <w:jc w:val="center"/>
              <w:rPr>
                <w:rFonts w:ascii="Times New Roman" w:hAnsi="Times New Roman" w:cs="Times New Roman"/>
              </w:rPr>
            </w:pPr>
            <w:r w:rsidRPr="00483CBB">
              <w:rPr>
                <w:rFonts w:ascii="Times New Roman" w:hAnsi="Times New Roman" w:cs="Times New Roman"/>
              </w:rPr>
              <w:t>1</w:t>
            </w:r>
            <w:r w:rsidR="00800E25" w:rsidRPr="00483CBB">
              <w:rPr>
                <w:rFonts w:ascii="Times New Roman" w:hAnsi="Times New Roman" w:cs="Times New Roman"/>
              </w:rPr>
              <w:t>0</w:t>
            </w:r>
            <w:r w:rsidR="00F01641" w:rsidRPr="00483CBB">
              <w:rPr>
                <w:rFonts w:ascii="Times New Roman" w:hAnsi="Times New Roman" w:cs="Times New Roman"/>
              </w:rPr>
              <w:t xml:space="preserve"> szt.</w:t>
            </w:r>
          </w:p>
        </w:tc>
        <w:tc>
          <w:tcPr>
            <w:tcW w:w="1055" w:type="dxa"/>
            <w:vAlign w:val="center"/>
          </w:tcPr>
          <w:p w:rsidR="00F01641" w:rsidRPr="00483CBB" w:rsidRDefault="00800E25" w:rsidP="00CD3A30">
            <w:pPr>
              <w:jc w:val="center"/>
              <w:rPr>
                <w:rFonts w:ascii="Times New Roman" w:hAnsi="Times New Roman" w:cs="Times New Roman"/>
              </w:rPr>
            </w:pPr>
            <w:r w:rsidRPr="00483CBB">
              <w:rPr>
                <w:rFonts w:ascii="Times New Roman" w:hAnsi="Times New Roman" w:cs="Times New Roman"/>
              </w:rPr>
              <w:t>5</w:t>
            </w:r>
            <w:r w:rsidR="00F01641" w:rsidRPr="00483CBB">
              <w:rPr>
                <w:rFonts w:ascii="Times New Roman" w:hAnsi="Times New Roman" w:cs="Times New Roman"/>
              </w:rPr>
              <w:t>00 000</w:t>
            </w:r>
          </w:p>
        </w:tc>
        <w:tc>
          <w:tcPr>
            <w:tcW w:w="1179" w:type="dxa"/>
            <w:vAlign w:val="center"/>
          </w:tcPr>
          <w:p w:rsidR="00F01641" w:rsidRPr="003F4488" w:rsidRDefault="00F01641" w:rsidP="00CD3A30">
            <w:pPr>
              <w:jc w:val="center"/>
              <w:rPr>
                <w:rFonts w:ascii="Times New Roman" w:hAnsi="Times New Roman" w:cs="Times New Roman"/>
                <w:color w:val="000000" w:themeColor="text1"/>
              </w:rPr>
            </w:pPr>
            <w:r w:rsidRPr="003F4488">
              <w:rPr>
                <w:rFonts w:ascii="Times New Roman" w:hAnsi="Times New Roman" w:cs="Times New Roman"/>
                <w:color w:val="000000" w:themeColor="text1"/>
              </w:rPr>
              <w:t>Konkurs</w:t>
            </w:r>
          </w:p>
        </w:tc>
      </w:tr>
      <w:tr w:rsidR="00383C3C" w:rsidRPr="003F4488" w:rsidTr="0030718B">
        <w:tc>
          <w:tcPr>
            <w:tcW w:w="1951" w:type="dxa"/>
          </w:tcPr>
          <w:p w:rsidR="00F01641" w:rsidRPr="003F4488" w:rsidRDefault="00F01641" w:rsidP="00CD3A30">
            <w:pPr>
              <w:rPr>
                <w:rFonts w:ascii="Times New Roman" w:hAnsi="Times New Roman" w:cs="Times New Roman"/>
              </w:rPr>
            </w:pPr>
            <w:r w:rsidRPr="003F4488">
              <w:rPr>
                <w:rFonts w:ascii="Times New Roman" w:hAnsi="Times New Roman" w:cs="Times New Roman"/>
              </w:rPr>
              <w:t>Przedsięwzięcie 1.3.2</w:t>
            </w:r>
          </w:p>
          <w:p w:rsidR="00F01641" w:rsidRPr="003F4488" w:rsidRDefault="00F01641" w:rsidP="00CD3A30">
            <w:pPr>
              <w:rPr>
                <w:rFonts w:ascii="Times New Roman" w:hAnsi="Times New Roman" w:cs="Times New Roman"/>
              </w:rPr>
            </w:pPr>
            <w:r w:rsidRPr="003F4488">
              <w:rPr>
                <w:rFonts w:ascii="Times New Roman" w:hAnsi="Times New Roman" w:cs="Times New Roman"/>
              </w:rPr>
              <w:t>Adaptacja istniejącej infrastruktury na Miejsca Aktywności Lokalnej (MAL).</w:t>
            </w:r>
          </w:p>
        </w:tc>
        <w:tc>
          <w:tcPr>
            <w:tcW w:w="1559" w:type="dxa"/>
            <w:gridSpan w:val="2"/>
          </w:tcPr>
          <w:p w:rsidR="00F01641" w:rsidRPr="003F4488" w:rsidRDefault="00F01641" w:rsidP="00CD3A30">
            <w:pPr>
              <w:rPr>
                <w:rFonts w:ascii="Times New Roman" w:hAnsi="Times New Roman" w:cs="Times New Roman"/>
                <w:color w:val="000000" w:themeColor="text1"/>
              </w:rPr>
            </w:pPr>
            <w:r w:rsidRPr="003F4488">
              <w:rPr>
                <w:rFonts w:ascii="Times New Roman" w:hAnsi="Times New Roman" w:cs="Times New Roman"/>
                <w:color w:val="000000" w:themeColor="text1"/>
              </w:rPr>
              <w:t>Liczba utworzonych „MAL”</w:t>
            </w:r>
          </w:p>
        </w:tc>
        <w:tc>
          <w:tcPr>
            <w:tcW w:w="743" w:type="dxa"/>
            <w:vAlign w:val="center"/>
          </w:tcPr>
          <w:p w:rsidR="00F01641" w:rsidRPr="00483CBB" w:rsidRDefault="00F01641" w:rsidP="00CD3A30">
            <w:pPr>
              <w:jc w:val="center"/>
              <w:rPr>
                <w:rFonts w:ascii="Times New Roman" w:hAnsi="Times New Roman" w:cs="Times New Roman"/>
              </w:rPr>
            </w:pPr>
            <w:r w:rsidRPr="00483CBB">
              <w:rPr>
                <w:rFonts w:ascii="Times New Roman" w:hAnsi="Times New Roman" w:cs="Times New Roman"/>
              </w:rPr>
              <w:t>0</w:t>
            </w:r>
          </w:p>
        </w:tc>
        <w:tc>
          <w:tcPr>
            <w:tcW w:w="1055" w:type="dxa"/>
            <w:vAlign w:val="center"/>
          </w:tcPr>
          <w:p w:rsidR="00F01641" w:rsidRPr="00483CBB" w:rsidRDefault="00F01641" w:rsidP="00CD3A30">
            <w:pPr>
              <w:jc w:val="center"/>
              <w:rPr>
                <w:rFonts w:ascii="Times New Roman" w:hAnsi="Times New Roman" w:cs="Times New Roman"/>
              </w:rPr>
            </w:pPr>
            <w:r w:rsidRPr="00483CBB">
              <w:rPr>
                <w:rFonts w:ascii="Times New Roman" w:hAnsi="Times New Roman" w:cs="Times New Roman"/>
              </w:rPr>
              <w:t>0</w:t>
            </w:r>
          </w:p>
        </w:tc>
        <w:tc>
          <w:tcPr>
            <w:tcW w:w="1055" w:type="dxa"/>
            <w:vAlign w:val="center"/>
          </w:tcPr>
          <w:p w:rsidR="00F01641" w:rsidRPr="00483CBB" w:rsidRDefault="00F01641" w:rsidP="00CD3A30">
            <w:pPr>
              <w:jc w:val="center"/>
              <w:rPr>
                <w:rFonts w:ascii="Times New Roman" w:hAnsi="Times New Roman" w:cs="Times New Roman"/>
              </w:rPr>
            </w:pPr>
            <w:r w:rsidRPr="00483CBB">
              <w:rPr>
                <w:rFonts w:ascii="Times New Roman" w:hAnsi="Times New Roman" w:cs="Times New Roman"/>
              </w:rPr>
              <w:t>0</w:t>
            </w:r>
          </w:p>
        </w:tc>
        <w:tc>
          <w:tcPr>
            <w:tcW w:w="931" w:type="dxa"/>
            <w:vAlign w:val="center"/>
          </w:tcPr>
          <w:p w:rsidR="00F01641" w:rsidRPr="00483CBB" w:rsidRDefault="00F01641" w:rsidP="00800E25">
            <w:pPr>
              <w:jc w:val="center"/>
              <w:rPr>
                <w:rFonts w:ascii="Times New Roman" w:hAnsi="Times New Roman" w:cs="Times New Roman"/>
              </w:rPr>
            </w:pPr>
            <w:r w:rsidRPr="00483CBB">
              <w:rPr>
                <w:rFonts w:ascii="Times New Roman" w:hAnsi="Times New Roman" w:cs="Times New Roman"/>
              </w:rPr>
              <w:t>1</w:t>
            </w:r>
            <w:r w:rsidR="00800E25" w:rsidRPr="00483CBB">
              <w:rPr>
                <w:rFonts w:ascii="Times New Roman" w:hAnsi="Times New Roman" w:cs="Times New Roman"/>
              </w:rPr>
              <w:t>1</w:t>
            </w:r>
            <w:r w:rsidRPr="00483CBB">
              <w:rPr>
                <w:rFonts w:ascii="Times New Roman" w:hAnsi="Times New Roman" w:cs="Times New Roman"/>
              </w:rPr>
              <w:t xml:space="preserve"> szt.</w:t>
            </w:r>
          </w:p>
        </w:tc>
        <w:tc>
          <w:tcPr>
            <w:tcW w:w="1055" w:type="dxa"/>
            <w:vAlign w:val="center"/>
          </w:tcPr>
          <w:p w:rsidR="00F01641" w:rsidRPr="00483CBB" w:rsidRDefault="00F01641" w:rsidP="00CD3A30">
            <w:pPr>
              <w:jc w:val="center"/>
              <w:rPr>
                <w:rFonts w:ascii="Times New Roman" w:hAnsi="Times New Roman" w:cs="Times New Roman"/>
              </w:rPr>
            </w:pPr>
            <w:r w:rsidRPr="00483CBB">
              <w:rPr>
                <w:rFonts w:ascii="Times New Roman" w:hAnsi="Times New Roman" w:cs="Times New Roman"/>
              </w:rPr>
              <w:t>100</w:t>
            </w:r>
          </w:p>
        </w:tc>
        <w:tc>
          <w:tcPr>
            <w:tcW w:w="1055" w:type="dxa"/>
            <w:vAlign w:val="center"/>
          </w:tcPr>
          <w:p w:rsidR="00F01641" w:rsidRPr="00483CBB" w:rsidRDefault="00800E25" w:rsidP="00CD3A30">
            <w:pPr>
              <w:jc w:val="center"/>
              <w:rPr>
                <w:rFonts w:ascii="Times New Roman" w:hAnsi="Times New Roman" w:cs="Times New Roman"/>
              </w:rPr>
            </w:pPr>
            <w:r w:rsidRPr="00483CBB">
              <w:rPr>
                <w:rFonts w:ascii="Times New Roman" w:hAnsi="Times New Roman" w:cs="Times New Roman"/>
              </w:rPr>
              <w:t>550</w:t>
            </w:r>
            <w:r w:rsidR="00F01641" w:rsidRPr="00483CBB">
              <w:rPr>
                <w:rFonts w:ascii="Times New Roman" w:hAnsi="Times New Roman" w:cs="Times New Roman"/>
              </w:rPr>
              <w:t xml:space="preserve"> 000</w:t>
            </w:r>
          </w:p>
        </w:tc>
        <w:tc>
          <w:tcPr>
            <w:tcW w:w="931" w:type="dxa"/>
            <w:vAlign w:val="center"/>
          </w:tcPr>
          <w:p w:rsidR="00F01641" w:rsidRPr="00483CBB" w:rsidRDefault="00F01641" w:rsidP="00CD3A30">
            <w:pPr>
              <w:jc w:val="center"/>
              <w:rPr>
                <w:rFonts w:ascii="Times New Roman" w:hAnsi="Times New Roman" w:cs="Times New Roman"/>
              </w:rPr>
            </w:pPr>
            <w:r w:rsidRPr="00483CBB">
              <w:rPr>
                <w:rFonts w:ascii="Times New Roman" w:hAnsi="Times New Roman" w:cs="Times New Roman"/>
              </w:rPr>
              <w:t>0</w:t>
            </w:r>
          </w:p>
        </w:tc>
        <w:tc>
          <w:tcPr>
            <w:tcW w:w="1055" w:type="dxa"/>
            <w:vAlign w:val="center"/>
          </w:tcPr>
          <w:p w:rsidR="00F01641" w:rsidRPr="00483CBB" w:rsidRDefault="00F01641" w:rsidP="00CD3A30">
            <w:pPr>
              <w:jc w:val="center"/>
              <w:rPr>
                <w:rFonts w:ascii="Times New Roman" w:hAnsi="Times New Roman" w:cs="Times New Roman"/>
              </w:rPr>
            </w:pPr>
            <w:r w:rsidRPr="00483CBB">
              <w:rPr>
                <w:rFonts w:ascii="Times New Roman" w:hAnsi="Times New Roman" w:cs="Times New Roman"/>
              </w:rPr>
              <w:t>100</w:t>
            </w:r>
          </w:p>
        </w:tc>
        <w:tc>
          <w:tcPr>
            <w:tcW w:w="1035" w:type="dxa"/>
            <w:vAlign w:val="center"/>
          </w:tcPr>
          <w:p w:rsidR="00F01641" w:rsidRPr="00483CBB" w:rsidRDefault="00F01641" w:rsidP="00CD3A30">
            <w:pPr>
              <w:jc w:val="center"/>
              <w:rPr>
                <w:rFonts w:ascii="Times New Roman" w:hAnsi="Times New Roman" w:cs="Times New Roman"/>
              </w:rPr>
            </w:pPr>
            <w:r w:rsidRPr="00483CBB">
              <w:rPr>
                <w:rFonts w:ascii="Times New Roman" w:hAnsi="Times New Roman" w:cs="Times New Roman"/>
              </w:rPr>
              <w:t>0</w:t>
            </w:r>
          </w:p>
        </w:tc>
        <w:tc>
          <w:tcPr>
            <w:tcW w:w="1148" w:type="dxa"/>
            <w:vAlign w:val="center"/>
          </w:tcPr>
          <w:p w:rsidR="00F01641" w:rsidRPr="00483CBB" w:rsidRDefault="00F01641" w:rsidP="00800E25">
            <w:pPr>
              <w:jc w:val="center"/>
              <w:rPr>
                <w:rFonts w:ascii="Times New Roman" w:hAnsi="Times New Roman" w:cs="Times New Roman"/>
              </w:rPr>
            </w:pPr>
            <w:r w:rsidRPr="00483CBB">
              <w:rPr>
                <w:rFonts w:ascii="Times New Roman" w:hAnsi="Times New Roman" w:cs="Times New Roman"/>
              </w:rPr>
              <w:t>1</w:t>
            </w:r>
            <w:r w:rsidR="00800E25" w:rsidRPr="00483CBB">
              <w:rPr>
                <w:rFonts w:ascii="Times New Roman" w:hAnsi="Times New Roman" w:cs="Times New Roman"/>
              </w:rPr>
              <w:t>1</w:t>
            </w:r>
            <w:r w:rsidRPr="00483CBB">
              <w:rPr>
                <w:rFonts w:ascii="Times New Roman" w:hAnsi="Times New Roman" w:cs="Times New Roman"/>
              </w:rPr>
              <w:t xml:space="preserve"> szt.</w:t>
            </w:r>
          </w:p>
        </w:tc>
        <w:tc>
          <w:tcPr>
            <w:tcW w:w="1055" w:type="dxa"/>
            <w:tcBorders>
              <w:bottom w:val="single" w:sz="4" w:space="0" w:color="000000" w:themeColor="text1"/>
            </w:tcBorders>
            <w:vAlign w:val="center"/>
          </w:tcPr>
          <w:p w:rsidR="00F01641" w:rsidRPr="00483CBB" w:rsidRDefault="00800E25" w:rsidP="00CD3A30">
            <w:pPr>
              <w:jc w:val="center"/>
              <w:rPr>
                <w:rFonts w:ascii="Times New Roman" w:hAnsi="Times New Roman" w:cs="Times New Roman"/>
              </w:rPr>
            </w:pPr>
            <w:r w:rsidRPr="00483CBB">
              <w:rPr>
                <w:rFonts w:ascii="Times New Roman" w:hAnsi="Times New Roman" w:cs="Times New Roman"/>
              </w:rPr>
              <w:t>550</w:t>
            </w:r>
            <w:r w:rsidR="00F01641" w:rsidRPr="00483CBB">
              <w:rPr>
                <w:rFonts w:ascii="Times New Roman" w:hAnsi="Times New Roman" w:cs="Times New Roman"/>
              </w:rPr>
              <w:t xml:space="preserve"> 000</w:t>
            </w:r>
          </w:p>
        </w:tc>
        <w:tc>
          <w:tcPr>
            <w:tcW w:w="1179" w:type="dxa"/>
            <w:tcBorders>
              <w:bottom w:val="single" w:sz="4" w:space="0" w:color="000000" w:themeColor="text1"/>
            </w:tcBorders>
            <w:vAlign w:val="center"/>
          </w:tcPr>
          <w:p w:rsidR="00F01641" w:rsidRPr="003F4488" w:rsidRDefault="00F01641" w:rsidP="00CD3A30">
            <w:pPr>
              <w:jc w:val="center"/>
              <w:rPr>
                <w:rFonts w:ascii="Times New Roman" w:hAnsi="Times New Roman" w:cs="Times New Roman"/>
              </w:rPr>
            </w:pPr>
            <w:r w:rsidRPr="003F4488">
              <w:rPr>
                <w:rFonts w:ascii="Times New Roman" w:hAnsi="Times New Roman" w:cs="Times New Roman"/>
              </w:rPr>
              <w:t>Konkurs</w:t>
            </w:r>
          </w:p>
        </w:tc>
      </w:tr>
      <w:tr w:rsidR="00383C3C" w:rsidRPr="003F4488" w:rsidTr="0030718B">
        <w:tc>
          <w:tcPr>
            <w:tcW w:w="1951" w:type="dxa"/>
          </w:tcPr>
          <w:p w:rsidR="00F01641" w:rsidRPr="003F4488" w:rsidRDefault="00F01641" w:rsidP="00CD3A30">
            <w:pPr>
              <w:rPr>
                <w:rFonts w:ascii="Times New Roman" w:hAnsi="Times New Roman" w:cs="Times New Roman"/>
              </w:rPr>
            </w:pPr>
            <w:r w:rsidRPr="003F4488">
              <w:rPr>
                <w:rFonts w:ascii="Times New Roman" w:hAnsi="Times New Roman" w:cs="Times New Roman"/>
              </w:rPr>
              <w:t>Przedsięwzięcie 1.3.3</w:t>
            </w:r>
          </w:p>
          <w:p w:rsidR="00F01641" w:rsidRPr="003F4488" w:rsidRDefault="00F01641" w:rsidP="00CD3A30">
            <w:pPr>
              <w:rPr>
                <w:rFonts w:ascii="Times New Roman" w:hAnsi="Times New Roman" w:cs="Times New Roman"/>
              </w:rPr>
            </w:pPr>
            <w:r w:rsidRPr="003F4488">
              <w:rPr>
                <w:rFonts w:ascii="Times New Roman" w:hAnsi="Times New Roman" w:cs="Times New Roman"/>
              </w:rPr>
              <w:t>System wsparcia dla aktywności</w:t>
            </w:r>
          </w:p>
        </w:tc>
        <w:tc>
          <w:tcPr>
            <w:tcW w:w="1559" w:type="dxa"/>
            <w:gridSpan w:val="2"/>
          </w:tcPr>
          <w:p w:rsidR="00F01641" w:rsidRPr="003F4488" w:rsidRDefault="00F01641" w:rsidP="00CD3A30">
            <w:pPr>
              <w:rPr>
                <w:rFonts w:ascii="Times New Roman" w:hAnsi="Times New Roman" w:cs="Times New Roman"/>
                <w:color w:val="000000" w:themeColor="text1"/>
              </w:rPr>
            </w:pPr>
            <w:r w:rsidRPr="003F4488">
              <w:rPr>
                <w:rFonts w:ascii="Times New Roman" w:hAnsi="Times New Roman" w:cs="Times New Roman"/>
                <w:color w:val="000000" w:themeColor="text1"/>
              </w:rPr>
              <w:t>1.Liczba udzielonych porad</w:t>
            </w:r>
          </w:p>
          <w:p w:rsidR="00F01641" w:rsidRPr="003F4488" w:rsidRDefault="00F01641" w:rsidP="00CD3A30">
            <w:pPr>
              <w:rPr>
                <w:rFonts w:ascii="Times New Roman" w:hAnsi="Times New Roman" w:cs="Times New Roman"/>
                <w:color w:val="000000" w:themeColor="text1"/>
              </w:rPr>
            </w:pPr>
            <w:r w:rsidRPr="003F4488">
              <w:rPr>
                <w:rFonts w:ascii="Times New Roman" w:hAnsi="Times New Roman" w:cs="Times New Roman"/>
                <w:color w:val="000000" w:themeColor="text1"/>
              </w:rPr>
              <w:t xml:space="preserve">2.Liczba zorganizowanych szkoleń i spotkań informacyjnych </w:t>
            </w:r>
          </w:p>
        </w:tc>
        <w:tc>
          <w:tcPr>
            <w:tcW w:w="743" w:type="dxa"/>
            <w:vAlign w:val="center"/>
          </w:tcPr>
          <w:p w:rsidR="00F01641" w:rsidRPr="00483CBB" w:rsidRDefault="008973EF" w:rsidP="00E05E7D">
            <w:pPr>
              <w:jc w:val="center"/>
              <w:rPr>
                <w:rFonts w:ascii="Times New Roman" w:hAnsi="Times New Roman" w:cs="Times New Roman"/>
              </w:rPr>
            </w:pPr>
            <w:r w:rsidRPr="00483CBB">
              <w:rPr>
                <w:rFonts w:ascii="Times New Roman" w:hAnsi="Times New Roman" w:cs="Times New Roman"/>
              </w:rPr>
              <w:t>15</w:t>
            </w:r>
            <w:r w:rsidR="00E05E7D" w:rsidRPr="00483CBB">
              <w:rPr>
                <w:rFonts w:ascii="Times New Roman" w:hAnsi="Times New Roman" w:cs="Times New Roman"/>
              </w:rPr>
              <w:t xml:space="preserve">2 </w:t>
            </w:r>
            <w:r w:rsidR="00F01641" w:rsidRPr="00483CBB">
              <w:rPr>
                <w:rFonts w:ascii="Times New Roman" w:hAnsi="Times New Roman" w:cs="Times New Roman"/>
              </w:rPr>
              <w:t>szt.</w:t>
            </w:r>
          </w:p>
          <w:p w:rsidR="009627B3" w:rsidRPr="00483CBB" w:rsidRDefault="008973EF" w:rsidP="00E05E7D">
            <w:pPr>
              <w:jc w:val="center"/>
              <w:rPr>
                <w:rFonts w:ascii="Times New Roman" w:hAnsi="Times New Roman" w:cs="Times New Roman"/>
              </w:rPr>
            </w:pPr>
            <w:r w:rsidRPr="00483CBB">
              <w:rPr>
                <w:rFonts w:ascii="Times New Roman" w:hAnsi="Times New Roman" w:cs="Times New Roman"/>
              </w:rPr>
              <w:t>40</w:t>
            </w:r>
            <w:r w:rsidR="009627B3" w:rsidRPr="00483CBB">
              <w:rPr>
                <w:rFonts w:ascii="Times New Roman" w:hAnsi="Times New Roman" w:cs="Times New Roman"/>
              </w:rPr>
              <w:t xml:space="preserve"> szt.</w:t>
            </w:r>
          </w:p>
        </w:tc>
        <w:tc>
          <w:tcPr>
            <w:tcW w:w="1055" w:type="dxa"/>
            <w:vAlign w:val="center"/>
          </w:tcPr>
          <w:p w:rsidR="00F01641" w:rsidRPr="00483CBB" w:rsidRDefault="00E05E7D" w:rsidP="00CD3A30">
            <w:pPr>
              <w:jc w:val="center"/>
              <w:rPr>
                <w:rFonts w:ascii="Times New Roman" w:hAnsi="Times New Roman" w:cs="Times New Roman"/>
              </w:rPr>
            </w:pPr>
            <w:r w:rsidRPr="00483CBB">
              <w:rPr>
                <w:rFonts w:ascii="Times New Roman" w:hAnsi="Times New Roman" w:cs="Times New Roman"/>
              </w:rPr>
              <w:t>4</w:t>
            </w:r>
            <w:r w:rsidR="00F01641" w:rsidRPr="00483CBB">
              <w:rPr>
                <w:rFonts w:ascii="Times New Roman" w:hAnsi="Times New Roman" w:cs="Times New Roman"/>
              </w:rPr>
              <w:t>0</w:t>
            </w:r>
          </w:p>
        </w:tc>
        <w:tc>
          <w:tcPr>
            <w:tcW w:w="1055" w:type="dxa"/>
            <w:vAlign w:val="center"/>
          </w:tcPr>
          <w:p w:rsidR="00E05E7D" w:rsidRPr="00483CBB" w:rsidRDefault="00A968BA" w:rsidP="00CD3A30">
            <w:pPr>
              <w:jc w:val="center"/>
              <w:rPr>
                <w:rFonts w:ascii="Times New Roman" w:hAnsi="Times New Roman" w:cs="Times New Roman"/>
              </w:rPr>
            </w:pPr>
            <w:r w:rsidRPr="00483CBB">
              <w:rPr>
                <w:rFonts w:ascii="Times New Roman" w:hAnsi="Times New Roman" w:cs="Times New Roman"/>
              </w:rPr>
              <w:t>1. 2</w:t>
            </w:r>
            <w:r w:rsidR="00E05E7D" w:rsidRPr="00483CBB">
              <w:rPr>
                <w:rFonts w:ascii="Times New Roman" w:hAnsi="Times New Roman" w:cs="Times New Roman"/>
              </w:rPr>
              <w:t>90</w:t>
            </w:r>
            <w:r w:rsidRPr="00483CBB">
              <w:rPr>
                <w:rFonts w:ascii="Times New Roman" w:hAnsi="Times New Roman" w:cs="Times New Roman"/>
              </w:rPr>
              <w:t> </w:t>
            </w:r>
            <w:r w:rsidR="00E05E7D" w:rsidRPr="00483CBB">
              <w:rPr>
                <w:rFonts w:ascii="Times New Roman" w:hAnsi="Times New Roman" w:cs="Times New Roman"/>
              </w:rPr>
              <w:t>000</w:t>
            </w:r>
          </w:p>
          <w:p w:rsidR="00A968BA" w:rsidRPr="00483CBB" w:rsidRDefault="00A968BA" w:rsidP="00A968BA">
            <w:pPr>
              <w:jc w:val="center"/>
              <w:rPr>
                <w:rFonts w:ascii="Times New Roman" w:hAnsi="Times New Roman" w:cs="Times New Roman"/>
              </w:rPr>
            </w:pPr>
            <w:r w:rsidRPr="00483CBB">
              <w:rPr>
                <w:rFonts w:ascii="Times New Roman" w:hAnsi="Times New Roman" w:cs="Times New Roman"/>
              </w:rPr>
              <w:t xml:space="preserve">2. </w:t>
            </w:r>
          </w:p>
          <w:p w:rsidR="00A968BA" w:rsidRPr="00483CBB" w:rsidRDefault="00A968BA" w:rsidP="00A968BA">
            <w:pPr>
              <w:jc w:val="center"/>
              <w:rPr>
                <w:rFonts w:ascii="Times New Roman" w:hAnsi="Times New Roman" w:cs="Times New Roman"/>
              </w:rPr>
            </w:pPr>
            <w:r w:rsidRPr="00483CBB">
              <w:rPr>
                <w:rFonts w:ascii="Times New Roman" w:hAnsi="Times New Roman" w:cs="Times New Roman"/>
              </w:rPr>
              <w:t>400 000</w:t>
            </w:r>
          </w:p>
        </w:tc>
        <w:tc>
          <w:tcPr>
            <w:tcW w:w="931" w:type="dxa"/>
            <w:vAlign w:val="center"/>
          </w:tcPr>
          <w:p w:rsidR="00F01641" w:rsidRPr="00483CBB" w:rsidRDefault="008973EF" w:rsidP="00CD3A30">
            <w:pPr>
              <w:jc w:val="center"/>
              <w:rPr>
                <w:rFonts w:ascii="Times New Roman" w:hAnsi="Times New Roman" w:cs="Times New Roman"/>
              </w:rPr>
            </w:pPr>
            <w:r w:rsidRPr="00483CBB">
              <w:rPr>
                <w:rFonts w:ascii="Times New Roman" w:hAnsi="Times New Roman" w:cs="Times New Roman"/>
              </w:rPr>
              <w:t>16</w:t>
            </w:r>
            <w:r w:rsidR="00E05E7D" w:rsidRPr="00483CBB">
              <w:rPr>
                <w:rFonts w:ascii="Times New Roman" w:hAnsi="Times New Roman" w:cs="Times New Roman"/>
              </w:rPr>
              <w:t>2</w:t>
            </w:r>
            <w:r w:rsidR="00F01641" w:rsidRPr="00483CBB">
              <w:rPr>
                <w:rFonts w:ascii="Times New Roman" w:hAnsi="Times New Roman" w:cs="Times New Roman"/>
              </w:rPr>
              <w:t xml:space="preserve"> szt.</w:t>
            </w:r>
          </w:p>
          <w:p w:rsidR="009627B3" w:rsidRPr="00483CBB" w:rsidRDefault="008973EF" w:rsidP="00CD3A30">
            <w:pPr>
              <w:jc w:val="center"/>
              <w:rPr>
                <w:rFonts w:ascii="Times New Roman" w:hAnsi="Times New Roman" w:cs="Times New Roman"/>
              </w:rPr>
            </w:pPr>
            <w:r w:rsidRPr="00483CBB">
              <w:rPr>
                <w:rFonts w:ascii="Times New Roman" w:hAnsi="Times New Roman" w:cs="Times New Roman"/>
              </w:rPr>
              <w:t>30</w:t>
            </w:r>
            <w:r w:rsidR="009627B3" w:rsidRPr="00483CBB">
              <w:rPr>
                <w:rFonts w:ascii="Times New Roman" w:hAnsi="Times New Roman" w:cs="Times New Roman"/>
              </w:rPr>
              <w:t xml:space="preserve"> szt.</w:t>
            </w:r>
          </w:p>
        </w:tc>
        <w:tc>
          <w:tcPr>
            <w:tcW w:w="1055" w:type="dxa"/>
            <w:vAlign w:val="center"/>
          </w:tcPr>
          <w:p w:rsidR="00F01641" w:rsidRPr="00483CBB" w:rsidRDefault="00F01641" w:rsidP="00CD3A30">
            <w:pPr>
              <w:jc w:val="center"/>
              <w:rPr>
                <w:rFonts w:ascii="Times New Roman" w:hAnsi="Times New Roman" w:cs="Times New Roman"/>
              </w:rPr>
            </w:pPr>
            <w:r w:rsidRPr="00483CBB">
              <w:rPr>
                <w:rFonts w:ascii="Times New Roman" w:hAnsi="Times New Roman" w:cs="Times New Roman"/>
              </w:rPr>
              <w:t>80</w:t>
            </w:r>
          </w:p>
        </w:tc>
        <w:tc>
          <w:tcPr>
            <w:tcW w:w="1055" w:type="dxa"/>
            <w:vAlign w:val="center"/>
          </w:tcPr>
          <w:p w:rsidR="00A968BA" w:rsidRPr="00483CBB" w:rsidRDefault="00A968BA" w:rsidP="00CD3A30">
            <w:pPr>
              <w:jc w:val="center"/>
              <w:rPr>
                <w:rFonts w:ascii="Times New Roman" w:hAnsi="Times New Roman" w:cs="Times New Roman"/>
              </w:rPr>
            </w:pPr>
            <w:r w:rsidRPr="00483CBB">
              <w:rPr>
                <w:rFonts w:ascii="Times New Roman" w:hAnsi="Times New Roman" w:cs="Times New Roman"/>
              </w:rPr>
              <w:t xml:space="preserve">1. </w:t>
            </w:r>
          </w:p>
          <w:p w:rsidR="00E05E7D" w:rsidRPr="00483CBB" w:rsidRDefault="00A968BA" w:rsidP="00CD3A30">
            <w:pPr>
              <w:jc w:val="center"/>
              <w:rPr>
                <w:rFonts w:ascii="Times New Roman" w:hAnsi="Times New Roman" w:cs="Times New Roman"/>
              </w:rPr>
            </w:pPr>
            <w:r w:rsidRPr="00483CBB">
              <w:rPr>
                <w:rFonts w:ascii="Times New Roman" w:hAnsi="Times New Roman" w:cs="Times New Roman"/>
              </w:rPr>
              <w:t>390 000</w:t>
            </w:r>
          </w:p>
          <w:p w:rsidR="00A968BA" w:rsidRPr="00483CBB" w:rsidRDefault="00A968BA" w:rsidP="00A968BA">
            <w:pPr>
              <w:jc w:val="center"/>
              <w:rPr>
                <w:rFonts w:ascii="Times New Roman" w:hAnsi="Times New Roman" w:cs="Times New Roman"/>
              </w:rPr>
            </w:pPr>
            <w:r w:rsidRPr="00483CBB">
              <w:rPr>
                <w:rFonts w:ascii="Times New Roman" w:hAnsi="Times New Roman" w:cs="Times New Roman"/>
              </w:rPr>
              <w:t xml:space="preserve">2. </w:t>
            </w:r>
          </w:p>
          <w:p w:rsidR="00A968BA" w:rsidRPr="00483CBB" w:rsidRDefault="00A968BA" w:rsidP="00A968BA">
            <w:pPr>
              <w:jc w:val="center"/>
              <w:rPr>
                <w:rFonts w:ascii="Times New Roman" w:hAnsi="Times New Roman" w:cs="Times New Roman"/>
              </w:rPr>
            </w:pPr>
            <w:r w:rsidRPr="00483CBB">
              <w:rPr>
                <w:rFonts w:ascii="Times New Roman" w:hAnsi="Times New Roman" w:cs="Times New Roman"/>
              </w:rPr>
              <w:t>300 000</w:t>
            </w:r>
          </w:p>
        </w:tc>
        <w:tc>
          <w:tcPr>
            <w:tcW w:w="931" w:type="dxa"/>
            <w:vAlign w:val="center"/>
          </w:tcPr>
          <w:p w:rsidR="00F01641" w:rsidRPr="00483CBB" w:rsidRDefault="00A968BA" w:rsidP="00CD3A30">
            <w:pPr>
              <w:jc w:val="center"/>
              <w:rPr>
                <w:rFonts w:ascii="Times New Roman" w:hAnsi="Times New Roman" w:cs="Times New Roman"/>
              </w:rPr>
            </w:pPr>
            <w:r w:rsidRPr="00483CBB">
              <w:rPr>
                <w:rFonts w:ascii="Times New Roman" w:hAnsi="Times New Roman" w:cs="Times New Roman"/>
              </w:rPr>
              <w:t>66</w:t>
            </w:r>
            <w:r w:rsidR="00F01641" w:rsidRPr="00483CBB">
              <w:rPr>
                <w:rFonts w:ascii="Times New Roman" w:hAnsi="Times New Roman" w:cs="Times New Roman"/>
              </w:rPr>
              <w:t xml:space="preserve"> szt.</w:t>
            </w:r>
          </w:p>
          <w:p w:rsidR="009627B3" w:rsidRPr="00483CBB" w:rsidRDefault="00B875BF" w:rsidP="00CD3A30">
            <w:pPr>
              <w:jc w:val="center"/>
              <w:rPr>
                <w:rFonts w:ascii="Times New Roman" w:hAnsi="Times New Roman" w:cs="Times New Roman"/>
              </w:rPr>
            </w:pPr>
            <w:r w:rsidRPr="00483CBB">
              <w:rPr>
                <w:rFonts w:ascii="Times New Roman" w:hAnsi="Times New Roman" w:cs="Times New Roman"/>
              </w:rPr>
              <w:t>6</w:t>
            </w:r>
            <w:r w:rsidR="009627B3" w:rsidRPr="00483CBB">
              <w:rPr>
                <w:rFonts w:ascii="Times New Roman" w:hAnsi="Times New Roman" w:cs="Times New Roman"/>
              </w:rPr>
              <w:t xml:space="preserve"> szt.</w:t>
            </w:r>
          </w:p>
        </w:tc>
        <w:tc>
          <w:tcPr>
            <w:tcW w:w="1055" w:type="dxa"/>
            <w:vAlign w:val="center"/>
          </w:tcPr>
          <w:p w:rsidR="00F01641" w:rsidRPr="00483CBB" w:rsidRDefault="00F01641" w:rsidP="00CD3A30">
            <w:pPr>
              <w:jc w:val="center"/>
              <w:rPr>
                <w:rFonts w:ascii="Times New Roman" w:hAnsi="Times New Roman" w:cs="Times New Roman"/>
              </w:rPr>
            </w:pPr>
            <w:r w:rsidRPr="00483CBB">
              <w:rPr>
                <w:rFonts w:ascii="Times New Roman" w:hAnsi="Times New Roman" w:cs="Times New Roman"/>
              </w:rPr>
              <w:t>100</w:t>
            </w:r>
          </w:p>
        </w:tc>
        <w:tc>
          <w:tcPr>
            <w:tcW w:w="1035" w:type="dxa"/>
            <w:vAlign w:val="center"/>
          </w:tcPr>
          <w:p w:rsidR="00E05E7D" w:rsidRPr="00483CBB" w:rsidRDefault="00432288" w:rsidP="00800E25">
            <w:pPr>
              <w:jc w:val="center"/>
              <w:rPr>
                <w:rFonts w:ascii="Times New Roman" w:hAnsi="Times New Roman" w:cs="Times New Roman"/>
              </w:rPr>
            </w:pPr>
            <w:r w:rsidRPr="00483CBB">
              <w:rPr>
                <w:rFonts w:ascii="Times New Roman" w:hAnsi="Times New Roman" w:cs="Times New Roman"/>
              </w:rPr>
              <w:t xml:space="preserve">1. 317500 </w:t>
            </w:r>
          </w:p>
          <w:p w:rsidR="00432288" w:rsidRPr="00483CBB" w:rsidRDefault="00A968BA" w:rsidP="00432288">
            <w:pPr>
              <w:jc w:val="center"/>
              <w:rPr>
                <w:rFonts w:ascii="Times New Roman" w:hAnsi="Times New Roman" w:cs="Times New Roman"/>
              </w:rPr>
            </w:pPr>
            <w:r w:rsidRPr="00483CBB">
              <w:rPr>
                <w:rFonts w:ascii="Times New Roman" w:hAnsi="Times New Roman" w:cs="Times New Roman"/>
              </w:rPr>
              <w:t xml:space="preserve">2. </w:t>
            </w:r>
          </w:p>
          <w:p w:rsidR="00A968BA" w:rsidRPr="00483CBB" w:rsidRDefault="00B875BF" w:rsidP="00432288">
            <w:pPr>
              <w:jc w:val="center"/>
              <w:rPr>
                <w:rFonts w:ascii="Times New Roman" w:hAnsi="Times New Roman" w:cs="Times New Roman"/>
              </w:rPr>
            </w:pPr>
            <w:r w:rsidRPr="00483CBB">
              <w:rPr>
                <w:rFonts w:ascii="Times New Roman" w:hAnsi="Times New Roman" w:cs="Times New Roman"/>
              </w:rPr>
              <w:t xml:space="preserve">60000 </w:t>
            </w:r>
          </w:p>
        </w:tc>
        <w:tc>
          <w:tcPr>
            <w:tcW w:w="1148" w:type="dxa"/>
            <w:vAlign w:val="center"/>
          </w:tcPr>
          <w:p w:rsidR="007B0313" w:rsidRPr="00483CBB" w:rsidRDefault="007F21AA" w:rsidP="007B0313">
            <w:pPr>
              <w:rPr>
                <w:rFonts w:ascii="Times New Roman" w:hAnsi="Times New Roman" w:cs="Times New Roman"/>
              </w:rPr>
            </w:pPr>
            <w:r w:rsidRPr="00483CBB">
              <w:rPr>
                <w:rFonts w:ascii="Times New Roman" w:hAnsi="Times New Roman" w:cs="Times New Roman"/>
              </w:rPr>
              <w:t>1</w:t>
            </w:r>
            <w:r w:rsidR="009627B3" w:rsidRPr="00483CBB">
              <w:rPr>
                <w:rFonts w:ascii="Times New Roman" w:hAnsi="Times New Roman" w:cs="Times New Roman"/>
              </w:rPr>
              <w:t xml:space="preserve">. </w:t>
            </w:r>
            <w:r w:rsidR="00B875BF" w:rsidRPr="00483CBB">
              <w:rPr>
                <w:rFonts w:ascii="Times New Roman" w:hAnsi="Times New Roman" w:cs="Times New Roman"/>
              </w:rPr>
              <w:t>380</w:t>
            </w:r>
            <w:r w:rsidR="007B0313" w:rsidRPr="00483CBB">
              <w:rPr>
                <w:rFonts w:ascii="Times New Roman" w:hAnsi="Times New Roman" w:cs="Times New Roman"/>
              </w:rPr>
              <w:t xml:space="preserve"> </w:t>
            </w:r>
            <w:r w:rsidR="009627B3" w:rsidRPr="00483CBB">
              <w:rPr>
                <w:rFonts w:ascii="Times New Roman" w:hAnsi="Times New Roman" w:cs="Times New Roman"/>
              </w:rPr>
              <w:t>szt.</w:t>
            </w:r>
          </w:p>
          <w:p w:rsidR="00F01641" w:rsidRPr="00483CBB" w:rsidRDefault="008C2283" w:rsidP="009627B3">
            <w:pPr>
              <w:rPr>
                <w:rFonts w:ascii="Times New Roman" w:hAnsi="Times New Roman" w:cs="Times New Roman"/>
              </w:rPr>
            </w:pPr>
            <w:r w:rsidRPr="00483CBB">
              <w:rPr>
                <w:rFonts w:ascii="Times New Roman" w:hAnsi="Times New Roman" w:cs="Times New Roman"/>
              </w:rPr>
              <w:t>2.</w:t>
            </w:r>
            <w:r w:rsidR="00432288" w:rsidRPr="00483CBB">
              <w:rPr>
                <w:rFonts w:ascii="Times New Roman" w:hAnsi="Times New Roman" w:cs="Times New Roman"/>
              </w:rPr>
              <w:t xml:space="preserve"> </w:t>
            </w:r>
            <w:r w:rsidRPr="00483CBB">
              <w:rPr>
                <w:rFonts w:ascii="Times New Roman" w:hAnsi="Times New Roman" w:cs="Times New Roman"/>
              </w:rPr>
              <w:t>76</w:t>
            </w:r>
            <w:r w:rsidR="007B0313" w:rsidRPr="00483CBB">
              <w:rPr>
                <w:rFonts w:ascii="Times New Roman" w:hAnsi="Times New Roman" w:cs="Times New Roman"/>
              </w:rPr>
              <w:t xml:space="preserve"> </w:t>
            </w:r>
            <w:r w:rsidR="009627B3" w:rsidRPr="00483CBB">
              <w:rPr>
                <w:rFonts w:ascii="Times New Roman" w:hAnsi="Times New Roman" w:cs="Times New Roman"/>
              </w:rPr>
              <w:t>szt.</w:t>
            </w:r>
          </w:p>
        </w:tc>
        <w:tc>
          <w:tcPr>
            <w:tcW w:w="1055" w:type="dxa"/>
            <w:shd w:val="clear" w:color="auto" w:fill="FFFFFF" w:themeFill="background1"/>
            <w:vAlign w:val="center"/>
          </w:tcPr>
          <w:p w:rsidR="00F01641" w:rsidRPr="00483CBB" w:rsidRDefault="008C2283" w:rsidP="00800E25">
            <w:pPr>
              <w:jc w:val="center"/>
              <w:rPr>
                <w:rFonts w:ascii="Times New Roman" w:hAnsi="Times New Roman" w:cs="Times New Roman"/>
              </w:rPr>
            </w:pPr>
            <w:r w:rsidRPr="00483CBB">
              <w:rPr>
                <w:rFonts w:ascii="Times New Roman" w:hAnsi="Times New Roman" w:cs="Times New Roman"/>
              </w:rPr>
              <w:t>1. 997500</w:t>
            </w:r>
          </w:p>
          <w:p w:rsidR="008C2283" w:rsidRPr="00483CBB" w:rsidRDefault="008C2283" w:rsidP="00800E25">
            <w:pPr>
              <w:jc w:val="center"/>
              <w:rPr>
                <w:rFonts w:ascii="Times New Roman" w:hAnsi="Times New Roman" w:cs="Times New Roman"/>
              </w:rPr>
            </w:pPr>
            <w:r w:rsidRPr="00483CBB">
              <w:rPr>
                <w:rFonts w:ascii="Times New Roman" w:hAnsi="Times New Roman" w:cs="Times New Roman"/>
              </w:rPr>
              <w:t>2. 760000</w:t>
            </w:r>
          </w:p>
        </w:tc>
        <w:tc>
          <w:tcPr>
            <w:tcW w:w="1179" w:type="dxa"/>
            <w:shd w:val="clear" w:color="auto" w:fill="FFFFFF" w:themeFill="background1"/>
            <w:vAlign w:val="center"/>
          </w:tcPr>
          <w:p w:rsidR="00F01641" w:rsidRPr="003F4488" w:rsidRDefault="00F01641" w:rsidP="00CD3A30">
            <w:pPr>
              <w:rPr>
                <w:rFonts w:ascii="Times New Roman" w:hAnsi="Times New Roman" w:cs="Times New Roman"/>
                <w:color w:val="000000" w:themeColor="text1"/>
              </w:rPr>
            </w:pPr>
          </w:p>
          <w:p w:rsidR="00F01641" w:rsidRPr="003F4488" w:rsidRDefault="008973EF" w:rsidP="00CD3A30">
            <w:pPr>
              <w:jc w:val="center"/>
              <w:rPr>
                <w:rFonts w:ascii="Times New Roman" w:hAnsi="Times New Roman" w:cs="Times New Roman"/>
                <w:color w:val="000000" w:themeColor="text1"/>
              </w:rPr>
            </w:pPr>
            <w:r w:rsidRPr="003F4488">
              <w:rPr>
                <w:rFonts w:ascii="Times New Roman" w:hAnsi="Times New Roman" w:cs="Times New Roman"/>
                <w:color w:val="000000" w:themeColor="text1"/>
              </w:rPr>
              <w:t>Bieżące, aktywizacja</w:t>
            </w:r>
          </w:p>
        </w:tc>
      </w:tr>
      <w:tr w:rsidR="00F01641" w:rsidRPr="003F4488" w:rsidTr="00A23DD8">
        <w:tc>
          <w:tcPr>
            <w:tcW w:w="3510" w:type="dxa"/>
            <w:gridSpan w:val="3"/>
          </w:tcPr>
          <w:p w:rsidR="00F01641" w:rsidRPr="003F4488" w:rsidRDefault="00F01641" w:rsidP="00520848">
            <w:pPr>
              <w:jc w:val="center"/>
              <w:rPr>
                <w:rFonts w:ascii="Times New Roman" w:hAnsi="Times New Roman" w:cs="Times New Roman"/>
                <w:color w:val="000000" w:themeColor="text1"/>
              </w:rPr>
            </w:pPr>
            <w:r w:rsidRPr="003F4488">
              <w:rPr>
                <w:rFonts w:ascii="Times New Roman" w:hAnsi="Times New Roman" w:cs="Times New Roman"/>
                <w:color w:val="000000" w:themeColor="text1"/>
              </w:rPr>
              <w:t xml:space="preserve">Razem cel szczegółowy </w:t>
            </w:r>
            <w:r w:rsidR="00520848" w:rsidRPr="003F4488">
              <w:rPr>
                <w:rFonts w:ascii="Times New Roman" w:hAnsi="Times New Roman" w:cs="Times New Roman"/>
                <w:color w:val="000000" w:themeColor="text1"/>
              </w:rPr>
              <w:t>1.3</w:t>
            </w:r>
          </w:p>
        </w:tc>
        <w:tc>
          <w:tcPr>
            <w:tcW w:w="743" w:type="dxa"/>
            <w:shd w:val="clear" w:color="auto" w:fill="7F7F7F" w:themeFill="text1" w:themeFillTint="80"/>
            <w:vAlign w:val="center"/>
          </w:tcPr>
          <w:p w:rsidR="00F01641" w:rsidRPr="00483CBB" w:rsidRDefault="00F01641" w:rsidP="00CD3A30">
            <w:pPr>
              <w:jc w:val="center"/>
              <w:rPr>
                <w:rFonts w:ascii="Times New Roman" w:hAnsi="Times New Roman" w:cs="Times New Roman"/>
              </w:rPr>
            </w:pPr>
          </w:p>
        </w:tc>
        <w:tc>
          <w:tcPr>
            <w:tcW w:w="1055" w:type="dxa"/>
            <w:shd w:val="clear" w:color="auto" w:fill="7F7F7F" w:themeFill="text1" w:themeFillTint="80"/>
            <w:vAlign w:val="center"/>
          </w:tcPr>
          <w:p w:rsidR="00F01641" w:rsidRPr="00483CBB" w:rsidRDefault="00F01641" w:rsidP="00CD3A30">
            <w:pPr>
              <w:jc w:val="center"/>
              <w:rPr>
                <w:rFonts w:ascii="Times New Roman" w:hAnsi="Times New Roman" w:cs="Times New Roman"/>
              </w:rPr>
            </w:pPr>
          </w:p>
        </w:tc>
        <w:tc>
          <w:tcPr>
            <w:tcW w:w="1055" w:type="dxa"/>
            <w:vAlign w:val="center"/>
          </w:tcPr>
          <w:p w:rsidR="00E05E7D" w:rsidRPr="00483CBB" w:rsidRDefault="00E05E7D" w:rsidP="00800E25">
            <w:pPr>
              <w:jc w:val="center"/>
              <w:rPr>
                <w:rFonts w:ascii="Times New Roman" w:hAnsi="Times New Roman" w:cs="Times New Roman"/>
              </w:rPr>
            </w:pPr>
            <w:r w:rsidRPr="00483CBB">
              <w:rPr>
                <w:rFonts w:ascii="Times New Roman" w:hAnsi="Times New Roman" w:cs="Times New Roman"/>
              </w:rPr>
              <w:t>1 </w:t>
            </w:r>
            <w:r w:rsidR="00800E25" w:rsidRPr="00483CBB">
              <w:rPr>
                <w:rFonts w:ascii="Times New Roman" w:hAnsi="Times New Roman" w:cs="Times New Roman"/>
              </w:rPr>
              <w:t>1</w:t>
            </w:r>
            <w:r w:rsidRPr="00483CBB">
              <w:rPr>
                <w:rFonts w:ascii="Times New Roman" w:hAnsi="Times New Roman" w:cs="Times New Roman"/>
              </w:rPr>
              <w:t>90 000</w:t>
            </w:r>
          </w:p>
        </w:tc>
        <w:tc>
          <w:tcPr>
            <w:tcW w:w="931" w:type="dxa"/>
            <w:shd w:val="clear" w:color="auto" w:fill="7F7F7F" w:themeFill="text1" w:themeFillTint="80"/>
            <w:vAlign w:val="center"/>
          </w:tcPr>
          <w:p w:rsidR="00F01641" w:rsidRPr="00483CBB" w:rsidRDefault="00F01641" w:rsidP="00CD3A30">
            <w:pPr>
              <w:jc w:val="center"/>
              <w:rPr>
                <w:rFonts w:ascii="Times New Roman" w:hAnsi="Times New Roman" w:cs="Times New Roman"/>
              </w:rPr>
            </w:pPr>
          </w:p>
        </w:tc>
        <w:tc>
          <w:tcPr>
            <w:tcW w:w="1055" w:type="dxa"/>
            <w:shd w:val="clear" w:color="auto" w:fill="7F7F7F" w:themeFill="text1" w:themeFillTint="80"/>
            <w:vAlign w:val="center"/>
          </w:tcPr>
          <w:p w:rsidR="00F01641" w:rsidRPr="00483CBB" w:rsidRDefault="00F01641" w:rsidP="00CD3A30">
            <w:pPr>
              <w:jc w:val="center"/>
              <w:rPr>
                <w:rFonts w:ascii="Times New Roman" w:hAnsi="Times New Roman" w:cs="Times New Roman"/>
              </w:rPr>
            </w:pPr>
          </w:p>
        </w:tc>
        <w:tc>
          <w:tcPr>
            <w:tcW w:w="1055" w:type="dxa"/>
            <w:vAlign w:val="center"/>
          </w:tcPr>
          <w:p w:rsidR="00E05E7D" w:rsidRPr="00483CBB" w:rsidRDefault="00E05E7D" w:rsidP="00800E25">
            <w:pPr>
              <w:jc w:val="center"/>
              <w:rPr>
                <w:rFonts w:ascii="Times New Roman" w:hAnsi="Times New Roman" w:cs="Times New Roman"/>
              </w:rPr>
            </w:pPr>
            <w:r w:rsidRPr="00483CBB">
              <w:rPr>
                <w:rFonts w:ascii="Times New Roman" w:hAnsi="Times New Roman" w:cs="Times New Roman"/>
              </w:rPr>
              <w:t>1 </w:t>
            </w:r>
            <w:r w:rsidR="00800E25" w:rsidRPr="00483CBB">
              <w:rPr>
                <w:rFonts w:ascii="Times New Roman" w:hAnsi="Times New Roman" w:cs="Times New Roman"/>
              </w:rPr>
              <w:t>24</w:t>
            </w:r>
            <w:r w:rsidRPr="00483CBB">
              <w:rPr>
                <w:rFonts w:ascii="Times New Roman" w:hAnsi="Times New Roman" w:cs="Times New Roman"/>
              </w:rPr>
              <w:t>0 000</w:t>
            </w:r>
          </w:p>
        </w:tc>
        <w:tc>
          <w:tcPr>
            <w:tcW w:w="931" w:type="dxa"/>
            <w:shd w:val="clear" w:color="auto" w:fill="7F7F7F" w:themeFill="text1" w:themeFillTint="80"/>
            <w:vAlign w:val="center"/>
          </w:tcPr>
          <w:p w:rsidR="00F01641" w:rsidRPr="00483CBB" w:rsidRDefault="00F01641" w:rsidP="00CD3A30">
            <w:pPr>
              <w:jc w:val="center"/>
              <w:rPr>
                <w:rFonts w:ascii="Times New Roman" w:hAnsi="Times New Roman" w:cs="Times New Roman"/>
              </w:rPr>
            </w:pPr>
          </w:p>
        </w:tc>
        <w:tc>
          <w:tcPr>
            <w:tcW w:w="1055" w:type="dxa"/>
            <w:shd w:val="clear" w:color="auto" w:fill="7F7F7F" w:themeFill="text1" w:themeFillTint="80"/>
            <w:vAlign w:val="center"/>
          </w:tcPr>
          <w:p w:rsidR="00F01641" w:rsidRPr="00483CBB" w:rsidRDefault="00F01641" w:rsidP="00CD3A30">
            <w:pPr>
              <w:jc w:val="center"/>
              <w:rPr>
                <w:rFonts w:ascii="Times New Roman" w:hAnsi="Times New Roman" w:cs="Times New Roman"/>
              </w:rPr>
            </w:pPr>
          </w:p>
        </w:tc>
        <w:tc>
          <w:tcPr>
            <w:tcW w:w="1035" w:type="dxa"/>
            <w:vAlign w:val="center"/>
          </w:tcPr>
          <w:p w:rsidR="00177EFF" w:rsidRPr="00483CBB" w:rsidRDefault="00800E25" w:rsidP="00800E25">
            <w:pPr>
              <w:jc w:val="center"/>
              <w:rPr>
                <w:rFonts w:ascii="Times New Roman" w:hAnsi="Times New Roman" w:cs="Times New Roman"/>
              </w:rPr>
            </w:pPr>
            <w:r w:rsidRPr="00483CBB">
              <w:rPr>
                <w:rFonts w:ascii="Times New Roman" w:hAnsi="Times New Roman" w:cs="Times New Roman"/>
              </w:rPr>
              <w:t>377</w:t>
            </w:r>
            <w:r w:rsidR="00177EFF" w:rsidRPr="00483CBB">
              <w:rPr>
                <w:rFonts w:ascii="Times New Roman" w:hAnsi="Times New Roman" w:cs="Times New Roman"/>
              </w:rPr>
              <w:t xml:space="preserve"> </w:t>
            </w:r>
            <w:r w:rsidRPr="00483CBB">
              <w:rPr>
                <w:rFonts w:ascii="Times New Roman" w:hAnsi="Times New Roman" w:cs="Times New Roman"/>
              </w:rPr>
              <w:t>5</w:t>
            </w:r>
            <w:r w:rsidR="00177EFF" w:rsidRPr="00483CBB">
              <w:rPr>
                <w:rFonts w:ascii="Times New Roman" w:hAnsi="Times New Roman" w:cs="Times New Roman"/>
              </w:rPr>
              <w:t>00</w:t>
            </w:r>
          </w:p>
        </w:tc>
        <w:tc>
          <w:tcPr>
            <w:tcW w:w="1148" w:type="dxa"/>
            <w:shd w:val="clear" w:color="auto" w:fill="7F7F7F" w:themeFill="text1" w:themeFillTint="80"/>
            <w:vAlign w:val="center"/>
          </w:tcPr>
          <w:p w:rsidR="00F01641" w:rsidRPr="00483CBB" w:rsidRDefault="00F01641" w:rsidP="00CD3A30">
            <w:pPr>
              <w:jc w:val="center"/>
              <w:rPr>
                <w:rFonts w:ascii="Times New Roman" w:hAnsi="Times New Roman" w:cs="Times New Roman"/>
              </w:rPr>
            </w:pPr>
          </w:p>
        </w:tc>
        <w:tc>
          <w:tcPr>
            <w:tcW w:w="1055" w:type="dxa"/>
            <w:vAlign w:val="center"/>
          </w:tcPr>
          <w:p w:rsidR="00177EFF" w:rsidRPr="00483CBB" w:rsidRDefault="00800E25" w:rsidP="00800E25">
            <w:pPr>
              <w:jc w:val="center"/>
              <w:rPr>
                <w:rFonts w:ascii="Times New Roman" w:hAnsi="Times New Roman" w:cs="Times New Roman"/>
              </w:rPr>
            </w:pPr>
            <w:r w:rsidRPr="00483CBB">
              <w:rPr>
                <w:rFonts w:ascii="Times New Roman" w:hAnsi="Times New Roman" w:cs="Times New Roman"/>
              </w:rPr>
              <w:t>2</w:t>
            </w:r>
            <w:r w:rsidR="008973EF" w:rsidRPr="00483CBB">
              <w:rPr>
                <w:rFonts w:ascii="Times New Roman" w:hAnsi="Times New Roman" w:cs="Times New Roman"/>
              </w:rPr>
              <w:t> </w:t>
            </w:r>
            <w:r w:rsidRPr="00483CBB">
              <w:rPr>
                <w:rFonts w:ascii="Times New Roman" w:hAnsi="Times New Roman" w:cs="Times New Roman"/>
              </w:rPr>
              <w:t>807</w:t>
            </w:r>
            <w:r w:rsidR="008973EF" w:rsidRPr="00483CBB">
              <w:rPr>
                <w:rFonts w:ascii="Times New Roman" w:hAnsi="Times New Roman" w:cs="Times New Roman"/>
              </w:rPr>
              <w:t xml:space="preserve"> </w:t>
            </w:r>
            <w:r w:rsidRPr="00483CBB">
              <w:rPr>
                <w:rFonts w:ascii="Times New Roman" w:hAnsi="Times New Roman" w:cs="Times New Roman"/>
              </w:rPr>
              <w:t>5</w:t>
            </w:r>
            <w:r w:rsidR="00177EFF" w:rsidRPr="00483CBB">
              <w:rPr>
                <w:rFonts w:ascii="Times New Roman" w:hAnsi="Times New Roman" w:cs="Times New Roman"/>
              </w:rPr>
              <w:t>00</w:t>
            </w:r>
          </w:p>
        </w:tc>
        <w:tc>
          <w:tcPr>
            <w:tcW w:w="1179" w:type="dxa"/>
            <w:shd w:val="clear" w:color="auto" w:fill="7F7F7F" w:themeFill="text1" w:themeFillTint="80"/>
            <w:vAlign w:val="center"/>
          </w:tcPr>
          <w:p w:rsidR="00F01641" w:rsidRPr="003F4488" w:rsidRDefault="00F01641" w:rsidP="00CD3A30">
            <w:pPr>
              <w:jc w:val="center"/>
              <w:rPr>
                <w:rFonts w:ascii="Times New Roman" w:hAnsi="Times New Roman" w:cs="Times New Roman"/>
              </w:rPr>
            </w:pPr>
          </w:p>
        </w:tc>
      </w:tr>
      <w:tr w:rsidR="00F01641" w:rsidRPr="003F4488" w:rsidTr="00A23DD8">
        <w:tc>
          <w:tcPr>
            <w:tcW w:w="3510" w:type="dxa"/>
            <w:gridSpan w:val="3"/>
          </w:tcPr>
          <w:p w:rsidR="00F01641" w:rsidRPr="003F4488" w:rsidRDefault="00F01641" w:rsidP="00CD3A30">
            <w:pPr>
              <w:jc w:val="center"/>
              <w:rPr>
                <w:rFonts w:ascii="Times New Roman" w:hAnsi="Times New Roman" w:cs="Times New Roman"/>
                <w:b/>
                <w:color w:val="000000" w:themeColor="text1"/>
              </w:rPr>
            </w:pPr>
            <w:r w:rsidRPr="003F4488">
              <w:rPr>
                <w:rFonts w:ascii="Times New Roman" w:hAnsi="Times New Roman" w:cs="Times New Roman"/>
                <w:b/>
                <w:color w:val="000000" w:themeColor="text1"/>
              </w:rPr>
              <w:t>Razem cel ogólny 1</w:t>
            </w:r>
          </w:p>
        </w:tc>
        <w:tc>
          <w:tcPr>
            <w:tcW w:w="743" w:type="dxa"/>
            <w:shd w:val="clear" w:color="auto" w:fill="7F7F7F" w:themeFill="text1" w:themeFillTint="80"/>
            <w:vAlign w:val="center"/>
          </w:tcPr>
          <w:p w:rsidR="00F01641" w:rsidRPr="00483CBB" w:rsidRDefault="00F01641" w:rsidP="00CD3A30">
            <w:pPr>
              <w:jc w:val="center"/>
              <w:rPr>
                <w:rFonts w:ascii="Times New Roman" w:hAnsi="Times New Roman" w:cs="Times New Roman"/>
              </w:rPr>
            </w:pPr>
          </w:p>
        </w:tc>
        <w:tc>
          <w:tcPr>
            <w:tcW w:w="1055" w:type="dxa"/>
            <w:shd w:val="clear" w:color="auto" w:fill="7F7F7F" w:themeFill="text1" w:themeFillTint="80"/>
            <w:vAlign w:val="center"/>
          </w:tcPr>
          <w:p w:rsidR="00F01641" w:rsidRPr="00483CBB" w:rsidRDefault="00F01641" w:rsidP="00CD3A30">
            <w:pPr>
              <w:jc w:val="center"/>
              <w:rPr>
                <w:rFonts w:ascii="Times New Roman" w:hAnsi="Times New Roman" w:cs="Times New Roman"/>
              </w:rPr>
            </w:pPr>
          </w:p>
        </w:tc>
        <w:tc>
          <w:tcPr>
            <w:tcW w:w="1055" w:type="dxa"/>
            <w:vAlign w:val="center"/>
          </w:tcPr>
          <w:p w:rsidR="00177EFF" w:rsidRPr="00483CBB" w:rsidRDefault="00177EFF" w:rsidP="00672746">
            <w:pPr>
              <w:jc w:val="center"/>
              <w:rPr>
                <w:rFonts w:ascii="Times New Roman" w:hAnsi="Times New Roman" w:cs="Times New Roman"/>
              </w:rPr>
            </w:pPr>
            <w:r w:rsidRPr="00483CBB">
              <w:rPr>
                <w:rFonts w:ascii="Times New Roman" w:hAnsi="Times New Roman" w:cs="Times New Roman"/>
              </w:rPr>
              <w:t xml:space="preserve">1 </w:t>
            </w:r>
            <w:r w:rsidR="00672746" w:rsidRPr="00483CBB">
              <w:rPr>
                <w:rFonts w:ascii="Times New Roman" w:hAnsi="Times New Roman" w:cs="Times New Roman"/>
              </w:rPr>
              <w:t>3</w:t>
            </w:r>
            <w:r w:rsidRPr="00483CBB">
              <w:rPr>
                <w:rFonts w:ascii="Times New Roman" w:hAnsi="Times New Roman" w:cs="Times New Roman"/>
              </w:rPr>
              <w:t>90000</w:t>
            </w:r>
          </w:p>
        </w:tc>
        <w:tc>
          <w:tcPr>
            <w:tcW w:w="931" w:type="dxa"/>
            <w:shd w:val="clear" w:color="auto" w:fill="7F7F7F" w:themeFill="text1" w:themeFillTint="80"/>
            <w:vAlign w:val="center"/>
          </w:tcPr>
          <w:p w:rsidR="00F01641" w:rsidRPr="00483CBB" w:rsidRDefault="00F01641" w:rsidP="00CD3A30">
            <w:pPr>
              <w:jc w:val="center"/>
              <w:rPr>
                <w:rFonts w:ascii="Times New Roman" w:hAnsi="Times New Roman" w:cs="Times New Roman"/>
              </w:rPr>
            </w:pPr>
          </w:p>
        </w:tc>
        <w:tc>
          <w:tcPr>
            <w:tcW w:w="1055" w:type="dxa"/>
            <w:shd w:val="clear" w:color="auto" w:fill="7F7F7F" w:themeFill="text1" w:themeFillTint="80"/>
            <w:vAlign w:val="center"/>
          </w:tcPr>
          <w:p w:rsidR="00F01641" w:rsidRPr="00483CBB" w:rsidRDefault="00F01641" w:rsidP="00CD3A30">
            <w:pPr>
              <w:jc w:val="center"/>
              <w:rPr>
                <w:rFonts w:ascii="Times New Roman" w:hAnsi="Times New Roman" w:cs="Times New Roman"/>
              </w:rPr>
            </w:pPr>
          </w:p>
        </w:tc>
        <w:tc>
          <w:tcPr>
            <w:tcW w:w="1055" w:type="dxa"/>
            <w:vAlign w:val="center"/>
          </w:tcPr>
          <w:p w:rsidR="00177EFF" w:rsidRPr="00483CBB" w:rsidRDefault="00177EFF" w:rsidP="00672746">
            <w:pPr>
              <w:jc w:val="center"/>
              <w:rPr>
                <w:rFonts w:ascii="Times New Roman" w:hAnsi="Times New Roman" w:cs="Times New Roman"/>
              </w:rPr>
            </w:pPr>
            <w:r w:rsidRPr="00483CBB">
              <w:rPr>
                <w:rFonts w:ascii="Times New Roman" w:hAnsi="Times New Roman" w:cs="Times New Roman"/>
              </w:rPr>
              <w:t xml:space="preserve">1 </w:t>
            </w:r>
            <w:r w:rsidR="00672746" w:rsidRPr="00483CBB">
              <w:rPr>
                <w:rFonts w:ascii="Times New Roman" w:hAnsi="Times New Roman" w:cs="Times New Roman"/>
              </w:rPr>
              <w:t>460</w:t>
            </w:r>
            <w:r w:rsidRPr="00483CBB">
              <w:rPr>
                <w:rFonts w:ascii="Times New Roman" w:hAnsi="Times New Roman" w:cs="Times New Roman"/>
              </w:rPr>
              <w:t>000</w:t>
            </w:r>
          </w:p>
        </w:tc>
        <w:tc>
          <w:tcPr>
            <w:tcW w:w="931" w:type="dxa"/>
            <w:shd w:val="clear" w:color="auto" w:fill="7F7F7F" w:themeFill="text1" w:themeFillTint="80"/>
            <w:vAlign w:val="center"/>
          </w:tcPr>
          <w:p w:rsidR="00F01641" w:rsidRPr="00483CBB" w:rsidRDefault="00F01641" w:rsidP="00CD3A30">
            <w:pPr>
              <w:jc w:val="center"/>
              <w:rPr>
                <w:rFonts w:ascii="Times New Roman" w:hAnsi="Times New Roman" w:cs="Times New Roman"/>
              </w:rPr>
            </w:pPr>
          </w:p>
        </w:tc>
        <w:tc>
          <w:tcPr>
            <w:tcW w:w="1055" w:type="dxa"/>
            <w:shd w:val="clear" w:color="auto" w:fill="7F7F7F" w:themeFill="text1" w:themeFillTint="80"/>
            <w:vAlign w:val="center"/>
          </w:tcPr>
          <w:p w:rsidR="00F01641" w:rsidRPr="00483CBB" w:rsidRDefault="00F01641" w:rsidP="00CD3A30">
            <w:pPr>
              <w:jc w:val="center"/>
              <w:rPr>
                <w:rFonts w:ascii="Times New Roman" w:hAnsi="Times New Roman" w:cs="Times New Roman"/>
              </w:rPr>
            </w:pPr>
          </w:p>
        </w:tc>
        <w:tc>
          <w:tcPr>
            <w:tcW w:w="1035" w:type="dxa"/>
            <w:vAlign w:val="center"/>
          </w:tcPr>
          <w:p w:rsidR="00177EFF" w:rsidRPr="00483CBB" w:rsidRDefault="007E18E0" w:rsidP="007E18E0">
            <w:pPr>
              <w:jc w:val="center"/>
              <w:rPr>
                <w:rFonts w:ascii="Times New Roman" w:hAnsi="Times New Roman" w:cs="Times New Roman"/>
              </w:rPr>
            </w:pPr>
            <w:r w:rsidRPr="00483CBB">
              <w:rPr>
                <w:rFonts w:ascii="Times New Roman" w:hAnsi="Times New Roman" w:cs="Times New Roman"/>
              </w:rPr>
              <w:t>377 5</w:t>
            </w:r>
            <w:r w:rsidR="00177EFF" w:rsidRPr="00483CBB">
              <w:rPr>
                <w:rFonts w:ascii="Times New Roman" w:hAnsi="Times New Roman" w:cs="Times New Roman"/>
              </w:rPr>
              <w:t>00</w:t>
            </w:r>
          </w:p>
        </w:tc>
        <w:tc>
          <w:tcPr>
            <w:tcW w:w="1148" w:type="dxa"/>
            <w:shd w:val="clear" w:color="auto" w:fill="7F7F7F" w:themeFill="text1" w:themeFillTint="80"/>
            <w:vAlign w:val="center"/>
          </w:tcPr>
          <w:p w:rsidR="00F01641" w:rsidRPr="00483CBB" w:rsidRDefault="00F01641" w:rsidP="00CD3A30">
            <w:pPr>
              <w:jc w:val="center"/>
              <w:rPr>
                <w:rFonts w:ascii="Times New Roman" w:hAnsi="Times New Roman" w:cs="Times New Roman"/>
              </w:rPr>
            </w:pPr>
          </w:p>
        </w:tc>
        <w:tc>
          <w:tcPr>
            <w:tcW w:w="1055" w:type="dxa"/>
            <w:vAlign w:val="center"/>
          </w:tcPr>
          <w:p w:rsidR="00177EFF" w:rsidRPr="00483CBB" w:rsidRDefault="00177EFF" w:rsidP="007E18E0">
            <w:pPr>
              <w:jc w:val="center"/>
              <w:rPr>
                <w:rFonts w:ascii="Times New Roman" w:hAnsi="Times New Roman" w:cs="Times New Roman"/>
              </w:rPr>
            </w:pPr>
            <w:r w:rsidRPr="00483CBB">
              <w:rPr>
                <w:rFonts w:ascii="Times New Roman" w:hAnsi="Times New Roman" w:cs="Times New Roman"/>
              </w:rPr>
              <w:t>3</w:t>
            </w:r>
            <w:r w:rsidR="007E18E0" w:rsidRPr="00483CBB">
              <w:rPr>
                <w:rFonts w:ascii="Times New Roman" w:hAnsi="Times New Roman" w:cs="Times New Roman"/>
              </w:rPr>
              <w:t>2275</w:t>
            </w:r>
            <w:r w:rsidRPr="00483CBB">
              <w:rPr>
                <w:rFonts w:ascii="Times New Roman" w:hAnsi="Times New Roman" w:cs="Times New Roman"/>
              </w:rPr>
              <w:t>00</w:t>
            </w:r>
          </w:p>
        </w:tc>
        <w:tc>
          <w:tcPr>
            <w:tcW w:w="1179" w:type="dxa"/>
            <w:shd w:val="clear" w:color="auto" w:fill="7F7F7F" w:themeFill="text1" w:themeFillTint="80"/>
            <w:vAlign w:val="center"/>
          </w:tcPr>
          <w:p w:rsidR="00F01641" w:rsidRPr="003F4488" w:rsidRDefault="00F01641" w:rsidP="00CD3A30">
            <w:pPr>
              <w:jc w:val="center"/>
              <w:rPr>
                <w:rFonts w:ascii="Times New Roman" w:hAnsi="Times New Roman" w:cs="Times New Roman"/>
              </w:rPr>
            </w:pPr>
          </w:p>
        </w:tc>
      </w:tr>
    </w:tbl>
    <w:p w:rsidR="00F01641" w:rsidRPr="003F4488" w:rsidRDefault="00F01641" w:rsidP="00CD3A30">
      <w:pPr>
        <w:tabs>
          <w:tab w:val="left" w:pos="1462"/>
          <w:tab w:val="left" w:pos="2434"/>
          <w:tab w:val="left" w:pos="3546"/>
          <w:tab w:val="left" w:pos="4568"/>
          <w:tab w:val="left" w:pos="5570"/>
          <w:tab w:val="left" w:pos="6682"/>
          <w:tab w:val="left" w:pos="7704"/>
          <w:tab w:val="left" w:pos="8706"/>
          <w:tab w:val="left" w:pos="9818"/>
          <w:tab w:val="left" w:pos="10840"/>
          <w:tab w:val="left" w:pos="11842"/>
          <w:tab w:val="left" w:pos="12954"/>
          <w:tab w:val="left" w:pos="13946"/>
          <w:tab w:val="left" w:pos="14779"/>
        </w:tabs>
        <w:spacing w:after="0" w:line="240" w:lineRule="auto"/>
        <w:rPr>
          <w:rFonts w:ascii="Times New Roman" w:hAnsi="Times New Roman" w:cs="Times New Roman"/>
        </w:rPr>
      </w:pPr>
    </w:p>
    <w:p w:rsidR="004E2D11" w:rsidRPr="003F4488" w:rsidRDefault="004E2D11" w:rsidP="00CD3A30">
      <w:pPr>
        <w:tabs>
          <w:tab w:val="left" w:pos="2036"/>
          <w:tab w:val="left" w:pos="3012"/>
          <w:tab w:val="left" w:pos="3918"/>
          <w:tab w:val="left" w:pos="4944"/>
          <w:tab w:val="left" w:pos="5950"/>
          <w:tab w:val="left" w:pos="6856"/>
          <w:tab w:val="left" w:pos="7882"/>
          <w:tab w:val="left" w:pos="8888"/>
          <w:tab w:val="left" w:pos="9818"/>
          <w:tab w:val="left" w:pos="10840"/>
          <w:tab w:val="left" w:pos="11842"/>
          <w:tab w:val="left" w:pos="12954"/>
          <w:tab w:val="left" w:pos="13946"/>
          <w:tab w:val="left" w:pos="14779"/>
        </w:tabs>
        <w:spacing w:after="0" w:line="240" w:lineRule="auto"/>
        <w:jc w:val="both"/>
        <w:rPr>
          <w:rFonts w:ascii="Times New Roman" w:hAnsi="Times New Roman" w:cs="Times New Roman"/>
          <w:b/>
        </w:rPr>
      </w:pPr>
    </w:p>
    <w:p w:rsidR="004E2D11" w:rsidRPr="003F4488" w:rsidRDefault="004E2D11" w:rsidP="00CD3A30">
      <w:pPr>
        <w:tabs>
          <w:tab w:val="left" w:pos="2036"/>
          <w:tab w:val="left" w:pos="3012"/>
          <w:tab w:val="left" w:pos="3918"/>
          <w:tab w:val="left" w:pos="4944"/>
          <w:tab w:val="left" w:pos="5950"/>
          <w:tab w:val="left" w:pos="6856"/>
          <w:tab w:val="left" w:pos="7882"/>
          <w:tab w:val="left" w:pos="8888"/>
          <w:tab w:val="left" w:pos="9818"/>
          <w:tab w:val="left" w:pos="10840"/>
          <w:tab w:val="left" w:pos="11842"/>
          <w:tab w:val="left" w:pos="12954"/>
          <w:tab w:val="left" w:pos="13946"/>
          <w:tab w:val="left" w:pos="14779"/>
        </w:tabs>
        <w:spacing w:after="0" w:line="240" w:lineRule="auto"/>
        <w:jc w:val="both"/>
        <w:rPr>
          <w:rFonts w:ascii="Times New Roman" w:hAnsi="Times New Roman" w:cs="Times New Roman"/>
          <w:b/>
        </w:rPr>
      </w:pPr>
    </w:p>
    <w:p w:rsidR="00F01641" w:rsidRPr="003F4488" w:rsidRDefault="00F01641" w:rsidP="00CD3A30">
      <w:pPr>
        <w:tabs>
          <w:tab w:val="left" w:pos="2036"/>
          <w:tab w:val="left" w:pos="3012"/>
          <w:tab w:val="left" w:pos="3918"/>
          <w:tab w:val="left" w:pos="4944"/>
          <w:tab w:val="left" w:pos="5950"/>
          <w:tab w:val="left" w:pos="6856"/>
          <w:tab w:val="left" w:pos="7882"/>
          <w:tab w:val="left" w:pos="8888"/>
          <w:tab w:val="left" w:pos="9818"/>
          <w:tab w:val="left" w:pos="10840"/>
          <w:tab w:val="left" w:pos="11842"/>
          <w:tab w:val="left" w:pos="12954"/>
          <w:tab w:val="left" w:pos="13946"/>
          <w:tab w:val="left" w:pos="14779"/>
        </w:tabs>
        <w:spacing w:after="0" w:line="240" w:lineRule="auto"/>
        <w:jc w:val="both"/>
        <w:rPr>
          <w:rFonts w:ascii="Times New Roman" w:hAnsi="Times New Roman" w:cs="Times New Roman"/>
          <w:b/>
        </w:rPr>
      </w:pPr>
      <w:r w:rsidRPr="003F4488">
        <w:rPr>
          <w:rFonts w:ascii="Times New Roman" w:hAnsi="Times New Roman" w:cs="Times New Roman"/>
          <w:b/>
        </w:rPr>
        <w:lastRenderedPageBreak/>
        <w:t>Cel 2</w:t>
      </w:r>
      <w:r w:rsidRPr="003F4488">
        <w:rPr>
          <w:rFonts w:ascii="Times New Roman" w:hAnsi="Times New Roman" w:cs="Times New Roman"/>
        </w:rPr>
        <w:tab/>
      </w:r>
      <w:r w:rsidRPr="003F4488">
        <w:rPr>
          <w:rFonts w:ascii="Times New Roman" w:hAnsi="Times New Roman" w:cs="Times New Roman"/>
        </w:rPr>
        <w:tab/>
      </w:r>
      <w:r w:rsidRPr="003F4488">
        <w:rPr>
          <w:rFonts w:ascii="Times New Roman" w:hAnsi="Times New Roman" w:cs="Times New Roman"/>
        </w:rPr>
        <w:tab/>
      </w:r>
      <w:r w:rsidRPr="003F4488">
        <w:rPr>
          <w:rFonts w:ascii="Times New Roman" w:hAnsi="Times New Roman" w:cs="Times New Roman"/>
        </w:rPr>
        <w:tab/>
      </w:r>
      <w:r w:rsidRPr="003F4488">
        <w:rPr>
          <w:rFonts w:ascii="Times New Roman" w:hAnsi="Times New Roman" w:cs="Times New Roman"/>
        </w:rPr>
        <w:tab/>
      </w:r>
      <w:r w:rsidRPr="003F4488">
        <w:rPr>
          <w:rFonts w:ascii="Times New Roman" w:hAnsi="Times New Roman" w:cs="Times New Roman"/>
        </w:rPr>
        <w:tab/>
      </w:r>
      <w:r w:rsidRPr="003F4488">
        <w:rPr>
          <w:rFonts w:ascii="Times New Roman" w:hAnsi="Times New Roman" w:cs="Times New Roman"/>
        </w:rPr>
        <w:tab/>
      </w:r>
      <w:r w:rsidRPr="003F4488">
        <w:rPr>
          <w:rFonts w:ascii="Times New Roman" w:hAnsi="Times New Roman" w:cs="Times New Roman"/>
        </w:rPr>
        <w:tab/>
      </w:r>
      <w:r w:rsidRPr="003F4488">
        <w:rPr>
          <w:rFonts w:ascii="Times New Roman" w:hAnsi="Times New Roman" w:cs="Times New Roman"/>
        </w:rPr>
        <w:tab/>
      </w:r>
      <w:r w:rsidRPr="003F4488">
        <w:rPr>
          <w:rFonts w:ascii="Times New Roman" w:hAnsi="Times New Roman" w:cs="Times New Roman"/>
        </w:rPr>
        <w:tab/>
      </w:r>
      <w:r w:rsidRPr="003F4488">
        <w:rPr>
          <w:rFonts w:ascii="Times New Roman" w:hAnsi="Times New Roman" w:cs="Times New Roman"/>
        </w:rPr>
        <w:tab/>
      </w:r>
      <w:r w:rsidRPr="003F4488">
        <w:rPr>
          <w:rFonts w:ascii="Times New Roman" w:hAnsi="Times New Roman" w:cs="Times New Roman"/>
        </w:rPr>
        <w:tab/>
      </w:r>
      <w:r w:rsidRPr="003F4488">
        <w:rPr>
          <w:rFonts w:ascii="Times New Roman" w:hAnsi="Times New Roman" w:cs="Times New Roman"/>
        </w:rPr>
        <w:tab/>
      </w:r>
    </w:p>
    <w:tbl>
      <w:tblPr>
        <w:tblStyle w:val="Tabela-Siatka"/>
        <w:tblW w:w="0" w:type="auto"/>
        <w:tblLook w:val="04A0"/>
      </w:tblPr>
      <w:tblGrid>
        <w:gridCol w:w="1546"/>
        <w:gridCol w:w="1698"/>
        <w:gridCol w:w="942"/>
        <w:gridCol w:w="1068"/>
        <w:gridCol w:w="1047"/>
        <w:gridCol w:w="942"/>
        <w:gridCol w:w="1068"/>
        <w:gridCol w:w="1047"/>
        <w:gridCol w:w="942"/>
        <w:gridCol w:w="1068"/>
        <w:gridCol w:w="1047"/>
        <w:gridCol w:w="1162"/>
        <w:gridCol w:w="1036"/>
        <w:gridCol w:w="1194"/>
      </w:tblGrid>
      <w:tr w:rsidR="00563A0B" w:rsidRPr="003F4488" w:rsidTr="00A23DD8">
        <w:tc>
          <w:tcPr>
            <w:tcW w:w="0" w:type="auto"/>
            <w:vMerge w:val="restart"/>
            <w:shd w:val="clear" w:color="auto" w:fill="D9D9D9" w:themeFill="background1" w:themeFillShade="D9"/>
          </w:tcPr>
          <w:p w:rsidR="00F01641" w:rsidRPr="003F4488" w:rsidRDefault="00F01641" w:rsidP="00CD3A30">
            <w:pPr>
              <w:rPr>
                <w:rFonts w:ascii="Times New Roman" w:hAnsi="Times New Roman" w:cs="Times New Roman"/>
                <w:b/>
              </w:rPr>
            </w:pPr>
            <w:r w:rsidRPr="003F4488">
              <w:rPr>
                <w:rFonts w:ascii="Times New Roman" w:hAnsi="Times New Roman" w:cs="Times New Roman"/>
                <w:b/>
              </w:rPr>
              <w:t>Cel ogólny 2</w:t>
            </w:r>
          </w:p>
          <w:p w:rsidR="00F01641" w:rsidRPr="003F4488" w:rsidRDefault="00F01641" w:rsidP="00A23DD8">
            <w:pPr>
              <w:rPr>
                <w:rFonts w:ascii="Times New Roman" w:hAnsi="Times New Roman" w:cs="Times New Roman"/>
                <w:b/>
              </w:rPr>
            </w:pPr>
            <w:r w:rsidRPr="003F4488">
              <w:rPr>
                <w:rFonts w:ascii="Times New Roman" w:hAnsi="Times New Roman" w:cs="Times New Roman"/>
                <w:b/>
              </w:rPr>
              <w:t>Wzmocnienie infrastruktury turystycznej i rekreacyjnej oraz tożsamości kulturowej i ochrony dziedzictwa lokalnego</w:t>
            </w:r>
          </w:p>
        </w:tc>
        <w:tc>
          <w:tcPr>
            <w:tcW w:w="0" w:type="auto"/>
            <w:shd w:val="clear" w:color="auto" w:fill="D9D9D9" w:themeFill="background1" w:themeFillShade="D9"/>
            <w:vAlign w:val="center"/>
          </w:tcPr>
          <w:p w:rsidR="00F01641" w:rsidRPr="003F4488" w:rsidRDefault="00F01641" w:rsidP="00A23DD8">
            <w:pPr>
              <w:jc w:val="center"/>
              <w:rPr>
                <w:rFonts w:ascii="Times New Roman" w:hAnsi="Times New Roman" w:cs="Times New Roman"/>
              </w:rPr>
            </w:pPr>
            <w:r w:rsidRPr="003F4488">
              <w:rPr>
                <w:rFonts w:ascii="Times New Roman" w:hAnsi="Times New Roman" w:cs="Times New Roman"/>
              </w:rPr>
              <w:t>Lata</w:t>
            </w:r>
          </w:p>
        </w:tc>
        <w:tc>
          <w:tcPr>
            <w:tcW w:w="0" w:type="auto"/>
            <w:gridSpan w:val="3"/>
            <w:shd w:val="clear" w:color="auto" w:fill="D9D9D9" w:themeFill="background1" w:themeFillShade="D9"/>
            <w:vAlign w:val="center"/>
          </w:tcPr>
          <w:p w:rsidR="00F01641" w:rsidRPr="003F4488" w:rsidRDefault="00F01641" w:rsidP="00A23DD8">
            <w:pPr>
              <w:jc w:val="center"/>
              <w:rPr>
                <w:rFonts w:ascii="Times New Roman" w:hAnsi="Times New Roman" w:cs="Times New Roman"/>
              </w:rPr>
            </w:pPr>
            <w:r w:rsidRPr="003F4488">
              <w:rPr>
                <w:rFonts w:ascii="Times New Roman" w:hAnsi="Times New Roman" w:cs="Times New Roman"/>
              </w:rPr>
              <w:t>2016-2018</w:t>
            </w:r>
          </w:p>
        </w:tc>
        <w:tc>
          <w:tcPr>
            <w:tcW w:w="0" w:type="auto"/>
            <w:gridSpan w:val="3"/>
            <w:shd w:val="clear" w:color="auto" w:fill="D9D9D9" w:themeFill="background1" w:themeFillShade="D9"/>
            <w:vAlign w:val="center"/>
          </w:tcPr>
          <w:p w:rsidR="00F01641" w:rsidRPr="003F4488" w:rsidRDefault="00F01641" w:rsidP="00A23DD8">
            <w:pPr>
              <w:jc w:val="center"/>
              <w:rPr>
                <w:rFonts w:ascii="Times New Roman" w:hAnsi="Times New Roman" w:cs="Times New Roman"/>
              </w:rPr>
            </w:pPr>
            <w:r w:rsidRPr="003F4488">
              <w:rPr>
                <w:rFonts w:ascii="Times New Roman" w:hAnsi="Times New Roman" w:cs="Times New Roman"/>
              </w:rPr>
              <w:t>2019 - 2021</w:t>
            </w:r>
          </w:p>
        </w:tc>
        <w:tc>
          <w:tcPr>
            <w:tcW w:w="0" w:type="auto"/>
            <w:gridSpan w:val="3"/>
            <w:shd w:val="clear" w:color="auto" w:fill="D9D9D9" w:themeFill="background1" w:themeFillShade="D9"/>
            <w:vAlign w:val="center"/>
          </w:tcPr>
          <w:p w:rsidR="00F01641" w:rsidRPr="003F4488" w:rsidRDefault="00F01641" w:rsidP="00A23DD8">
            <w:pPr>
              <w:jc w:val="center"/>
              <w:rPr>
                <w:rFonts w:ascii="Times New Roman" w:hAnsi="Times New Roman" w:cs="Times New Roman"/>
              </w:rPr>
            </w:pPr>
            <w:r w:rsidRPr="003F4488">
              <w:rPr>
                <w:rFonts w:ascii="Times New Roman" w:hAnsi="Times New Roman" w:cs="Times New Roman"/>
              </w:rPr>
              <w:t>2022-2023</w:t>
            </w:r>
          </w:p>
        </w:tc>
        <w:tc>
          <w:tcPr>
            <w:tcW w:w="0" w:type="auto"/>
            <w:shd w:val="clear" w:color="auto" w:fill="D9D9D9" w:themeFill="background1" w:themeFillShade="D9"/>
            <w:vAlign w:val="center"/>
          </w:tcPr>
          <w:p w:rsidR="00F01641" w:rsidRPr="003F4488" w:rsidRDefault="00F01641" w:rsidP="00A23DD8">
            <w:pPr>
              <w:jc w:val="center"/>
              <w:rPr>
                <w:rFonts w:ascii="Times New Roman" w:hAnsi="Times New Roman" w:cs="Times New Roman"/>
              </w:rPr>
            </w:pPr>
            <w:r w:rsidRPr="003F4488">
              <w:rPr>
                <w:rFonts w:ascii="Times New Roman" w:hAnsi="Times New Roman" w:cs="Times New Roman"/>
              </w:rPr>
              <w:t>Razem 2016 - 2023</w:t>
            </w:r>
          </w:p>
        </w:tc>
        <w:tc>
          <w:tcPr>
            <w:tcW w:w="0" w:type="auto"/>
            <w:shd w:val="clear" w:color="auto" w:fill="D9D9D9" w:themeFill="background1" w:themeFillShade="D9"/>
            <w:vAlign w:val="center"/>
          </w:tcPr>
          <w:p w:rsidR="00F01641" w:rsidRPr="003F4488" w:rsidRDefault="00F01641" w:rsidP="00A23DD8">
            <w:pPr>
              <w:jc w:val="center"/>
              <w:rPr>
                <w:rFonts w:ascii="Times New Roman" w:hAnsi="Times New Roman" w:cs="Times New Roman"/>
              </w:rPr>
            </w:pPr>
          </w:p>
        </w:tc>
        <w:tc>
          <w:tcPr>
            <w:tcW w:w="0" w:type="auto"/>
            <w:vMerge w:val="restart"/>
            <w:shd w:val="clear" w:color="auto" w:fill="D9D9D9" w:themeFill="background1" w:themeFillShade="D9"/>
            <w:vAlign w:val="center"/>
          </w:tcPr>
          <w:p w:rsidR="00F01641" w:rsidRPr="003F4488" w:rsidRDefault="00F01641" w:rsidP="00A23DD8">
            <w:pPr>
              <w:jc w:val="center"/>
              <w:rPr>
                <w:rFonts w:ascii="Times New Roman" w:hAnsi="Times New Roman" w:cs="Times New Roman"/>
              </w:rPr>
            </w:pPr>
            <w:r w:rsidRPr="003F4488">
              <w:rPr>
                <w:rFonts w:ascii="Times New Roman" w:hAnsi="Times New Roman" w:cs="Times New Roman"/>
              </w:rPr>
              <w:t>Program/</w:t>
            </w:r>
          </w:p>
          <w:p w:rsidR="00F01641" w:rsidRPr="003F4488" w:rsidRDefault="00F01641" w:rsidP="00A23DD8">
            <w:pPr>
              <w:jc w:val="center"/>
              <w:rPr>
                <w:rFonts w:ascii="Times New Roman" w:hAnsi="Times New Roman" w:cs="Times New Roman"/>
              </w:rPr>
            </w:pPr>
            <w:r w:rsidRPr="003F4488">
              <w:rPr>
                <w:rFonts w:ascii="Times New Roman" w:hAnsi="Times New Roman" w:cs="Times New Roman"/>
              </w:rPr>
              <w:t>Poddziałanie / zakres Programu</w:t>
            </w:r>
          </w:p>
        </w:tc>
      </w:tr>
      <w:tr w:rsidR="00563A0B" w:rsidRPr="003F4488" w:rsidTr="00A23DD8">
        <w:tc>
          <w:tcPr>
            <w:tcW w:w="0" w:type="auto"/>
            <w:vMerge/>
            <w:shd w:val="clear" w:color="auto" w:fill="D9D9D9" w:themeFill="background1" w:themeFillShade="D9"/>
          </w:tcPr>
          <w:p w:rsidR="00F01641" w:rsidRPr="003F4488" w:rsidRDefault="00F01641" w:rsidP="00CD3A30">
            <w:pPr>
              <w:rPr>
                <w:rFonts w:ascii="Times New Roman" w:hAnsi="Times New Roman" w:cs="Times New Roman"/>
              </w:rPr>
            </w:pPr>
          </w:p>
        </w:tc>
        <w:tc>
          <w:tcPr>
            <w:tcW w:w="0" w:type="auto"/>
            <w:shd w:val="clear" w:color="auto" w:fill="D9D9D9" w:themeFill="background1" w:themeFillShade="D9"/>
            <w:vAlign w:val="center"/>
          </w:tcPr>
          <w:p w:rsidR="00F01641" w:rsidRPr="003F4488" w:rsidRDefault="00F01641" w:rsidP="00A23DD8">
            <w:pPr>
              <w:jc w:val="center"/>
              <w:rPr>
                <w:rFonts w:ascii="Times New Roman" w:hAnsi="Times New Roman" w:cs="Times New Roman"/>
              </w:rPr>
            </w:pPr>
            <w:r w:rsidRPr="003F4488">
              <w:rPr>
                <w:rFonts w:ascii="Times New Roman" w:hAnsi="Times New Roman" w:cs="Times New Roman"/>
              </w:rPr>
              <w:t>Nazwa wskaźnika</w:t>
            </w:r>
          </w:p>
        </w:tc>
        <w:tc>
          <w:tcPr>
            <w:tcW w:w="0" w:type="auto"/>
            <w:shd w:val="clear" w:color="auto" w:fill="D9D9D9" w:themeFill="background1" w:themeFillShade="D9"/>
            <w:vAlign w:val="center"/>
          </w:tcPr>
          <w:p w:rsidR="00F01641" w:rsidRPr="003F4488" w:rsidRDefault="00F01641" w:rsidP="00A23DD8">
            <w:pPr>
              <w:jc w:val="center"/>
              <w:rPr>
                <w:rFonts w:ascii="Times New Roman" w:hAnsi="Times New Roman" w:cs="Times New Roman"/>
              </w:rPr>
            </w:pPr>
            <w:r w:rsidRPr="003F4488">
              <w:rPr>
                <w:rFonts w:ascii="Times New Roman" w:hAnsi="Times New Roman" w:cs="Times New Roman"/>
              </w:rPr>
              <w:t>Wartość z jednostką miary</w:t>
            </w:r>
          </w:p>
        </w:tc>
        <w:tc>
          <w:tcPr>
            <w:tcW w:w="0" w:type="auto"/>
            <w:shd w:val="clear" w:color="auto" w:fill="D9D9D9" w:themeFill="background1" w:themeFillShade="D9"/>
            <w:vAlign w:val="center"/>
          </w:tcPr>
          <w:p w:rsidR="00F01641" w:rsidRPr="003F4488" w:rsidRDefault="00F01641" w:rsidP="00A23DD8">
            <w:pPr>
              <w:jc w:val="center"/>
              <w:rPr>
                <w:rFonts w:ascii="Times New Roman" w:hAnsi="Times New Roman" w:cs="Times New Roman"/>
              </w:rPr>
            </w:pPr>
            <w:r w:rsidRPr="003F4488">
              <w:rPr>
                <w:rFonts w:ascii="Times New Roman" w:hAnsi="Times New Roman" w:cs="Times New Roman"/>
              </w:rPr>
              <w:t>% realizacji wskaźnika narastająco</w:t>
            </w:r>
          </w:p>
        </w:tc>
        <w:tc>
          <w:tcPr>
            <w:tcW w:w="0" w:type="auto"/>
            <w:shd w:val="clear" w:color="auto" w:fill="D9D9D9" w:themeFill="background1" w:themeFillShade="D9"/>
            <w:vAlign w:val="center"/>
          </w:tcPr>
          <w:p w:rsidR="00F01641" w:rsidRPr="003F4488" w:rsidRDefault="00F01641" w:rsidP="00A23DD8">
            <w:pPr>
              <w:jc w:val="center"/>
              <w:rPr>
                <w:rFonts w:ascii="Times New Roman" w:hAnsi="Times New Roman" w:cs="Times New Roman"/>
              </w:rPr>
            </w:pPr>
            <w:r w:rsidRPr="003F4488">
              <w:rPr>
                <w:rFonts w:ascii="Times New Roman" w:hAnsi="Times New Roman" w:cs="Times New Roman"/>
              </w:rPr>
              <w:t>Planowane wsparcie w PLN</w:t>
            </w:r>
          </w:p>
        </w:tc>
        <w:tc>
          <w:tcPr>
            <w:tcW w:w="0" w:type="auto"/>
            <w:shd w:val="clear" w:color="auto" w:fill="D9D9D9" w:themeFill="background1" w:themeFillShade="D9"/>
            <w:vAlign w:val="center"/>
          </w:tcPr>
          <w:p w:rsidR="00F01641" w:rsidRPr="003F4488" w:rsidRDefault="00F01641" w:rsidP="00A23DD8">
            <w:pPr>
              <w:jc w:val="center"/>
              <w:rPr>
                <w:rFonts w:ascii="Times New Roman" w:hAnsi="Times New Roman" w:cs="Times New Roman"/>
              </w:rPr>
            </w:pPr>
            <w:r w:rsidRPr="003F4488">
              <w:rPr>
                <w:rFonts w:ascii="Times New Roman" w:hAnsi="Times New Roman" w:cs="Times New Roman"/>
              </w:rPr>
              <w:t>Wartość z jednostką miary</w:t>
            </w:r>
          </w:p>
        </w:tc>
        <w:tc>
          <w:tcPr>
            <w:tcW w:w="0" w:type="auto"/>
            <w:shd w:val="clear" w:color="auto" w:fill="D9D9D9" w:themeFill="background1" w:themeFillShade="D9"/>
            <w:vAlign w:val="center"/>
          </w:tcPr>
          <w:p w:rsidR="00F01641" w:rsidRPr="003F4488" w:rsidRDefault="00F01641" w:rsidP="00A23DD8">
            <w:pPr>
              <w:jc w:val="center"/>
              <w:rPr>
                <w:rFonts w:ascii="Times New Roman" w:hAnsi="Times New Roman" w:cs="Times New Roman"/>
              </w:rPr>
            </w:pPr>
            <w:r w:rsidRPr="003F4488">
              <w:rPr>
                <w:rFonts w:ascii="Times New Roman" w:hAnsi="Times New Roman" w:cs="Times New Roman"/>
              </w:rPr>
              <w:t>% realizacji wskaźnika narastająco</w:t>
            </w:r>
          </w:p>
        </w:tc>
        <w:tc>
          <w:tcPr>
            <w:tcW w:w="0" w:type="auto"/>
            <w:shd w:val="clear" w:color="auto" w:fill="D9D9D9" w:themeFill="background1" w:themeFillShade="D9"/>
            <w:vAlign w:val="center"/>
          </w:tcPr>
          <w:p w:rsidR="00F01641" w:rsidRPr="003F4488" w:rsidRDefault="00F01641" w:rsidP="00A23DD8">
            <w:pPr>
              <w:jc w:val="center"/>
              <w:rPr>
                <w:rFonts w:ascii="Times New Roman" w:hAnsi="Times New Roman" w:cs="Times New Roman"/>
              </w:rPr>
            </w:pPr>
            <w:r w:rsidRPr="003F4488">
              <w:rPr>
                <w:rFonts w:ascii="Times New Roman" w:hAnsi="Times New Roman" w:cs="Times New Roman"/>
              </w:rPr>
              <w:t>Planowane wsparcie w PLN</w:t>
            </w:r>
          </w:p>
        </w:tc>
        <w:tc>
          <w:tcPr>
            <w:tcW w:w="0" w:type="auto"/>
            <w:shd w:val="clear" w:color="auto" w:fill="D9D9D9" w:themeFill="background1" w:themeFillShade="D9"/>
            <w:vAlign w:val="center"/>
          </w:tcPr>
          <w:p w:rsidR="00F01641" w:rsidRPr="003F4488" w:rsidRDefault="00F01641" w:rsidP="00A23DD8">
            <w:pPr>
              <w:jc w:val="center"/>
              <w:rPr>
                <w:rFonts w:ascii="Times New Roman" w:hAnsi="Times New Roman" w:cs="Times New Roman"/>
              </w:rPr>
            </w:pPr>
            <w:r w:rsidRPr="003F4488">
              <w:rPr>
                <w:rFonts w:ascii="Times New Roman" w:hAnsi="Times New Roman" w:cs="Times New Roman"/>
              </w:rPr>
              <w:t>Wartość z jednostką miary</w:t>
            </w:r>
          </w:p>
        </w:tc>
        <w:tc>
          <w:tcPr>
            <w:tcW w:w="0" w:type="auto"/>
            <w:shd w:val="clear" w:color="auto" w:fill="D9D9D9" w:themeFill="background1" w:themeFillShade="D9"/>
            <w:vAlign w:val="center"/>
          </w:tcPr>
          <w:p w:rsidR="00F01641" w:rsidRPr="003F4488" w:rsidRDefault="00F01641" w:rsidP="00A23DD8">
            <w:pPr>
              <w:jc w:val="center"/>
              <w:rPr>
                <w:rFonts w:ascii="Times New Roman" w:hAnsi="Times New Roman" w:cs="Times New Roman"/>
              </w:rPr>
            </w:pPr>
            <w:r w:rsidRPr="003F4488">
              <w:rPr>
                <w:rFonts w:ascii="Times New Roman" w:hAnsi="Times New Roman" w:cs="Times New Roman"/>
              </w:rPr>
              <w:t>% realizacji wskaźnika narastająco</w:t>
            </w:r>
          </w:p>
        </w:tc>
        <w:tc>
          <w:tcPr>
            <w:tcW w:w="0" w:type="auto"/>
            <w:shd w:val="clear" w:color="auto" w:fill="D9D9D9" w:themeFill="background1" w:themeFillShade="D9"/>
            <w:vAlign w:val="center"/>
          </w:tcPr>
          <w:p w:rsidR="00F01641" w:rsidRPr="003F4488" w:rsidRDefault="00F01641" w:rsidP="00A23DD8">
            <w:pPr>
              <w:jc w:val="center"/>
              <w:rPr>
                <w:rFonts w:ascii="Times New Roman" w:hAnsi="Times New Roman" w:cs="Times New Roman"/>
              </w:rPr>
            </w:pPr>
            <w:r w:rsidRPr="003F4488">
              <w:rPr>
                <w:rFonts w:ascii="Times New Roman" w:hAnsi="Times New Roman" w:cs="Times New Roman"/>
              </w:rPr>
              <w:t>Planowane wsparcie w PLN</w:t>
            </w:r>
          </w:p>
        </w:tc>
        <w:tc>
          <w:tcPr>
            <w:tcW w:w="0" w:type="auto"/>
            <w:shd w:val="clear" w:color="auto" w:fill="D9D9D9" w:themeFill="background1" w:themeFillShade="D9"/>
            <w:vAlign w:val="center"/>
          </w:tcPr>
          <w:p w:rsidR="00F01641" w:rsidRPr="003F4488" w:rsidRDefault="00F01641" w:rsidP="00A23DD8">
            <w:pPr>
              <w:jc w:val="center"/>
              <w:rPr>
                <w:rFonts w:ascii="Times New Roman" w:hAnsi="Times New Roman" w:cs="Times New Roman"/>
              </w:rPr>
            </w:pPr>
            <w:r w:rsidRPr="003F4488">
              <w:rPr>
                <w:rFonts w:ascii="Times New Roman" w:hAnsi="Times New Roman" w:cs="Times New Roman"/>
              </w:rPr>
              <w:t>Razem wartość wskaźników</w:t>
            </w:r>
          </w:p>
        </w:tc>
        <w:tc>
          <w:tcPr>
            <w:tcW w:w="0" w:type="auto"/>
            <w:shd w:val="clear" w:color="auto" w:fill="D9D9D9" w:themeFill="background1" w:themeFillShade="D9"/>
            <w:vAlign w:val="center"/>
          </w:tcPr>
          <w:p w:rsidR="00F01641" w:rsidRPr="003F4488" w:rsidRDefault="00F01641" w:rsidP="00A23DD8">
            <w:pPr>
              <w:jc w:val="center"/>
              <w:rPr>
                <w:rFonts w:ascii="Times New Roman" w:hAnsi="Times New Roman" w:cs="Times New Roman"/>
              </w:rPr>
            </w:pPr>
            <w:r w:rsidRPr="003F4488">
              <w:rPr>
                <w:rFonts w:ascii="Times New Roman" w:hAnsi="Times New Roman" w:cs="Times New Roman"/>
              </w:rPr>
              <w:t>Razem planowane wsparcie w PLN</w:t>
            </w:r>
          </w:p>
        </w:tc>
        <w:tc>
          <w:tcPr>
            <w:tcW w:w="0" w:type="auto"/>
            <w:vMerge/>
            <w:shd w:val="clear" w:color="auto" w:fill="D9D9D9" w:themeFill="background1" w:themeFillShade="D9"/>
          </w:tcPr>
          <w:p w:rsidR="00F01641" w:rsidRPr="003F4488" w:rsidRDefault="00F01641" w:rsidP="00CD3A30">
            <w:pPr>
              <w:rPr>
                <w:rFonts w:ascii="Times New Roman" w:hAnsi="Times New Roman" w:cs="Times New Roman"/>
              </w:rPr>
            </w:pPr>
          </w:p>
        </w:tc>
      </w:tr>
      <w:tr w:rsidR="00563A0B" w:rsidRPr="003F4488" w:rsidTr="009D68B4">
        <w:tc>
          <w:tcPr>
            <w:tcW w:w="0" w:type="auto"/>
            <w:gridSpan w:val="13"/>
            <w:shd w:val="clear" w:color="auto" w:fill="D9D9D9" w:themeFill="background1" w:themeFillShade="D9"/>
          </w:tcPr>
          <w:p w:rsidR="00F01641" w:rsidRPr="003F4488" w:rsidRDefault="00F01641" w:rsidP="00CD3A30">
            <w:pPr>
              <w:rPr>
                <w:rFonts w:ascii="Times New Roman" w:hAnsi="Times New Roman" w:cs="Times New Roman"/>
                <w:b/>
              </w:rPr>
            </w:pPr>
            <w:r w:rsidRPr="003F4488">
              <w:rPr>
                <w:rFonts w:ascii="Times New Roman" w:hAnsi="Times New Roman" w:cs="Times New Roman"/>
                <w:b/>
              </w:rPr>
              <w:t>Cel s</w:t>
            </w:r>
            <w:r w:rsidR="00520848" w:rsidRPr="003F4488">
              <w:rPr>
                <w:rFonts w:ascii="Times New Roman" w:hAnsi="Times New Roman" w:cs="Times New Roman"/>
                <w:b/>
              </w:rPr>
              <w:t>zczegółowy 2.1</w:t>
            </w:r>
            <w:r w:rsidRPr="003F4488">
              <w:rPr>
                <w:rFonts w:ascii="Times New Roman" w:hAnsi="Times New Roman" w:cs="Times New Roman"/>
                <w:b/>
              </w:rPr>
              <w:t xml:space="preserve"> Promocja obszaru LGD oparta na lokalnym dziedzictwie i  produktach lokalnych</w:t>
            </w:r>
          </w:p>
        </w:tc>
        <w:tc>
          <w:tcPr>
            <w:tcW w:w="0" w:type="auto"/>
            <w:shd w:val="clear" w:color="auto" w:fill="D9D9D9" w:themeFill="background1" w:themeFillShade="D9"/>
          </w:tcPr>
          <w:p w:rsidR="00F01641" w:rsidRPr="003F4488" w:rsidRDefault="00F01641" w:rsidP="00CD3A30">
            <w:pPr>
              <w:rPr>
                <w:rFonts w:ascii="Times New Roman" w:hAnsi="Times New Roman" w:cs="Times New Roman"/>
                <w:b/>
              </w:rPr>
            </w:pPr>
            <w:r w:rsidRPr="003F4488">
              <w:rPr>
                <w:rFonts w:ascii="Times New Roman" w:hAnsi="Times New Roman" w:cs="Times New Roman"/>
              </w:rPr>
              <w:t>PROW</w:t>
            </w:r>
          </w:p>
        </w:tc>
      </w:tr>
      <w:tr w:rsidR="00563A0B" w:rsidRPr="003F4488" w:rsidTr="00B870E4">
        <w:tc>
          <w:tcPr>
            <w:tcW w:w="0" w:type="auto"/>
          </w:tcPr>
          <w:p w:rsidR="00F01641" w:rsidRPr="003F4488" w:rsidRDefault="00F01641" w:rsidP="00CD3A30">
            <w:pPr>
              <w:rPr>
                <w:rFonts w:ascii="Times New Roman" w:hAnsi="Times New Roman" w:cs="Times New Roman"/>
              </w:rPr>
            </w:pPr>
            <w:r w:rsidRPr="003F4488">
              <w:rPr>
                <w:rFonts w:ascii="Times New Roman" w:hAnsi="Times New Roman" w:cs="Times New Roman"/>
              </w:rPr>
              <w:t>Przedsięwzięcie 2.1.1</w:t>
            </w:r>
          </w:p>
          <w:p w:rsidR="00F01641" w:rsidRPr="003F4488" w:rsidRDefault="00F01641" w:rsidP="00CD3A30">
            <w:pPr>
              <w:rPr>
                <w:rFonts w:ascii="Times New Roman" w:hAnsi="Times New Roman" w:cs="Times New Roman"/>
              </w:rPr>
            </w:pPr>
            <w:r w:rsidRPr="003F4488">
              <w:rPr>
                <w:rFonts w:ascii="Times New Roman" w:hAnsi="Times New Roman" w:cs="Times New Roman"/>
              </w:rPr>
              <w:t>Promocja obszaru LGD z wykorzystaniem narzędzi graficznych i multimedialnych</w:t>
            </w:r>
            <w:r w:rsidR="00364714">
              <w:rPr>
                <w:rFonts w:ascii="Times New Roman" w:hAnsi="Times New Roman" w:cs="Times New Roman"/>
              </w:rPr>
              <w:t>.</w:t>
            </w:r>
          </w:p>
        </w:tc>
        <w:tc>
          <w:tcPr>
            <w:tcW w:w="0" w:type="auto"/>
          </w:tcPr>
          <w:p w:rsidR="00F01641" w:rsidRPr="003F4488" w:rsidRDefault="00F01641" w:rsidP="00CD3A30">
            <w:pPr>
              <w:rPr>
                <w:rFonts w:ascii="Times New Roman" w:hAnsi="Times New Roman" w:cs="Times New Roman"/>
              </w:rPr>
            </w:pPr>
            <w:r w:rsidRPr="003F4488">
              <w:rPr>
                <w:rFonts w:ascii="Times New Roman" w:hAnsi="Times New Roman" w:cs="Times New Roman"/>
              </w:rPr>
              <w:t>Liczba  narzędzi promocji obszaru LGD</w:t>
            </w:r>
          </w:p>
        </w:tc>
        <w:tc>
          <w:tcPr>
            <w:tcW w:w="0" w:type="auto"/>
          </w:tcPr>
          <w:p w:rsidR="00F01641" w:rsidRPr="00483CBB" w:rsidRDefault="00F01641" w:rsidP="00CD3A30">
            <w:pPr>
              <w:rPr>
                <w:rFonts w:ascii="Times New Roman" w:hAnsi="Times New Roman" w:cs="Times New Roman"/>
              </w:rPr>
            </w:pPr>
            <w:r w:rsidRPr="00483CBB">
              <w:rPr>
                <w:rFonts w:ascii="Times New Roman" w:hAnsi="Times New Roman" w:cs="Times New Roman"/>
              </w:rPr>
              <w:t>0</w:t>
            </w:r>
          </w:p>
        </w:tc>
        <w:tc>
          <w:tcPr>
            <w:tcW w:w="0" w:type="auto"/>
          </w:tcPr>
          <w:p w:rsidR="00F01641" w:rsidRPr="00483CBB" w:rsidRDefault="00F01641" w:rsidP="00CD3A30">
            <w:pPr>
              <w:rPr>
                <w:rFonts w:ascii="Times New Roman" w:hAnsi="Times New Roman" w:cs="Times New Roman"/>
              </w:rPr>
            </w:pPr>
            <w:r w:rsidRPr="00483CBB">
              <w:rPr>
                <w:rFonts w:ascii="Times New Roman" w:hAnsi="Times New Roman" w:cs="Times New Roman"/>
              </w:rPr>
              <w:t>0</w:t>
            </w:r>
          </w:p>
        </w:tc>
        <w:tc>
          <w:tcPr>
            <w:tcW w:w="0" w:type="auto"/>
          </w:tcPr>
          <w:p w:rsidR="00F01641" w:rsidRPr="00483CBB" w:rsidRDefault="00F01641" w:rsidP="00CD3A30">
            <w:pPr>
              <w:rPr>
                <w:rFonts w:ascii="Times New Roman" w:hAnsi="Times New Roman" w:cs="Times New Roman"/>
              </w:rPr>
            </w:pPr>
            <w:r w:rsidRPr="00483CBB">
              <w:rPr>
                <w:rFonts w:ascii="Times New Roman" w:hAnsi="Times New Roman" w:cs="Times New Roman"/>
              </w:rPr>
              <w:t>0</w:t>
            </w:r>
          </w:p>
        </w:tc>
        <w:tc>
          <w:tcPr>
            <w:tcW w:w="0" w:type="auto"/>
          </w:tcPr>
          <w:p w:rsidR="00F01641" w:rsidRPr="00483CBB" w:rsidRDefault="00B870E4" w:rsidP="00CD3A30">
            <w:pPr>
              <w:rPr>
                <w:rFonts w:ascii="Times New Roman" w:hAnsi="Times New Roman" w:cs="Times New Roman"/>
              </w:rPr>
            </w:pPr>
            <w:r w:rsidRPr="00483CBB">
              <w:rPr>
                <w:rFonts w:ascii="Times New Roman" w:hAnsi="Times New Roman" w:cs="Times New Roman"/>
              </w:rPr>
              <w:t>2</w:t>
            </w:r>
            <w:r w:rsidR="00F01641" w:rsidRPr="00483CBB">
              <w:rPr>
                <w:rFonts w:ascii="Times New Roman" w:hAnsi="Times New Roman" w:cs="Times New Roman"/>
              </w:rPr>
              <w:t xml:space="preserve"> szt.</w:t>
            </w:r>
          </w:p>
        </w:tc>
        <w:tc>
          <w:tcPr>
            <w:tcW w:w="0" w:type="auto"/>
          </w:tcPr>
          <w:p w:rsidR="00F01641" w:rsidRPr="00483CBB" w:rsidRDefault="00F01641" w:rsidP="00CD3A30">
            <w:pPr>
              <w:rPr>
                <w:rFonts w:ascii="Times New Roman" w:hAnsi="Times New Roman" w:cs="Times New Roman"/>
              </w:rPr>
            </w:pPr>
            <w:r w:rsidRPr="00483CBB">
              <w:rPr>
                <w:rFonts w:ascii="Times New Roman" w:hAnsi="Times New Roman" w:cs="Times New Roman"/>
              </w:rPr>
              <w:t>100</w:t>
            </w:r>
          </w:p>
        </w:tc>
        <w:tc>
          <w:tcPr>
            <w:tcW w:w="1047" w:type="dxa"/>
          </w:tcPr>
          <w:p w:rsidR="00F01641" w:rsidRPr="00483CBB" w:rsidRDefault="00F01641" w:rsidP="00B870E4">
            <w:pPr>
              <w:rPr>
                <w:rFonts w:ascii="Times New Roman" w:hAnsi="Times New Roman" w:cs="Times New Roman"/>
              </w:rPr>
            </w:pPr>
            <w:r w:rsidRPr="00483CBB">
              <w:rPr>
                <w:rFonts w:ascii="Times New Roman" w:hAnsi="Times New Roman" w:cs="Times New Roman"/>
              </w:rPr>
              <w:t>1</w:t>
            </w:r>
            <w:r w:rsidR="00B870E4" w:rsidRPr="00483CBB">
              <w:rPr>
                <w:rFonts w:ascii="Times New Roman" w:hAnsi="Times New Roman" w:cs="Times New Roman"/>
              </w:rPr>
              <w:t>00</w:t>
            </w:r>
            <w:r w:rsidRPr="00483CBB">
              <w:rPr>
                <w:rFonts w:ascii="Times New Roman" w:hAnsi="Times New Roman" w:cs="Times New Roman"/>
              </w:rPr>
              <w:t xml:space="preserve"> 000</w:t>
            </w:r>
          </w:p>
        </w:tc>
        <w:tc>
          <w:tcPr>
            <w:tcW w:w="942" w:type="dxa"/>
          </w:tcPr>
          <w:p w:rsidR="00F01641" w:rsidRPr="00483CBB" w:rsidRDefault="00F01641" w:rsidP="00CD3A30">
            <w:pPr>
              <w:rPr>
                <w:rFonts w:ascii="Times New Roman" w:hAnsi="Times New Roman" w:cs="Times New Roman"/>
              </w:rPr>
            </w:pPr>
            <w:r w:rsidRPr="00483CBB">
              <w:rPr>
                <w:rFonts w:ascii="Times New Roman" w:hAnsi="Times New Roman" w:cs="Times New Roman"/>
              </w:rPr>
              <w:t>0</w:t>
            </w:r>
          </w:p>
        </w:tc>
        <w:tc>
          <w:tcPr>
            <w:tcW w:w="0" w:type="auto"/>
          </w:tcPr>
          <w:p w:rsidR="00F01641" w:rsidRPr="00483CBB" w:rsidRDefault="00F01641" w:rsidP="00CD3A30">
            <w:pPr>
              <w:rPr>
                <w:rFonts w:ascii="Times New Roman" w:hAnsi="Times New Roman" w:cs="Times New Roman"/>
              </w:rPr>
            </w:pPr>
            <w:r w:rsidRPr="00483CBB">
              <w:rPr>
                <w:rFonts w:ascii="Times New Roman" w:hAnsi="Times New Roman" w:cs="Times New Roman"/>
              </w:rPr>
              <w:t xml:space="preserve">100 </w:t>
            </w:r>
          </w:p>
        </w:tc>
        <w:tc>
          <w:tcPr>
            <w:tcW w:w="0" w:type="auto"/>
          </w:tcPr>
          <w:p w:rsidR="00F01641" w:rsidRPr="00483CBB" w:rsidRDefault="00F01641" w:rsidP="00CD3A30">
            <w:pPr>
              <w:rPr>
                <w:rFonts w:ascii="Times New Roman" w:hAnsi="Times New Roman" w:cs="Times New Roman"/>
              </w:rPr>
            </w:pPr>
            <w:r w:rsidRPr="00483CBB">
              <w:rPr>
                <w:rFonts w:ascii="Times New Roman" w:hAnsi="Times New Roman" w:cs="Times New Roman"/>
              </w:rPr>
              <w:t>0</w:t>
            </w:r>
          </w:p>
        </w:tc>
        <w:tc>
          <w:tcPr>
            <w:tcW w:w="0" w:type="auto"/>
          </w:tcPr>
          <w:p w:rsidR="00F01641" w:rsidRPr="00483CBB" w:rsidRDefault="00F01641" w:rsidP="00CD3A30">
            <w:pPr>
              <w:rPr>
                <w:rFonts w:ascii="Times New Roman" w:hAnsi="Times New Roman" w:cs="Times New Roman"/>
              </w:rPr>
            </w:pPr>
            <w:r w:rsidRPr="00483CBB">
              <w:rPr>
                <w:rFonts w:ascii="Times New Roman" w:hAnsi="Times New Roman" w:cs="Times New Roman"/>
              </w:rPr>
              <w:t>3 szt.</w:t>
            </w:r>
          </w:p>
        </w:tc>
        <w:tc>
          <w:tcPr>
            <w:tcW w:w="0" w:type="auto"/>
          </w:tcPr>
          <w:p w:rsidR="00F01641" w:rsidRPr="00483CBB" w:rsidRDefault="00F01641" w:rsidP="00B870E4">
            <w:pPr>
              <w:rPr>
                <w:rFonts w:ascii="Times New Roman" w:hAnsi="Times New Roman" w:cs="Times New Roman"/>
              </w:rPr>
            </w:pPr>
            <w:r w:rsidRPr="00483CBB">
              <w:rPr>
                <w:rFonts w:ascii="Times New Roman" w:hAnsi="Times New Roman" w:cs="Times New Roman"/>
              </w:rPr>
              <w:t>1</w:t>
            </w:r>
            <w:r w:rsidR="00B870E4" w:rsidRPr="00483CBB">
              <w:rPr>
                <w:rFonts w:ascii="Times New Roman" w:hAnsi="Times New Roman" w:cs="Times New Roman"/>
              </w:rPr>
              <w:t>00</w:t>
            </w:r>
            <w:r w:rsidRPr="00483CBB">
              <w:rPr>
                <w:rFonts w:ascii="Times New Roman" w:hAnsi="Times New Roman" w:cs="Times New Roman"/>
              </w:rPr>
              <w:t xml:space="preserve"> 000</w:t>
            </w:r>
          </w:p>
        </w:tc>
        <w:tc>
          <w:tcPr>
            <w:tcW w:w="0" w:type="auto"/>
          </w:tcPr>
          <w:p w:rsidR="00F01641" w:rsidRPr="003F4488" w:rsidRDefault="00F01641" w:rsidP="00CD3A30">
            <w:pPr>
              <w:rPr>
                <w:rFonts w:ascii="Times New Roman" w:hAnsi="Times New Roman" w:cs="Times New Roman"/>
              </w:rPr>
            </w:pPr>
            <w:r w:rsidRPr="003F4488">
              <w:rPr>
                <w:rFonts w:ascii="Times New Roman" w:hAnsi="Times New Roman" w:cs="Times New Roman"/>
              </w:rPr>
              <w:t>Konkurs</w:t>
            </w:r>
          </w:p>
        </w:tc>
      </w:tr>
      <w:tr w:rsidR="00563A0B" w:rsidRPr="003F4488" w:rsidTr="00B870E4">
        <w:tc>
          <w:tcPr>
            <w:tcW w:w="0" w:type="auto"/>
          </w:tcPr>
          <w:p w:rsidR="00F01641" w:rsidRPr="003F4488" w:rsidRDefault="00F01641" w:rsidP="00CD3A30">
            <w:pPr>
              <w:rPr>
                <w:rFonts w:ascii="Times New Roman" w:hAnsi="Times New Roman" w:cs="Times New Roman"/>
              </w:rPr>
            </w:pPr>
            <w:r w:rsidRPr="003F4488">
              <w:rPr>
                <w:rFonts w:ascii="Times New Roman" w:hAnsi="Times New Roman" w:cs="Times New Roman"/>
              </w:rPr>
              <w:t>Przedsięwzięcie 2.1.2</w:t>
            </w:r>
          </w:p>
          <w:p w:rsidR="00F01641" w:rsidRPr="003F4488" w:rsidRDefault="00F01641" w:rsidP="00CD3A30">
            <w:pPr>
              <w:rPr>
                <w:rFonts w:ascii="Times New Roman" w:hAnsi="Times New Roman" w:cs="Times New Roman"/>
              </w:rPr>
            </w:pPr>
            <w:r w:rsidRPr="003F4488">
              <w:rPr>
                <w:rFonts w:ascii="Times New Roman" w:hAnsi="Times New Roman" w:cs="Times New Roman"/>
              </w:rPr>
              <w:t>Promocja obszaru LGD  z wykorzystaniem produktów lokalnych</w:t>
            </w:r>
            <w:r w:rsidR="00364714">
              <w:rPr>
                <w:rFonts w:ascii="Times New Roman" w:hAnsi="Times New Roman" w:cs="Times New Roman"/>
              </w:rPr>
              <w:t>.</w:t>
            </w:r>
          </w:p>
        </w:tc>
        <w:tc>
          <w:tcPr>
            <w:tcW w:w="0" w:type="auto"/>
          </w:tcPr>
          <w:p w:rsidR="00F01641" w:rsidRPr="003F4488" w:rsidRDefault="00F01641" w:rsidP="00CD3A30">
            <w:pPr>
              <w:rPr>
                <w:rFonts w:ascii="Times New Roman" w:hAnsi="Times New Roman" w:cs="Times New Roman"/>
              </w:rPr>
            </w:pPr>
            <w:r w:rsidRPr="003F4488">
              <w:rPr>
                <w:rFonts w:ascii="Times New Roman" w:hAnsi="Times New Roman" w:cs="Times New Roman"/>
              </w:rPr>
              <w:t>Liczba  narzędzi promocji produktu lokalnego</w:t>
            </w:r>
          </w:p>
        </w:tc>
        <w:tc>
          <w:tcPr>
            <w:tcW w:w="0" w:type="auto"/>
          </w:tcPr>
          <w:p w:rsidR="00F01641" w:rsidRPr="00483CBB" w:rsidRDefault="00F01641" w:rsidP="00CD3A30">
            <w:pPr>
              <w:rPr>
                <w:rFonts w:ascii="Times New Roman" w:hAnsi="Times New Roman" w:cs="Times New Roman"/>
              </w:rPr>
            </w:pPr>
            <w:r w:rsidRPr="00483CBB">
              <w:rPr>
                <w:rFonts w:ascii="Times New Roman" w:hAnsi="Times New Roman" w:cs="Times New Roman"/>
              </w:rPr>
              <w:t>0</w:t>
            </w:r>
          </w:p>
        </w:tc>
        <w:tc>
          <w:tcPr>
            <w:tcW w:w="0" w:type="auto"/>
          </w:tcPr>
          <w:p w:rsidR="00F01641" w:rsidRPr="00483CBB" w:rsidRDefault="00F01641" w:rsidP="00CD3A30">
            <w:pPr>
              <w:rPr>
                <w:rFonts w:ascii="Times New Roman" w:hAnsi="Times New Roman" w:cs="Times New Roman"/>
              </w:rPr>
            </w:pPr>
            <w:r w:rsidRPr="00483CBB">
              <w:rPr>
                <w:rFonts w:ascii="Times New Roman" w:hAnsi="Times New Roman" w:cs="Times New Roman"/>
              </w:rPr>
              <w:t>0</w:t>
            </w:r>
          </w:p>
        </w:tc>
        <w:tc>
          <w:tcPr>
            <w:tcW w:w="0" w:type="auto"/>
          </w:tcPr>
          <w:p w:rsidR="00F01641" w:rsidRPr="00483CBB" w:rsidRDefault="00F01641" w:rsidP="00CD3A30">
            <w:pPr>
              <w:rPr>
                <w:rFonts w:ascii="Times New Roman" w:hAnsi="Times New Roman" w:cs="Times New Roman"/>
              </w:rPr>
            </w:pPr>
            <w:r w:rsidRPr="00483CBB">
              <w:rPr>
                <w:rFonts w:ascii="Times New Roman" w:hAnsi="Times New Roman" w:cs="Times New Roman"/>
              </w:rPr>
              <w:t>0</w:t>
            </w:r>
          </w:p>
        </w:tc>
        <w:tc>
          <w:tcPr>
            <w:tcW w:w="0" w:type="auto"/>
          </w:tcPr>
          <w:p w:rsidR="00F01641" w:rsidRPr="00483CBB" w:rsidRDefault="00F01641" w:rsidP="00CD3A30">
            <w:pPr>
              <w:rPr>
                <w:rFonts w:ascii="Times New Roman" w:hAnsi="Times New Roman" w:cs="Times New Roman"/>
              </w:rPr>
            </w:pPr>
            <w:r w:rsidRPr="00483CBB">
              <w:rPr>
                <w:rFonts w:ascii="Times New Roman" w:hAnsi="Times New Roman" w:cs="Times New Roman"/>
              </w:rPr>
              <w:t>15 szt.</w:t>
            </w:r>
          </w:p>
        </w:tc>
        <w:tc>
          <w:tcPr>
            <w:tcW w:w="0" w:type="auto"/>
          </w:tcPr>
          <w:p w:rsidR="00F01641" w:rsidRPr="00483CBB" w:rsidRDefault="00F01641" w:rsidP="00CD3A30">
            <w:pPr>
              <w:rPr>
                <w:rFonts w:ascii="Times New Roman" w:hAnsi="Times New Roman" w:cs="Times New Roman"/>
              </w:rPr>
            </w:pPr>
            <w:r w:rsidRPr="00483CBB">
              <w:rPr>
                <w:rFonts w:ascii="Times New Roman" w:hAnsi="Times New Roman" w:cs="Times New Roman"/>
              </w:rPr>
              <w:t>100</w:t>
            </w:r>
          </w:p>
        </w:tc>
        <w:tc>
          <w:tcPr>
            <w:tcW w:w="1047" w:type="dxa"/>
          </w:tcPr>
          <w:p w:rsidR="00F01641" w:rsidRPr="00483CBB" w:rsidRDefault="00F01641" w:rsidP="00CD3A30">
            <w:pPr>
              <w:rPr>
                <w:rFonts w:ascii="Times New Roman" w:hAnsi="Times New Roman" w:cs="Times New Roman"/>
              </w:rPr>
            </w:pPr>
            <w:r w:rsidRPr="00483CBB">
              <w:rPr>
                <w:rFonts w:ascii="Times New Roman" w:hAnsi="Times New Roman" w:cs="Times New Roman"/>
              </w:rPr>
              <w:t>150 000</w:t>
            </w:r>
          </w:p>
        </w:tc>
        <w:tc>
          <w:tcPr>
            <w:tcW w:w="942" w:type="dxa"/>
          </w:tcPr>
          <w:p w:rsidR="00F01641" w:rsidRPr="00483CBB" w:rsidRDefault="00F01641" w:rsidP="00CD3A30">
            <w:pPr>
              <w:rPr>
                <w:rFonts w:ascii="Times New Roman" w:hAnsi="Times New Roman" w:cs="Times New Roman"/>
              </w:rPr>
            </w:pPr>
            <w:r w:rsidRPr="00483CBB">
              <w:rPr>
                <w:rFonts w:ascii="Times New Roman" w:hAnsi="Times New Roman" w:cs="Times New Roman"/>
              </w:rPr>
              <w:t>0</w:t>
            </w:r>
          </w:p>
        </w:tc>
        <w:tc>
          <w:tcPr>
            <w:tcW w:w="0" w:type="auto"/>
          </w:tcPr>
          <w:p w:rsidR="00F01641" w:rsidRPr="00483CBB" w:rsidRDefault="00F01641" w:rsidP="00CD3A30">
            <w:pPr>
              <w:rPr>
                <w:rFonts w:ascii="Times New Roman" w:hAnsi="Times New Roman" w:cs="Times New Roman"/>
              </w:rPr>
            </w:pPr>
            <w:r w:rsidRPr="00483CBB">
              <w:rPr>
                <w:rFonts w:ascii="Times New Roman" w:hAnsi="Times New Roman" w:cs="Times New Roman"/>
              </w:rPr>
              <w:t>100</w:t>
            </w:r>
          </w:p>
        </w:tc>
        <w:tc>
          <w:tcPr>
            <w:tcW w:w="0" w:type="auto"/>
          </w:tcPr>
          <w:p w:rsidR="00F01641" w:rsidRPr="00483CBB" w:rsidRDefault="00F01641" w:rsidP="00CD3A30">
            <w:pPr>
              <w:rPr>
                <w:rFonts w:ascii="Times New Roman" w:hAnsi="Times New Roman" w:cs="Times New Roman"/>
              </w:rPr>
            </w:pPr>
            <w:r w:rsidRPr="00483CBB">
              <w:rPr>
                <w:rFonts w:ascii="Times New Roman" w:hAnsi="Times New Roman" w:cs="Times New Roman"/>
              </w:rPr>
              <w:t>0</w:t>
            </w:r>
          </w:p>
        </w:tc>
        <w:tc>
          <w:tcPr>
            <w:tcW w:w="0" w:type="auto"/>
          </w:tcPr>
          <w:p w:rsidR="00F01641" w:rsidRPr="00483CBB" w:rsidRDefault="00F01641" w:rsidP="00CD3A30">
            <w:pPr>
              <w:rPr>
                <w:rFonts w:ascii="Times New Roman" w:hAnsi="Times New Roman" w:cs="Times New Roman"/>
              </w:rPr>
            </w:pPr>
            <w:r w:rsidRPr="00483CBB">
              <w:rPr>
                <w:rFonts w:ascii="Times New Roman" w:hAnsi="Times New Roman" w:cs="Times New Roman"/>
              </w:rPr>
              <w:t xml:space="preserve">15 szt. </w:t>
            </w:r>
          </w:p>
        </w:tc>
        <w:tc>
          <w:tcPr>
            <w:tcW w:w="0" w:type="auto"/>
          </w:tcPr>
          <w:p w:rsidR="00F01641" w:rsidRPr="00483CBB" w:rsidRDefault="00F01641" w:rsidP="00CD3A30">
            <w:pPr>
              <w:rPr>
                <w:rFonts w:ascii="Times New Roman" w:hAnsi="Times New Roman" w:cs="Times New Roman"/>
              </w:rPr>
            </w:pPr>
            <w:r w:rsidRPr="00483CBB">
              <w:rPr>
                <w:rFonts w:ascii="Times New Roman" w:hAnsi="Times New Roman" w:cs="Times New Roman"/>
              </w:rPr>
              <w:t>150 000</w:t>
            </w:r>
          </w:p>
        </w:tc>
        <w:tc>
          <w:tcPr>
            <w:tcW w:w="0" w:type="auto"/>
          </w:tcPr>
          <w:p w:rsidR="00F01641" w:rsidRPr="003F4488" w:rsidRDefault="00F01641" w:rsidP="00CD3A30">
            <w:pPr>
              <w:rPr>
                <w:rFonts w:ascii="Times New Roman" w:hAnsi="Times New Roman" w:cs="Times New Roman"/>
              </w:rPr>
            </w:pPr>
            <w:r w:rsidRPr="003F4488">
              <w:rPr>
                <w:rFonts w:ascii="Times New Roman" w:hAnsi="Times New Roman" w:cs="Times New Roman"/>
              </w:rPr>
              <w:t xml:space="preserve">Projekt grantowy </w:t>
            </w:r>
          </w:p>
        </w:tc>
      </w:tr>
      <w:tr w:rsidR="00563A0B" w:rsidRPr="003F4488" w:rsidTr="00B870E4">
        <w:tc>
          <w:tcPr>
            <w:tcW w:w="0" w:type="auto"/>
            <w:gridSpan w:val="2"/>
          </w:tcPr>
          <w:p w:rsidR="00F01641" w:rsidRPr="003F4488" w:rsidRDefault="00F01641" w:rsidP="00CD3A30">
            <w:pPr>
              <w:rPr>
                <w:rFonts w:ascii="Times New Roman" w:hAnsi="Times New Roman" w:cs="Times New Roman"/>
              </w:rPr>
            </w:pPr>
            <w:r w:rsidRPr="003F4488">
              <w:rPr>
                <w:rFonts w:ascii="Times New Roman" w:hAnsi="Times New Roman" w:cs="Times New Roman"/>
              </w:rPr>
              <w:t xml:space="preserve">Razem cel szczegółowy </w:t>
            </w:r>
            <w:r w:rsidR="00520848" w:rsidRPr="003F4488">
              <w:rPr>
                <w:rFonts w:ascii="Times New Roman" w:hAnsi="Times New Roman" w:cs="Times New Roman"/>
              </w:rPr>
              <w:t>2.</w:t>
            </w:r>
            <w:r w:rsidRPr="003F4488">
              <w:rPr>
                <w:rFonts w:ascii="Times New Roman" w:hAnsi="Times New Roman" w:cs="Times New Roman"/>
              </w:rPr>
              <w:t>1</w:t>
            </w:r>
          </w:p>
        </w:tc>
        <w:tc>
          <w:tcPr>
            <w:tcW w:w="0" w:type="auto"/>
            <w:shd w:val="clear" w:color="auto" w:fill="595959" w:themeFill="text1" w:themeFillTint="A6"/>
          </w:tcPr>
          <w:p w:rsidR="00F01641" w:rsidRPr="00483CBB" w:rsidRDefault="00F01641" w:rsidP="00CD3A30">
            <w:pPr>
              <w:rPr>
                <w:rFonts w:ascii="Times New Roman" w:hAnsi="Times New Roman" w:cs="Times New Roman"/>
              </w:rPr>
            </w:pPr>
          </w:p>
        </w:tc>
        <w:tc>
          <w:tcPr>
            <w:tcW w:w="0" w:type="auto"/>
            <w:shd w:val="clear" w:color="auto" w:fill="595959" w:themeFill="text1" w:themeFillTint="A6"/>
          </w:tcPr>
          <w:p w:rsidR="00F01641" w:rsidRPr="00483CBB" w:rsidRDefault="00F01641" w:rsidP="00CD3A30">
            <w:pPr>
              <w:rPr>
                <w:rFonts w:ascii="Times New Roman" w:hAnsi="Times New Roman" w:cs="Times New Roman"/>
              </w:rPr>
            </w:pPr>
          </w:p>
        </w:tc>
        <w:tc>
          <w:tcPr>
            <w:tcW w:w="0" w:type="auto"/>
          </w:tcPr>
          <w:p w:rsidR="00F01641" w:rsidRPr="00483CBB" w:rsidRDefault="00F01641" w:rsidP="00CD3A30">
            <w:pPr>
              <w:rPr>
                <w:rFonts w:ascii="Times New Roman" w:hAnsi="Times New Roman" w:cs="Times New Roman"/>
              </w:rPr>
            </w:pPr>
            <w:r w:rsidRPr="00483CBB">
              <w:rPr>
                <w:rFonts w:ascii="Times New Roman" w:hAnsi="Times New Roman" w:cs="Times New Roman"/>
              </w:rPr>
              <w:t>0,00</w:t>
            </w:r>
          </w:p>
        </w:tc>
        <w:tc>
          <w:tcPr>
            <w:tcW w:w="0" w:type="auto"/>
            <w:shd w:val="clear" w:color="auto" w:fill="595959" w:themeFill="text1" w:themeFillTint="A6"/>
          </w:tcPr>
          <w:p w:rsidR="00F01641" w:rsidRPr="00483CBB" w:rsidRDefault="00F01641" w:rsidP="00CD3A30">
            <w:pPr>
              <w:rPr>
                <w:rFonts w:ascii="Times New Roman" w:hAnsi="Times New Roman" w:cs="Times New Roman"/>
              </w:rPr>
            </w:pPr>
          </w:p>
        </w:tc>
        <w:tc>
          <w:tcPr>
            <w:tcW w:w="0" w:type="auto"/>
            <w:shd w:val="clear" w:color="auto" w:fill="595959" w:themeFill="text1" w:themeFillTint="A6"/>
          </w:tcPr>
          <w:p w:rsidR="00F01641" w:rsidRPr="00483CBB" w:rsidRDefault="00F01641" w:rsidP="00CD3A30">
            <w:pPr>
              <w:rPr>
                <w:rFonts w:ascii="Times New Roman" w:hAnsi="Times New Roman" w:cs="Times New Roman"/>
              </w:rPr>
            </w:pPr>
          </w:p>
        </w:tc>
        <w:tc>
          <w:tcPr>
            <w:tcW w:w="1047" w:type="dxa"/>
          </w:tcPr>
          <w:p w:rsidR="00F01641" w:rsidRPr="00483CBB" w:rsidRDefault="00B870E4" w:rsidP="00CD3A30">
            <w:pPr>
              <w:rPr>
                <w:rFonts w:ascii="Times New Roman" w:hAnsi="Times New Roman" w:cs="Times New Roman"/>
              </w:rPr>
            </w:pPr>
            <w:r w:rsidRPr="00483CBB">
              <w:rPr>
                <w:rFonts w:ascii="Times New Roman" w:hAnsi="Times New Roman" w:cs="Times New Roman"/>
              </w:rPr>
              <w:t>250</w:t>
            </w:r>
            <w:r w:rsidR="00F01641" w:rsidRPr="00483CBB">
              <w:rPr>
                <w:rFonts w:ascii="Times New Roman" w:hAnsi="Times New Roman" w:cs="Times New Roman"/>
              </w:rPr>
              <w:t xml:space="preserve"> 000</w:t>
            </w:r>
          </w:p>
        </w:tc>
        <w:tc>
          <w:tcPr>
            <w:tcW w:w="942" w:type="dxa"/>
            <w:shd w:val="clear" w:color="auto" w:fill="595959" w:themeFill="text1" w:themeFillTint="A6"/>
          </w:tcPr>
          <w:p w:rsidR="00F01641" w:rsidRPr="00483CBB" w:rsidRDefault="00F01641" w:rsidP="00CD3A30">
            <w:pPr>
              <w:rPr>
                <w:rFonts w:ascii="Times New Roman" w:hAnsi="Times New Roman" w:cs="Times New Roman"/>
              </w:rPr>
            </w:pPr>
          </w:p>
        </w:tc>
        <w:tc>
          <w:tcPr>
            <w:tcW w:w="0" w:type="auto"/>
            <w:shd w:val="clear" w:color="auto" w:fill="595959" w:themeFill="text1" w:themeFillTint="A6"/>
          </w:tcPr>
          <w:p w:rsidR="00F01641" w:rsidRPr="00483CBB" w:rsidRDefault="00F01641" w:rsidP="00CD3A30">
            <w:pPr>
              <w:rPr>
                <w:rFonts w:ascii="Times New Roman" w:hAnsi="Times New Roman" w:cs="Times New Roman"/>
              </w:rPr>
            </w:pPr>
          </w:p>
        </w:tc>
        <w:tc>
          <w:tcPr>
            <w:tcW w:w="0" w:type="auto"/>
          </w:tcPr>
          <w:p w:rsidR="00F01641" w:rsidRPr="00483CBB" w:rsidRDefault="00F01641" w:rsidP="00CD3A30">
            <w:pPr>
              <w:rPr>
                <w:rFonts w:ascii="Times New Roman" w:hAnsi="Times New Roman" w:cs="Times New Roman"/>
              </w:rPr>
            </w:pPr>
            <w:r w:rsidRPr="00483CBB">
              <w:rPr>
                <w:rFonts w:ascii="Times New Roman" w:hAnsi="Times New Roman" w:cs="Times New Roman"/>
              </w:rPr>
              <w:t>0,00</w:t>
            </w:r>
          </w:p>
        </w:tc>
        <w:tc>
          <w:tcPr>
            <w:tcW w:w="0" w:type="auto"/>
            <w:shd w:val="clear" w:color="auto" w:fill="595959" w:themeFill="text1" w:themeFillTint="A6"/>
          </w:tcPr>
          <w:p w:rsidR="00F01641" w:rsidRPr="00483CBB" w:rsidRDefault="00F01641" w:rsidP="00CD3A30">
            <w:pPr>
              <w:rPr>
                <w:rFonts w:ascii="Times New Roman" w:hAnsi="Times New Roman" w:cs="Times New Roman"/>
              </w:rPr>
            </w:pPr>
          </w:p>
        </w:tc>
        <w:tc>
          <w:tcPr>
            <w:tcW w:w="0" w:type="auto"/>
          </w:tcPr>
          <w:p w:rsidR="00F01641" w:rsidRPr="00483CBB" w:rsidRDefault="00B870E4" w:rsidP="00CD3A30">
            <w:pPr>
              <w:rPr>
                <w:rFonts w:ascii="Times New Roman" w:hAnsi="Times New Roman" w:cs="Times New Roman"/>
              </w:rPr>
            </w:pPr>
            <w:r w:rsidRPr="00483CBB">
              <w:rPr>
                <w:rFonts w:ascii="Times New Roman" w:hAnsi="Times New Roman" w:cs="Times New Roman"/>
              </w:rPr>
              <w:t>250</w:t>
            </w:r>
            <w:r w:rsidR="00F01641" w:rsidRPr="00483CBB">
              <w:rPr>
                <w:rFonts w:ascii="Times New Roman" w:hAnsi="Times New Roman" w:cs="Times New Roman"/>
              </w:rPr>
              <w:t xml:space="preserve"> 000</w:t>
            </w:r>
          </w:p>
        </w:tc>
        <w:tc>
          <w:tcPr>
            <w:tcW w:w="0" w:type="auto"/>
            <w:shd w:val="clear" w:color="auto" w:fill="595959" w:themeFill="text1" w:themeFillTint="A6"/>
          </w:tcPr>
          <w:p w:rsidR="00F01641" w:rsidRPr="003F4488" w:rsidRDefault="00F01641" w:rsidP="00CD3A30">
            <w:pPr>
              <w:rPr>
                <w:rFonts w:ascii="Times New Roman" w:hAnsi="Times New Roman" w:cs="Times New Roman"/>
              </w:rPr>
            </w:pPr>
          </w:p>
        </w:tc>
      </w:tr>
      <w:tr w:rsidR="00563A0B" w:rsidRPr="003F4488" w:rsidTr="009D68B4">
        <w:tc>
          <w:tcPr>
            <w:tcW w:w="0" w:type="auto"/>
            <w:gridSpan w:val="13"/>
            <w:shd w:val="clear" w:color="auto" w:fill="D9D9D9" w:themeFill="background1" w:themeFillShade="D9"/>
          </w:tcPr>
          <w:p w:rsidR="00F01641" w:rsidRPr="00483CBB" w:rsidRDefault="00F01641" w:rsidP="00CD3A30">
            <w:pPr>
              <w:rPr>
                <w:rFonts w:ascii="Times New Roman" w:hAnsi="Times New Roman" w:cs="Times New Roman"/>
                <w:b/>
              </w:rPr>
            </w:pPr>
            <w:r w:rsidRPr="00483CBB">
              <w:rPr>
                <w:rFonts w:ascii="Times New Roman" w:hAnsi="Times New Roman" w:cs="Times New Roman"/>
                <w:b/>
              </w:rPr>
              <w:t xml:space="preserve">Cel szczegółowy </w:t>
            </w:r>
            <w:r w:rsidR="00520848" w:rsidRPr="00483CBB">
              <w:rPr>
                <w:rFonts w:ascii="Times New Roman" w:hAnsi="Times New Roman" w:cs="Times New Roman"/>
                <w:b/>
              </w:rPr>
              <w:t>2.</w:t>
            </w:r>
            <w:r w:rsidRPr="00483CBB">
              <w:rPr>
                <w:rFonts w:ascii="Times New Roman" w:hAnsi="Times New Roman" w:cs="Times New Roman"/>
                <w:b/>
              </w:rPr>
              <w:t xml:space="preserve">2 </w:t>
            </w:r>
            <w:r w:rsidRPr="00483CBB">
              <w:rPr>
                <w:rFonts w:ascii="Times New Roman" w:hAnsi="Times New Roman" w:cs="Times New Roman"/>
              </w:rPr>
              <w:t>Rozwój tradycji i kultury lokalnej obszaru LGD.</w:t>
            </w:r>
          </w:p>
        </w:tc>
        <w:tc>
          <w:tcPr>
            <w:tcW w:w="0" w:type="auto"/>
            <w:shd w:val="clear" w:color="auto" w:fill="D9D9D9" w:themeFill="background1" w:themeFillShade="D9"/>
          </w:tcPr>
          <w:p w:rsidR="00F01641" w:rsidRPr="003F4488" w:rsidRDefault="00F01641" w:rsidP="00CD3A30">
            <w:pPr>
              <w:rPr>
                <w:rFonts w:ascii="Times New Roman" w:hAnsi="Times New Roman" w:cs="Times New Roman"/>
                <w:b/>
              </w:rPr>
            </w:pPr>
            <w:r w:rsidRPr="003F4488">
              <w:rPr>
                <w:rFonts w:ascii="Times New Roman" w:hAnsi="Times New Roman" w:cs="Times New Roman"/>
              </w:rPr>
              <w:t>PROW</w:t>
            </w:r>
          </w:p>
        </w:tc>
      </w:tr>
      <w:tr w:rsidR="00563A0B" w:rsidRPr="003F4488" w:rsidTr="009D68B4">
        <w:tc>
          <w:tcPr>
            <w:tcW w:w="0" w:type="auto"/>
          </w:tcPr>
          <w:p w:rsidR="00F01641" w:rsidRPr="003F4488" w:rsidRDefault="00F01641" w:rsidP="00CD3A30">
            <w:pPr>
              <w:rPr>
                <w:rFonts w:ascii="Times New Roman" w:hAnsi="Times New Roman" w:cs="Times New Roman"/>
              </w:rPr>
            </w:pPr>
            <w:r w:rsidRPr="003F4488">
              <w:rPr>
                <w:rFonts w:ascii="Times New Roman" w:hAnsi="Times New Roman" w:cs="Times New Roman"/>
              </w:rPr>
              <w:t>Przedsięwzięcie 2.2.1</w:t>
            </w:r>
          </w:p>
          <w:p w:rsidR="00F01641" w:rsidRPr="003F4488" w:rsidRDefault="00F01641" w:rsidP="00CD3A30">
            <w:pPr>
              <w:rPr>
                <w:rFonts w:ascii="Times New Roman" w:hAnsi="Times New Roman" w:cs="Times New Roman"/>
              </w:rPr>
            </w:pPr>
            <w:r w:rsidRPr="003F4488">
              <w:rPr>
                <w:rFonts w:ascii="Times New Roman" w:hAnsi="Times New Roman" w:cs="Times New Roman"/>
              </w:rPr>
              <w:t xml:space="preserve">Wsparcie inicjatyw związanych z lokalnym </w:t>
            </w:r>
            <w:r w:rsidRPr="003F4488">
              <w:rPr>
                <w:rFonts w:ascii="Times New Roman" w:hAnsi="Times New Roman" w:cs="Times New Roman"/>
              </w:rPr>
              <w:lastRenderedPageBreak/>
              <w:t>dziedzictwem kulturowym i historycznym</w:t>
            </w:r>
            <w:r w:rsidR="00364714">
              <w:rPr>
                <w:rFonts w:ascii="Times New Roman" w:hAnsi="Times New Roman" w:cs="Times New Roman"/>
              </w:rPr>
              <w:t>.</w:t>
            </w:r>
          </w:p>
        </w:tc>
        <w:tc>
          <w:tcPr>
            <w:tcW w:w="0" w:type="auto"/>
          </w:tcPr>
          <w:p w:rsidR="00F01641" w:rsidRPr="003F4488" w:rsidRDefault="00F01641" w:rsidP="00CD3A30">
            <w:pPr>
              <w:rPr>
                <w:rFonts w:ascii="Times New Roman" w:hAnsi="Times New Roman" w:cs="Times New Roman"/>
              </w:rPr>
            </w:pPr>
            <w:r w:rsidRPr="003F4488">
              <w:rPr>
                <w:rFonts w:ascii="Times New Roman" w:hAnsi="Times New Roman" w:cs="Times New Roman"/>
              </w:rPr>
              <w:lastRenderedPageBreak/>
              <w:t xml:space="preserve">Liczba nowych wydarzeń, inicjatyw lub imprez </w:t>
            </w:r>
          </w:p>
        </w:tc>
        <w:tc>
          <w:tcPr>
            <w:tcW w:w="0" w:type="auto"/>
          </w:tcPr>
          <w:p w:rsidR="00F01641" w:rsidRPr="00483CBB" w:rsidRDefault="00F01641" w:rsidP="00CD3A30">
            <w:pPr>
              <w:rPr>
                <w:rFonts w:ascii="Times New Roman" w:hAnsi="Times New Roman" w:cs="Times New Roman"/>
              </w:rPr>
            </w:pPr>
            <w:r w:rsidRPr="00483CBB">
              <w:rPr>
                <w:rFonts w:ascii="Times New Roman" w:hAnsi="Times New Roman" w:cs="Times New Roman"/>
              </w:rPr>
              <w:t>0</w:t>
            </w:r>
          </w:p>
        </w:tc>
        <w:tc>
          <w:tcPr>
            <w:tcW w:w="0" w:type="auto"/>
          </w:tcPr>
          <w:p w:rsidR="00F01641" w:rsidRPr="00483CBB" w:rsidRDefault="00F01641" w:rsidP="00CD3A30">
            <w:pPr>
              <w:rPr>
                <w:rFonts w:ascii="Times New Roman" w:hAnsi="Times New Roman" w:cs="Times New Roman"/>
              </w:rPr>
            </w:pPr>
            <w:r w:rsidRPr="00483CBB">
              <w:rPr>
                <w:rFonts w:ascii="Times New Roman" w:hAnsi="Times New Roman" w:cs="Times New Roman"/>
              </w:rPr>
              <w:t>0</w:t>
            </w:r>
          </w:p>
        </w:tc>
        <w:tc>
          <w:tcPr>
            <w:tcW w:w="0" w:type="auto"/>
          </w:tcPr>
          <w:p w:rsidR="00F01641" w:rsidRPr="00483CBB" w:rsidRDefault="00F01641" w:rsidP="00CD3A30">
            <w:pPr>
              <w:rPr>
                <w:rFonts w:ascii="Times New Roman" w:hAnsi="Times New Roman" w:cs="Times New Roman"/>
              </w:rPr>
            </w:pPr>
            <w:r w:rsidRPr="00483CBB">
              <w:rPr>
                <w:rFonts w:ascii="Times New Roman" w:hAnsi="Times New Roman" w:cs="Times New Roman"/>
              </w:rPr>
              <w:t>0</w:t>
            </w:r>
          </w:p>
        </w:tc>
        <w:tc>
          <w:tcPr>
            <w:tcW w:w="0" w:type="auto"/>
          </w:tcPr>
          <w:p w:rsidR="00F01641" w:rsidRPr="00483CBB" w:rsidRDefault="00F01641" w:rsidP="00CD3A30">
            <w:pPr>
              <w:rPr>
                <w:rFonts w:ascii="Times New Roman" w:hAnsi="Times New Roman" w:cs="Times New Roman"/>
              </w:rPr>
            </w:pPr>
            <w:r w:rsidRPr="00483CBB">
              <w:rPr>
                <w:rFonts w:ascii="Times New Roman" w:hAnsi="Times New Roman" w:cs="Times New Roman"/>
              </w:rPr>
              <w:t>15 szt.</w:t>
            </w:r>
          </w:p>
        </w:tc>
        <w:tc>
          <w:tcPr>
            <w:tcW w:w="0" w:type="auto"/>
          </w:tcPr>
          <w:p w:rsidR="00F01641" w:rsidRPr="00483CBB" w:rsidRDefault="00F01641" w:rsidP="00CD3A30">
            <w:pPr>
              <w:rPr>
                <w:rFonts w:ascii="Times New Roman" w:hAnsi="Times New Roman" w:cs="Times New Roman"/>
              </w:rPr>
            </w:pPr>
            <w:r w:rsidRPr="00483CBB">
              <w:rPr>
                <w:rFonts w:ascii="Times New Roman" w:hAnsi="Times New Roman" w:cs="Times New Roman"/>
              </w:rPr>
              <w:t>100</w:t>
            </w:r>
          </w:p>
        </w:tc>
        <w:tc>
          <w:tcPr>
            <w:tcW w:w="0" w:type="auto"/>
          </w:tcPr>
          <w:p w:rsidR="00F01641" w:rsidRPr="00483CBB" w:rsidRDefault="00F01641" w:rsidP="00CD3A30">
            <w:pPr>
              <w:rPr>
                <w:rFonts w:ascii="Times New Roman" w:hAnsi="Times New Roman" w:cs="Times New Roman"/>
              </w:rPr>
            </w:pPr>
            <w:r w:rsidRPr="00483CBB">
              <w:rPr>
                <w:rFonts w:ascii="Times New Roman" w:hAnsi="Times New Roman" w:cs="Times New Roman"/>
              </w:rPr>
              <w:t>150 000</w:t>
            </w:r>
          </w:p>
        </w:tc>
        <w:tc>
          <w:tcPr>
            <w:tcW w:w="0" w:type="auto"/>
          </w:tcPr>
          <w:p w:rsidR="00F01641" w:rsidRPr="00483CBB" w:rsidRDefault="00F01641" w:rsidP="00CD3A30">
            <w:pPr>
              <w:rPr>
                <w:rFonts w:ascii="Times New Roman" w:hAnsi="Times New Roman" w:cs="Times New Roman"/>
              </w:rPr>
            </w:pPr>
            <w:r w:rsidRPr="00483CBB">
              <w:rPr>
                <w:rFonts w:ascii="Times New Roman" w:hAnsi="Times New Roman" w:cs="Times New Roman"/>
              </w:rPr>
              <w:t>0</w:t>
            </w:r>
          </w:p>
        </w:tc>
        <w:tc>
          <w:tcPr>
            <w:tcW w:w="0" w:type="auto"/>
          </w:tcPr>
          <w:p w:rsidR="00F01641" w:rsidRPr="00483CBB" w:rsidRDefault="00F01641" w:rsidP="00CD3A30">
            <w:pPr>
              <w:rPr>
                <w:rFonts w:ascii="Times New Roman" w:hAnsi="Times New Roman" w:cs="Times New Roman"/>
              </w:rPr>
            </w:pPr>
            <w:r w:rsidRPr="00483CBB">
              <w:rPr>
                <w:rFonts w:ascii="Times New Roman" w:hAnsi="Times New Roman" w:cs="Times New Roman"/>
              </w:rPr>
              <w:t>100</w:t>
            </w:r>
          </w:p>
        </w:tc>
        <w:tc>
          <w:tcPr>
            <w:tcW w:w="0" w:type="auto"/>
          </w:tcPr>
          <w:p w:rsidR="00F01641" w:rsidRPr="00483CBB" w:rsidRDefault="00F01641" w:rsidP="00CD3A30">
            <w:pPr>
              <w:rPr>
                <w:rFonts w:ascii="Times New Roman" w:hAnsi="Times New Roman" w:cs="Times New Roman"/>
              </w:rPr>
            </w:pPr>
            <w:r w:rsidRPr="00483CBB">
              <w:rPr>
                <w:rFonts w:ascii="Times New Roman" w:hAnsi="Times New Roman" w:cs="Times New Roman"/>
              </w:rPr>
              <w:t>0</w:t>
            </w:r>
          </w:p>
        </w:tc>
        <w:tc>
          <w:tcPr>
            <w:tcW w:w="0" w:type="auto"/>
          </w:tcPr>
          <w:p w:rsidR="00F01641" w:rsidRPr="00483CBB" w:rsidRDefault="00F01641" w:rsidP="00CD3A30">
            <w:pPr>
              <w:rPr>
                <w:rFonts w:ascii="Times New Roman" w:hAnsi="Times New Roman" w:cs="Times New Roman"/>
              </w:rPr>
            </w:pPr>
            <w:r w:rsidRPr="00483CBB">
              <w:rPr>
                <w:rFonts w:ascii="Times New Roman" w:hAnsi="Times New Roman" w:cs="Times New Roman"/>
              </w:rPr>
              <w:t>15 szt.</w:t>
            </w:r>
          </w:p>
        </w:tc>
        <w:tc>
          <w:tcPr>
            <w:tcW w:w="0" w:type="auto"/>
          </w:tcPr>
          <w:p w:rsidR="00F01641" w:rsidRPr="00483CBB" w:rsidRDefault="00F01641" w:rsidP="00CD3A30">
            <w:pPr>
              <w:rPr>
                <w:rFonts w:ascii="Times New Roman" w:hAnsi="Times New Roman" w:cs="Times New Roman"/>
              </w:rPr>
            </w:pPr>
            <w:r w:rsidRPr="00483CBB">
              <w:rPr>
                <w:rFonts w:ascii="Times New Roman" w:hAnsi="Times New Roman" w:cs="Times New Roman"/>
              </w:rPr>
              <w:t>150 000</w:t>
            </w:r>
          </w:p>
        </w:tc>
        <w:tc>
          <w:tcPr>
            <w:tcW w:w="0" w:type="auto"/>
          </w:tcPr>
          <w:p w:rsidR="00F01641" w:rsidRPr="003F4488" w:rsidRDefault="00F01641" w:rsidP="00CD3A30">
            <w:pPr>
              <w:rPr>
                <w:rFonts w:ascii="Times New Roman" w:hAnsi="Times New Roman" w:cs="Times New Roman"/>
              </w:rPr>
            </w:pPr>
            <w:r w:rsidRPr="003F4488">
              <w:rPr>
                <w:rFonts w:ascii="Times New Roman" w:hAnsi="Times New Roman" w:cs="Times New Roman"/>
              </w:rPr>
              <w:t>Projekt grantowy</w:t>
            </w:r>
          </w:p>
        </w:tc>
      </w:tr>
      <w:tr w:rsidR="00563A0B" w:rsidRPr="003F4488" w:rsidTr="009D68B4">
        <w:tc>
          <w:tcPr>
            <w:tcW w:w="0" w:type="auto"/>
          </w:tcPr>
          <w:p w:rsidR="00F01641" w:rsidRPr="003F4488" w:rsidRDefault="00F01641" w:rsidP="00CD3A30">
            <w:pPr>
              <w:rPr>
                <w:rFonts w:ascii="Times New Roman" w:hAnsi="Times New Roman" w:cs="Times New Roman"/>
              </w:rPr>
            </w:pPr>
            <w:r w:rsidRPr="003F4488">
              <w:rPr>
                <w:rFonts w:ascii="Times New Roman" w:hAnsi="Times New Roman" w:cs="Times New Roman"/>
              </w:rPr>
              <w:lastRenderedPageBreak/>
              <w:t>Przedsięwzięcie 2.2.2</w:t>
            </w:r>
          </w:p>
          <w:p w:rsidR="00F01641" w:rsidRPr="003F4488" w:rsidRDefault="00F01641" w:rsidP="00CD3A30">
            <w:pPr>
              <w:rPr>
                <w:rFonts w:ascii="Times New Roman" w:hAnsi="Times New Roman" w:cs="Times New Roman"/>
              </w:rPr>
            </w:pPr>
            <w:r w:rsidRPr="003F4488">
              <w:rPr>
                <w:rFonts w:ascii="Times New Roman" w:hAnsi="Times New Roman" w:cs="Times New Roman"/>
              </w:rPr>
              <w:t>Lokalne miejsca tradycji i wydarzeń historycznych</w:t>
            </w:r>
          </w:p>
        </w:tc>
        <w:tc>
          <w:tcPr>
            <w:tcW w:w="0" w:type="auto"/>
          </w:tcPr>
          <w:p w:rsidR="00F01641" w:rsidRPr="003F4488" w:rsidRDefault="00F01641" w:rsidP="00CD3A30">
            <w:pPr>
              <w:rPr>
                <w:rFonts w:ascii="Times New Roman" w:hAnsi="Times New Roman" w:cs="Times New Roman"/>
              </w:rPr>
            </w:pPr>
            <w:r w:rsidRPr="003F4488">
              <w:rPr>
                <w:rFonts w:ascii="Times New Roman" w:hAnsi="Times New Roman" w:cs="Times New Roman"/>
              </w:rPr>
              <w:t>Liczba miejsc odtworzonych, zrestaurowanych, zmodernizowanych lub utworzonych</w:t>
            </w:r>
          </w:p>
        </w:tc>
        <w:tc>
          <w:tcPr>
            <w:tcW w:w="0" w:type="auto"/>
          </w:tcPr>
          <w:p w:rsidR="00F01641" w:rsidRPr="003F4488" w:rsidRDefault="00F01641" w:rsidP="00CD3A30">
            <w:pPr>
              <w:rPr>
                <w:rFonts w:ascii="Times New Roman" w:hAnsi="Times New Roman" w:cs="Times New Roman"/>
              </w:rPr>
            </w:pPr>
            <w:r w:rsidRPr="003F4488">
              <w:rPr>
                <w:rFonts w:ascii="Times New Roman" w:hAnsi="Times New Roman" w:cs="Times New Roman"/>
              </w:rPr>
              <w:t xml:space="preserve">7 szt. </w:t>
            </w:r>
          </w:p>
        </w:tc>
        <w:tc>
          <w:tcPr>
            <w:tcW w:w="0" w:type="auto"/>
          </w:tcPr>
          <w:p w:rsidR="00F01641" w:rsidRPr="003F4488" w:rsidRDefault="00F01641" w:rsidP="00CD3A30">
            <w:pPr>
              <w:rPr>
                <w:rFonts w:ascii="Times New Roman" w:hAnsi="Times New Roman" w:cs="Times New Roman"/>
              </w:rPr>
            </w:pPr>
            <w:r w:rsidRPr="003F4488">
              <w:rPr>
                <w:rFonts w:ascii="Times New Roman" w:hAnsi="Times New Roman" w:cs="Times New Roman"/>
              </w:rPr>
              <w:t>100</w:t>
            </w:r>
          </w:p>
        </w:tc>
        <w:tc>
          <w:tcPr>
            <w:tcW w:w="0" w:type="auto"/>
          </w:tcPr>
          <w:p w:rsidR="00F01641" w:rsidRPr="003F4488" w:rsidRDefault="00F01641" w:rsidP="00CD3A30">
            <w:pPr>
              <w:rPr>
                <w:rFonts w:ascii="Times New Roman" w:hAnsi="Times New Roman" w:cs="Times New Roman"/>
              </w:rPr>
            </w:pPr>
            <w:r w:rsidRPr="003F4488">
              <w:rPr>
                <w:rFonts w:ascii="Times New Roman" w:hAnsi="Times New Roman" w:cs="Times New Roman"/>
              </w:rPr>
              <w:t>350</w:t>
            </w:r>
            <w:r w:rsidR="00D0564F" w:rsidRPr="003F4488">
              <w:rPr>
                <w:rFonts w:ascii="Times New Roman" w:hAnsi="Times New Roman" w:cs="Times New Roman"/>
              </w:rPr>
              <w:t xml:space="preserve"> </w:t>
            </w:r>
            <w:r w:rsidRPr="003F4488">
              <w:rPr>
                <w:rFonts w:ascii="Times New Roman" w:hAnsi="Times New Roman" w:cs="Times New Roman"/>
              </w:rPr>
              <w:t>000</w:t>
            </w:r>
          </w:p>
        </w:tc>
        <w:tc>
          <w:tcPr>
            <w:tcW w:w="0" w:type="auto"/>
          </w:tcPr>
          <w:p w:rsidR="00F01641" w:rsidRPr="003F4488" w:rsidRDefault="00F01641" w:rsidP="00CD3A30">
            <w:pPr>
              <w:rPr>
                <w:rFonts w:ascii="Times New Roman" w:hAnsi="Times New Roman" w:cs="Times New Roman"/>
              </w:rPr>
            </w:pPr>
            <w:r w:rsidRPr="003F4488">
              <w:rPr>
                <w:rFonts w:ascii="Times New Roman" w:hAnsi="Times New Roman" w:cs="Times New Roman"/>
              </w:rPr>
              <w:t>0</w:t>
            </w:r>
          </w:p>
        </w:tc>
        <w:tc>
          <w:tcPr>
            <w:tcW w:w="0" w:type="auto"/>
          </w:tcPr>
          <w:p w:rsidR="00F01641" w:rsidRPr="003F4488" w:rsidRDefault="00F01641" w:rsidP="00CD3A30">
            <w:pPr>
              <w:rPr>
                <w:rFonts w:ascii="Times New Roman" w:hAnsi="Times New Roman" w:cs="Times New Roman"/>
              </w:rPr>
            </w:pPr>
            <w:r w:rsidRPr="003F4488">
              <w:rPr>
                <w:rFonts w:ascii="Times New Roman" w:hAnsi="Times New Roman" w:cs="Times New Roman"/>
              </w:rPr>
              <w:t>100</w:t>
            </w:r>
          </w:p>
        </w:tc>
        <w:tc>
          <w:tcPr>
            <w:tcW w:w="0" w:type="auto"/>
          </w:tcPr>
          <w:p w:rsidR="00F01641" w:rsidRPr="003F4488" w:rsidRDefault="00F01641" w:rsidP="00CD3A30">
            <w:pPr>
              <w:rPr>
                <w:rFonts w:ascii="Times New Roman" w:hAnsi="Times New Roman" w:cs="Times New Roman"/>
              </w:rPr>
            </w:pPr>
            <w:r w:rsidRPr="003F4488">
              <w:rPr>
                <w:rFonts w:ascii="Times New Roman" w:hAnsi="Times New Roman" w:cs="Times New Roman"/>
              </w:rPr>
              <w:t>0</w:t>
            </w:r>
          </w:p>
        </w:tc>
        <w:tc>
          <w:tcPr>
            <w:tcW w:w="0" w:type="auto"/>
          </w:tcPr>
          <w:p w:rsidR="00F01641" w:rsidRPr="003F4488" w:rsidRDefault="00F01641" w:rsidP="00CD3A30">
            <w:pPr>
              <w:rPr>
                <w:rFonts w:ascii="Times New Roman" w:hAnsi="Times New Roman" w:cs="Times New Roman"/>
              </w:rPr>
            </w:pPr>
            <w:r w:rsidRPr="003F4488">
              <w:rPr>
                <w:rFonts w:ascii="Times New Roman" w:hAnsi="Times New Roman" w:cs="Times New Roman"/>
              </w:rPr>
              <w:t>0</w:t>
            </w:r>
          </w:p>
        </w:tc>
        <w:tc>
          <w:tcPr>
            <w:tcW w:w="0" w:type="auto"/>
          </w:tcPr>
          <w:p w:rsidR="00F01641" w:rsidRPr="003F4488" w:rsidRDefault="00F01641" w:rsidP="00CD3A30">
            <w:pPr>
              <w:rPr>
                <w:rFonts w:ascii="Times New Roman" w:hAnsi="Times New Roman" w:cs="Times New Roman"/>
              </w:rPr>
            </w:pPr>
            <w:r w:rsidRPr="003F4488">
              <w:rPr>
                <w:rFonts w:ascii="Times New Roman" w:hAnsi="Times New Roman" w:cs="Times New Roman"/>
              </w:rPr>
              <w:t>100</w:t>
            </w:r>
          </w:p>
        </w:tc>
        <w:tc>
          <w:tcPr>
            <w:tcW w:w="0" w:type="auto"/>
          </w:tcPr>
          <w:p w:rsidR="00F01641" w:rsidRPr="003F4488" w:rsidRDefault="00F01641" w:rsidP="00CD3A30">
            <w:pPr>
              <w:rPr>
                <w:rFonts w:ascii="Times New Roman" w:hAnsi="Times New Roman" w:cs="Times New Roman"/>
              </w:rPr>
            </w:pPr>
            <w:r w:rsidRPr="003F4488">
              <w:rPr>
                <w:rFonts w:ascii="Times New Roman" w:hAnsi="Times New Roman" w:cs="Times New Roman"/>
              </w:rPr>
              <w:t>0</w:t>
            </w:r>
          </w:p>
        </w:tc>
        <w:tc>
          <w:tcPr>
            <w:tcW w:w="0" w:type="auto"/>
          </w:tcPr>
          <w:p w:rsidR="00F01641" w:rsidRPr="003F4488" w:rsidRDefault="00F01641" w:rsidP="00CD3A30">
            <w:pPr>
              <w:rPr>
                <w:rFonts w:ascii="Times New Roman" w:hAnsi="Times New Roman" w:cs="Times New Roman"/>
              </w:rPr>
            </w:pPr>
            <w:r w:rsidRPr="003F4488">
              <w:rPr>
                <w:rFonts w:ascii="Times New Roman" w:hAnsi="Times New Roman" w:cs="Times New Roman"/>
              </w:rPr>
              <w:t xml:space="preserve">7 szt. </w:t>
            </w:r>
          </w:p>
        </w:tc>
        <w:tc>
          <w:tcPr>
            <w:tcW w:w="0" w:type="auto"/>
          </w:tcPr>
          <w:p w:rsidR="00F01641" w:rsidRPr="003F4488" w:rsidRDefault="00F01641" w:rsidP="00CD3A30">
            <w:pPr>
              <w:rPr>
                <w:rFonts w:ascii="Times New Roman" w:hAnsi="Times New Roman" w:cs="Times New Roman"/>
              </w:rPr>
            </w:pPr>
            <w:r w:rsidRPr="003F4488">
              <w:rPr>
                <w:rFonts w:ascii="Times New Roman" w:hAnsi="Times New Roman" w:cs="Times New Roman"/>
              </w:rPr>
              <w:t>350 000</w:t>
            </w:r>
          </w:p>
        </w:tc>
        <w:tc>
          <w:tcPr>
            <w:tcW w:w="0" w:type="auto"/>
          </w:tcPr>
          <w:p w:rsidR="00F01641" w:rsidRPr="003F4488" w:rsidRDefault="00F01641" w:rsidP="00CD3A30">
            <w:pPr>
              <w:rPr>
                <w:rFonts w:ascii="Times New Roman" w:hAnsi="Times New Roman" w:cs="Times New Roman"/>
              </w:rPr>
            </w:pPr>
            <w:r w:rsidRPr="003F4488">
              <w:rPr>
                <w:rFonts w:ascii="Times New Roman" w:hAnsi="Times New Roman" w:cs="Times New Roman"/>
              </w:rPr>
              <w:t>Konkurs</w:t>
            </w:r>
          </w:p>
        </w:tc>
      </w:tr>
      <w:tr w:rsidR="00563A0B" w:rsidRPr="003F4488" w:rsidTr="009D68B4">
        <w:tc>
          <w:tcPr>
            <w:tcW w:w="0" w:type="auto"/>
          </w:tcPr>
          <w:p w:rsidR="00F01641" w:rsidRPr="003F4488" w:rsidRDefault="00F01641" w:rsidP="00CD3A30">
            <w:pPr>
              <w:rPr>
                <w:rFonts w:ascii="Times New Roman" w:hAnsi="Times New Roman" w:cs="Times New Roman"/>
              </w:rPr>
            </w:pPr>
            <w:r w:rsidRPr="003F4488">
              <w:rPr>
                <w:rFonts w:ascii="Times New Roman" w:hAnsi="Times New Roman" w:cs="Times New Roman"/>
              </w:rPr>
              <w:t>Przedsięwzięcie 2.2.3</w:t>
            </w:r>
          </w:p>
          <w:p w:rsidR="00F01641" w:rsidRPr="003F4488" w:rsidRDefault="00F01641" w:rsidP="00CD3A30">
            <w:pPr>
              <w:rPr>
                <w:rFonts w:ascii="Times New Roman" w:hAnsi="Times New Roman" w:cs="Times New Roman"/>
              </w:rPr>
            </w:pPr>
            <w:r w:rsidRPr="003F4488">
              <w:rPr>
                <w:rFonts w:ascii="Times New Roman" w:hAnsi="Times New Roman" w:cs="Times New Roman"/>
              </w:rPr>
              <w:t>Zachowanie „ginących zawodów</w:t>
            </w:r>
            <w:r w:rsidR="00364714">
              <w:rPr>
                <w:rFonts w:ascii="Times New Roman" w:hAnsi="Times New Roman" w:cs="Times New Roman"/>
              </w:rPr>
              <w:t>”.</w:t>
            </w:r>
          </w:p>
        </w:tc>
        <w:tc>
          <w:tcPr>
            <w:tcW w:w="0" w:type="auto"/>
          </w:tcPr>
          <w:p w:rsidR="00F01641" w:rsidRPr="003F4488" w:rsidRDefault="00F01641" w:rsidP="00CD3A30">
            <w:pPr>
              <w:rPr>
                <w:rFonts w:ascii="Times New Roman" w:hAnsi="Times New Roman" w:cs="Times New Roman"/>
              </w:rPr>
            </w:pPr>
            <w:r w:rsidRPr="003F4488">
              <w:rPr>
                <w:rFonts w:ascii="Times New Roman" w:hAnsi="Times New Roman" w:cs="Times New Roman"/>
              </w:rPr>
              <w:t xml:space="preserve">Liczba narzędzi edukacyjnych na rzecz  reaktywacji „ginących zawodów” </w:t>
            </w:r>
          </w:p>
        </w:tc>
        <w:tc>
          <w:tcPr>
            <w:tcW w:w="0" w:type="auto"/>
          </w:tcPr>
          <w:p w:rsidR="00F01641" w:rsidRPr="003F4488" w:rsidRDefault="00F01641" w:rsidP="00CD3A30">
            <w:pPr>
              <w:rPr>
                <w:rFonts w:ascii="Times New Roman" w:hAnsi="Times New Roman" w:cs="Times New Roman"/>
              </w:rPr>
            </w:pPr>
            <w:r w:rsidRPr="003F4488">
              <w:rPr>
                <w:rFonts w:ascii="Times New Roman" w:hAnsi="Times New Roman" w:cs="Times New Roman"/>
              </w:rPr>
              <w:t>0</w:t>
            </w:r>
          </w:p>
        </w:tc>
        <w:tc>
          <w:tcPr>
            <w:tcW w:w="0" w:type="auto"/>
          </w:tcPr>
          <w:p w:rsidR="00F01641" w:rsidRPr="003F4488" w:rsidRDefault="00F01641" w:rsidP="00CD3A30">
            <w:pPr>
              <w:rPr>
                <w:rFonts w:ascii="Times New Roman" w:hAnsi="Times New Roman" w:cs="Times New Roman"/>
              </w:rPr>
            </w:pPr>
            <w:r w:rsidRPr="003F4488">
              <w:rPr>
                <w:rFonts w:ascii="Times New Roman" w:hAnsi="Times New Roman" w:cs="Times New Roman"/>
              </w:rPr>
              <w:t>0</w:t>
            </w:r>
          </w:p>
        </w:tc>
        <w:tc>
          <w:tcPr>
            <w:tcW w:w="0" w:type="auto"/>
          </w:tcPr>
          <w:p w:rsidR="00F01641" w:rsidRPr="003F4488" w:rsidRDefault="00F01641" w:rsidP="00CD3A30">
            <w:pPr>
              <w:rPr>
                <w:rFonts w:ascii="Times New Roman" w:hAnsi="Times New Roman" w:cs="Times New Roman"/>
              </w:rPr>
            </w:pPr>
            <w:r w:rsidRPr="003F4488">
              <w:rPr>
                <w:rFonts w:ascii="Times New Roman" w:hAnsi="Times New Roman" w:cs="Times New Roman"/>
              </w:rPr>
              <w:t>0</w:t>
            </w:r>
          </w:p>
        </w:tc>
        <w:tc>
          <w:tcPr>
            <w:tcW w:w="0" w:type="auto"/>
          </w:tcPr>
          <w:p w:rsidR="00F01641" w:rsidRPr="003F4488" w:rsidRDefault="00F01641" w:rsidP="00CD3A30">
            <w:pPr>
              <w:rPr>
                <w:rFonts w:ascii="Times New Roman" w:hAnsi="Times New Roman" w:cs="Times New Roman"/>
              </w:rPr>
            </w:pPr>
            <w:r w:rsidRPr="003F4488">
              <w:rPr>
                <w:rFonts w:ascii="Times New Roman" w:hAnsi="Times New Roman" w:cs="Times New Roman"/>
              </w:rPr>
              <w:t>3 szt.</w:t>
            </w:r>
          </w:p>
        </w:tc>
        <w:tc>
          <w:tcPr>
            <w:tcW w:w="0" w:type="auto"/>
          </w:tcPr>
          <w:p w:rsidR="00F01641" w:rsidRPr="003F4488" w:rsidRDefault="00F01641" w:rsidP="00CD3A30">
            <w:pPr>
              <w:rPr>
                <w:rFonts w:ascii="Times New Roman" w:hAnsi="Times New Roman" w:cs="Times New Roman"/>
              </w:rPr>
            </w:pPr>
            <w:r w:rsidRPr="003F4488">
              <w:rPr>
                <w:rFonts w:ascii="Times New Roman" w:hAnsi="Times New Roman" w:cs="Times New Roman"/>
              </w:rPr>
              <w:t>100</w:t>
            </w:r>
          </w:p>
        </w:tc>
        <w:tc>
          <w:tcPr>
            <w:tcW w:w="0" w:type="auto"/>
          </w:tcPr>
          <w:p w:rsidR="00F01641" w:rsidRPr="003F4488" w:rsidRDefault="00F01641" w:rsidP="00CD3A30">
            <w:pPr>
              <w:rPr>
                <w:rFonts w:ascii="Times New Roman" w:hAnsi="Times New Roman" w:cs="Times New Roman"/>
              </w:rPr>
            </w:pPr>
            <w:r w:rsidRPr="003F4488">
              <w:rPr>
                <w:rFonts w:ascii="Times New Roman" w:hAnsi="Times New Roman" w:cs="Times New Roman"/>
              </w:rPr>
              <w:t>180 000</w:t>
            </w:r>
          </w:p>
        </w:tc>
        <w:tc>
          <w:tcPr>
            <w:tcW w:w="0" w:type="auto"/>
          </w:tcPr>
          <w:p w:rsidR="00F01641" w:rsidRPr="003F4488" w:rsidRDefault="00F01641" w:rsidP="00CD3A30">
            <w:pPr>
              <w:rPr>
                <w:rFonts w:ascii="Times New Roman" w:hAnsi="Times New Roman" w:cs="Times New Roman"/>
              </w:rPr>
            </w:pPr>
            <w:r w:rsidRPr="003F4488">
              <w:rPr>
                <w:rFonts w:ascii="Times New Roman" w:hAnsi="Times New Roman" w:cs="Times New Roman"/>
              </w:rPr>
              <w:t>0</w:t>
            </w:r>
          </w:p>
        </w:tc>
        <w:tc>
          <w:tcPr>
            <w:tcW w:w="0" w:type="auto"/>
          </w:tcPr>
          <w:p w:rsidR="00F01641" w:rsidRPr="003F4488" w:rsidRDefault="00F01641" w:rsidP="00CD3A30">
            <w:pPr>
              <w:rPr>
                <w:rFonts w:ascii="Times New Roman" w:hAnsi="Times New Roman" w:cs="Times New Roman"/>
              </w:rPr>
            </w:pPr>
            <w:r w:rsidRPr="003F4488">
              <w:rPr>
                <w:rFonts w:ascii="Times New Roman" w:hAnsi="Times New Roman" w:cs="Times New Roman"/>
              </w:rPr>
              <w:t>100 000</w:t>
            </w:r>
          </w:p>
        </w:tc>
        <w:tc>
          <w:tcPr>
            <w:tcW w:w="0" w:type="auto"/>
          </w:tcPr>
          <w:p w:rsidR="00F01641" w:rsidRPr="003F4488" w:rsidRDefault="00F01641" w:rsidP="00CD3A30">
            <w:pPr>
              <w:rPr>
                <w:rFonts w:ascii="Times New Roman" w:hAnsi="Times New Roman" w:cs="Times New Roman"/>
              </w:rPr>
            </w:pPr>
            <w:r w:rsidRPr="003F4488">
              <w:rPr>
                <w:rFonts w:ascii="Times New Roman" w:hAnsi="Times New Roman" w:cs="Times New Roman"/>
              </w:rPr>
              <w:t>0</w:t>
            </w:r>
          </w:p>
        </w:tc>
        <w:tc>
          <w:tcPr>
            <w:tcW w:w="0" w:type="auto"/>
          </w:tcPr>
          <w:p w:rsidR="00F01641" w:rsidRPr="003F4488" w:rsidRDefault="00F01641" w:rsidP="00CD3A30">
            <w:pPr>
              <w:rPr>
                <w:rFonts w:ascii="Times New Roman" w:hAnsi="Times New Roman" w:cs="Times New Roman"/>
              </w:rPr>
            </w:pPr>
            <w:r w:rsidRPr="003F4488">
              <w:rPr>
                <w:rFonts w:ascii="Times New Roman" w:hAnsi="Times New Roman" w:cs="Times New Roman"/>
              </w:rPr>
              <w:t xml:space="preserve">3 szt. </w:t>
            </w:r>
          </w:p>
        </w:tc>
        <w:tc>
          <w:tcPr>
            <w:tcW w:w="0" w:type="auto"/>
          </w:tcPr>
          <w:p w:rsidR="00F01641" w:rsidRPr="003F4488" w:rsidRDefault="00F01641" w:rsidP="00CD3A30">
            <w:pPr>
              <w:rPr>
                <w:rFonts w:ascii="Times New Roman" w:hAnsi="Times New Roman" w:cs="Times New Roman"/>
              </w:rPr>
            </w:pPr>
            <w:r w:rsidRPr="003F4488">
              <w:rPr>
                <w:rFonts w:ascii="Times New Roman" w:hAnsi="Times New Roman" w:cs="Times New Roman"/>
              </w:rPr>
              <w:t>180 000</w:t>
            </w:r>
          </w:p>
        </w:tc>
        <w:tc>
          <w:tcPr>
            <w:tcW w:w="0" w:type="auto"/>
          </w:tcPr>
          <w:p w:rsidR="00F01641" w:rsidRPr="003F4488" w:rsidRDefault="00F01641" w:rsidP="00CD3A30">
            <w:pPr>
              <w:rPr>
                <w:rFonts w:ascii="Times New Roman" w:hAnsi="Times New Roman" w:cs="Times New Roman"/>
              </w:rPr>
            </w:pPr>
            <w:r w:rsidRPr="003F4488">
              <w:rPr>
                <w:rFonts w:ascii="Times New Roman" w:hAnsi="Times New Roman" w:cs="Times New Roman"/>
              </w:rPr>
              <w:t>Konkurs</w:t>
            </w:r>
          </w:p>
        </w:tc>
      </w:tr>
      <w:tr w:rsidR="00563A0B" w:rsidRPr="003F4488" w:rsidTr="009D68B4">
        <w:tc>
          <w:tcPr>
            <w:tcW w:w="0" w:type="auto"/>
            <w:gridSpan w:val="2"/>
          </w:tcPr>
          <w:p w:rsidR="00F01641" w:rsidRPr="003F4488" w:rsidRDefault="00F01641" w:rsidP="00CD3A30">
            <w:pPr>
              <w:rPr>
                <w:rFonts w:ascii="Times New Roman" w:hAnsi="Times New Roman" w:cs="Times New Roman"/>
              </w:rPr>
            </w:pPr>
            <w:r w:rsidRPr="003F4488">
              <w:rPr>
                <w:rFonts w:ascii="Times New Roman" w:hAnsi="Times New Roman" w:cs="Times New Roman"/>
              </w:rPr>
              <w:t>Razem cel szczegółowy 2</w:t>
            </w:r>
            <w:r w:rsidR="00520848" w:rsidRPr="003F4488">
              <w:rPr>
                <w:rFonts w:ascii="Times New Roman" w:hAnsi="Times New Roman" w:cs="Times New Roman"/>
              </w:rPr>
              <w:t>.2</w:t>
            </w:r>
          </w:p>
        </w:tc>
        <w:tc>
          <w:tcPr>
            <w:tcW w:w="0" w:type="auto"/>
            <w:shd w:val="clear" w:color="auto" w:fill="595959" w:themeFill="text1" w:themeFillTint="A6"/>
          </w:tcPr>
          <w:p w:rsidR="00F01641" w:rsidRPr="003F4488" w:rsidRDefault="00F01641" w:rsidP="00CD3A30">
            <w:pPr>
              <w:rPr>
                <w:rFonts w:ascii="Times New Roman" w:hAnsi="Times New Roman" w:cs="Times New Roman"/>
              </w:rPr>
            </w:pPr>
          </w:p>
        </w:tc>
        <w:tc>
          <w:tcPr>
            <w:tcW w:w="0" w:type="auto"/>
            <w:shd w:val="clear" w:color="auto" w:fill="595959" w:themeFill="text1" w:themeFillTint="A6"/>
          </w:tcPr>
          <w:p w:rsidR="00F01641" w:rsidRPr="003F4488" w:rsidRDefault="00F01641" w:rsidP="00CD3A30">
            <w:pPr>
              <w:rPr>
                <w:rFonts w:ascii="Times New Roman" w:hAnsi="Times New Roman" w:cs="Times New Roman"/>
              </w:rPr>
            </w:pPr>
          </w:p>
        </w:tc>
        <w:tc>
          <w:tcPr>
            <w:tcW w:w="0" w:type="auto"/>
          </w:tcPr>
          <w:p w:rsidR="00F01641" w:rsidRPr="003F4488" w:rsidRDefault="00F01641" w:rsidP="00CD3A30">
            <w:pPr>
              <w:rPr>
                <w:rFonts w:ascii="Times New Roman" w:hAnsi="Times New Roman" w:cs="Times New Roman"/>
              </w:rPr>
            </w:pPr>
            <w:r w:rsidRPr="003F4488">
              <w:rPr>
                <w:rFonts w:ascii="Times New Roman" w:hAnsi="Times New Roman" w:cs="Times New Roman"/>
              </w:rPr>
              <w:t>350 000</w:t>
            </w:r>
          </w:p>
        </w:tc>
        <w:tc>
          <w:tcPr>
            <w:tcW w:w="0" w:type="auto"/>
            <w:shd w:val="clear" w:color="auto" w:fill="595959" w:themeFill="text1" w:themeFillTint="A6"/>
          </w:tcPr>
          <w:p w:rsidR="00F01641" w:rsidRPr="003F4488" w:rsidRDefault="00F01641" w:rsidP="00CD3A30">
            <w:pPr>
              <w:rPr>
                <w:rFonts w:ascii="Times New Roman" w:hAnsi="Times New Roman" w:cs="Times New Roman"/>
              </w:rPr>
            </w:pPr>
          </w:p>
        </w:tc>
        <w:tc>
          <w:tcPr>
            <w:tcW w:w="0" w:type="auto"/>
            <w:shd w:val="clear" w:color="auto" w:fill="595959" w:themeFill="text1" w:themeFillTint="A6"/>
          </w:tcPr>
          <w:p w:rsidR="00F01641" w:rsidRPr="003F4488" w:rsidRDefault="00F01641" w:rsidP="00CD3A30">
            <w:pPr>
              <w:rPr>
                <w:rFonts w:ascii="Times New Roman" w:hAnsi="Times New Roman" w:cs="Times New Roman"/>
              </w:rPr>
            </w:pPr>
          </w:p>
        </w:tc>
        <w:tc>
          <w:tcPr>
            <w:tcW w:w="0" w:type="auto"/>
          </w:tcPr>
          <w:p w:rsidR="00F01641" w:rsidRPr="003F4488" w:rsidRDefault="00F01641" w:rsidP="00CD3A30">
            <w:pPr>
              <w:rPr>
                <w:rFonts w:ascii="Times New Roman" w:hAnsi="Times New Roman" w:cs="Times New Roman"/>
              </w:rPr>
            </w:pPr>
            <w:r w:rsidRPr="003F4488">
              <w:rPr>
                <w:rFonts w:ascii="Times New Roman" w:hAnsi="Times New Roman" w:cs="Times New Roman"/>
              </w:rPr>
              <w:t>330 000</w:t>
            </w:r>
          </w:p>
        </w:tc>
        <w:tc>
          <w:tcPr>
            <w:tcW w:w="0" w:type="auto"/>
            <w:shd w:val="clear" w:color="auto" w:fill="595959" w:themeFill="text1" w:themeFillTint="A6"/>
          </w:tcPr>
          <w:p w:rsidR="00F01641" w:rsidRPr="003F4488" w:rsidRDefault="00F01641" w:rsidP="00CD3A30">
            <w:pPr>
              <w:rPr>
                <w:rFonts w:ascii="Times New Roman" w:hAnsi="Times New Roman" w:cs="Times New Roman"/>
              </w:rPr>
            </w:pPr>
          </w:p>
        </w:tc>
        <w:tc>
          <w:tcPr>
            <w:tcW w:w="0" w:type="auto"/>
            <w:shd w:val="clear" w:color="auto" w:fill="595959" w:themeFill="text1" w:themeFillTint="A6"/>
          </w:tcPr>
          <w:p w:rsidR="00F01641" w:rsidRPr="003F4488" w:rsidRDefault="00F01641" w:rsidP="00CD3A30">
            <w:pPr>
              <w:rPr>
                <w:rFonts w:ascii="Times New Roman" w:hAnsi="Times New Roman" w:cs="Times New Roman"/>
              </w:rPr>
            </w:pPr>
          </w:p>
        </w:tc>
        <w:tc>
          <w:tcPr>
            <w:tcW w:w="0" w:type="auto"/>
          </w:tcPr>
          <w:p w:rsidR="00F01641" w:rsidRPr="003F4488" w:rsidRDefault="00F01641" w:rsidP="00CD3A30">
            <w:pPr>
              <w:rPr>
                <w:rFonts w:ascii="Times New Roman" w:hAnsi="Times New Roman" w:cs="Times New Roman"/>
              </w:rPr>
            </w:pPr>
            <w:r w:rsidRPr="003F4488">
              <w:rPr>
                <w:rFonts w:ascii="Times New Roman" w:hAnsi="Times New Roman" w:cs="Times New Roman"/>
              </w:rPr>
              <w:t>0,00</w:t>
            </w:r>
          </w:p>
        </w:tc>
        <w:tc>
          <w:tcPr>
            <w:tcW w:w="0" w:type="auto"/>
            <w:shd w:val="clear" w:color="auto" w:fill="595959" w:themeFill="text1" w:themeFillTint="A6"/>
          </w:tcPr>
          <w:p w:rsidR="00F01641" w:rsidRPr="003F4488" w:rsidRDefault="00F01641" w:rsidP="00CD3A30">
            <w:pPr>
              <w:rPr>
                <w:rFonts w:ascii="Times New Roman" w:hAnsi="Times New Roman" w:cs="Times New Roman"/>
              </w:rPr>
            </w:pPr>
          </w:p>
        </w:tc>
        <w:tc>
          <w:tcPr>
            <w:tcW w:w="0" w:type="auto"/>
          </w:tcPr>
          <w:p w:rsidR="00F01641" w:rsidRPr="003F4488" w:rsidRDefault="00F01641" w:rsidP="00CD3A30">
            <w:pPr>
              <w:rPr>
                <w:rFonts w:ascii="Times New Roman" w:hAnsi="Times New Roman" w:cs="Times New Roman"/>
              </w:rPr>
            </w:pPr>
            <w:r w:rsidRPr="003F4488">
              <w:rPr>
                <w:rFonts w:ascii="Times New Roman" w:hAnsi="Times New Roman" w:cs="Times New Roman"/>
              </w:rPr>
              <w:t>680 000</w:t>
            </w:r>
          </w:p>
        </w:tc>
        <w:tc>
          <w:tcPr>
            <w:tcW w:w="0" w:type="auto"/>
            <w:shd w:val="clear" w:color="auto" w:fill="595959" w:themeFill="text1" w:themeFillTint="A6"/>
          </w:tcPr>
          <w:p w:rsidR="00F01641" w:rsidRPr="003F4488" w:rsidRDefault="00F01641" w:rsidP="00CD3A30">
            <w:pPr>
              <w:rPr>
                <w:rFonts w:ascii="Times New Roman" w:hAnsi="Times New Roman" w:cs="Times New Roman"/>
              </w:rPr>
            </w:pPr>
          </w:p>
        </w:tc>
      </w:tr>
      <w:tr w:rsidR="00563A0B" w:rsidRPr="003F4488" w:rsidTr="009D68B4">
        <w:tc>
          <w:tcPr>
            <w:tcW w:w="0" w:type="auto"/>
            <w:gridSpan w:val="13"/>
            <w:shd w:val="clear" w:color="auto" w:fill="D9D9D9" w:themeFill="background1" w:themeFillShade="D9"/>
          </w:tcPr>
          <w:p w:rsidR="00F01641" w:rsidRPr="003F4488" w:rsidRDefault="00F01641" w:rsidP="00520848">
            <w:pPr>
              <w:rPr>
                <w:rFonts w:ascii="Times New Roman" w:hAnsi="Times New Roman" w:cs="Times New Roman"/>
                <w:b/>
              </w:rPr>
            </w:pPr>
            <w:r w:rsidRPr="003F4488">
              <w:rPr>
                <w:rFonts w:ascii="Times New Roman" w:hAnsi="Times New Roman" w:cs="Times New Roman"/>
                <w:b/>
              </w:rPr>
              <w:t xml:space="preserve">Cel szczegółowy </w:t>
            </w:r>
            <w:r w:rsidR="00520848" w:rsidRPr="003F4488">
              <w:rPr>
                <w:rFonts w:ascii="Times New Roman" w:hAnsi="Times New Roman" w:cs="Times New Roman"/>
                <w:b/>
              </w:rPr>
              <w:t>2.</w:t>
            </w:r>
            <w:r w:rsidRPr="003F4488">
              <w:rPr>
                <w:rFonts w:ascii="Times New Roman" w:hAnsi="Times New Roman" w:cs="Times New Roman"/>
                <w:b/>
              </w:rPr>
              <w:t xml:space="preserve">3 </w:t>
            </w:r>
            <w:r w:rsidRPr="003F4488">
              <w:rPr>
                <w:rFonts w:ascii="Times New Roman" w:hAnsi="Times New Roman" w:cs="Times New Roman"/>
              </w:rPr>
              <w:t>Aktywizacja i integracja obszaru LGD na rzecz turystyki,  rekreacji</w:t>
            </w:r>
            <w:r w:rsidR="00520848" w:rsidRPr="003F4488">
              <w:rPr>
                <w:rFonts w:ascii="Times New Roman" w:hAnsi="Times New Roman" w:cs="Times New Roman"/>
              </w:rPr>
              <w:t>,</w:t>
            </w:r>
            <w:r w:rsidRPr="003F4488">
              <w:rPr>
                <w:rFonts w:ascii="Times New Roman" w:hAnsi="Times New Roman" w:cs="Times New Roman"/>
              </w:rPr>
              <w:t xml:space="preserve"> kultury</w:t>
            </w:r>
            <w:r w:rsidR="00520848" w:rsidRPr="003F4488">
              <w:rPr>
                <w:rFonts w:ascii="Times New Roman" w:hAnsi="Times New Roman" w:cs="Times New Roman"/>
              </w:rPr>
              <w:t xml:space="preserve"> i historii</w:t>
            </w:r>
          </w:p>
        </w:tc>
        <w:tc>
          <w:tcPr>
            <w:tcW w:w="0" w:type="auto"/>
            <w:shd w:val="clear" w:color="auto" w:fill="D9D9D9" w:themeFill="background1" w:themeFillShade="D9"/>
          </w:tcPr>
          <w:p w:rsidR="00F01641" w:rsidRPr="003F4488" w:rsidRDefault="00F01641" w:rsidP="00CD3A30">
            <w:pPr>
              <w:rPr>
                <w:rFonts w:ascii="Times New Roman" w:hAnsi="Times New Roman" w:cs="Times New Roman"/>
                <w:b/>
              </w:rPr>
            </w:pPr>
            <w:r w:rsidRPr="003F4488">
              <w:rPr>
                <w:rFonts w:ascii="Times New Roman" w:hAnsi="Times New Roman" w:cs="Times New Roman"/>
              </w:rPr>
              <w:t>PROW</w:t>
            </w:r>
          </w:p>
        </w:tc>
      </w:tr>
      <w:tr w:rsidR="00563A0B" w:rsidRPr="003F4488" w:rsidTr="009D68B4">
        <w:tc>
          <w:tcPr>
            <w:tcW w:w="0" w:type="auto"/>
          </w:tcPr>
          <w:p w:rsidR="00F01641" w:rsidRPr="003F4488" w:rsidRDefault="00F01641" w:rsidP="00CD3A30">
            <w:pPr>
              <w:rPr>
                <w:rFonts w:ascii="Times New Roman" w:hAnsi="Times New Roman" w:cs="Times New Roman"/>
              </w:rPr>
            </w:pPr>
            <w:r w:rsidRPr="003F4488">
              <w:rPr>
                <w:rFonts w:ascii="Times New Roman" w:hAnsi="Times New Roman" w:cs="Times New Roman"/>
              </w:rPr>
              <w:t>Przedsięwzięcie 2.3.1</w:t>
            </w:r>
          </w:p>
          <w:p w:rsidR="00F01641" w:rsidRPr="003F4488" w:rsidRDefault="00F01641" w:rsidP="00520848">
            <w:pPr>
              <w:rPr>
                <w:rFonts w:ascii="Times New Roman" w:hAnsi="Times New Roman" w:cs="Times New Roman"/>
              </w:rPr>
            </w:pPr>
            <w:r w:rsidRPr="003F4488">
              <w:rPr>
                <w:rFonts w:ascii="Times New Roman" w:hAnsi="Times New Roman" w:cs="Times New Roman"/>
              </w:rPr>
              <w:t>Rozwój infrastruktury  rekreacyjnej</w:t>
            </w:r>
            <w:r w:rsidR="00520848" w:rsidRPr="003F4488">
              <w:rPr>
                <w:rFonts w:ascii="Times New Roman" w:hAnsi="Times New Roman" w:cs="Times New Roman"/>
              </w:rPr>
              <w:t xml:space="preserve">, </w:t>
            </w:r>
            <w:r w:rsidR="00520848" w:rsidRPr="00662926">
              <w:rPr>
                <w:rFonts w:ascii="Times New Roman" w:hAnsi="Times New Roman" w:cs="Times New Roman"/>
                <w:strike/>
                <w:color w:val="FF0000"/>
              </w:rPr>
              <w:t>sportowej</w:t>
            </w:r>
            <w:r w:rsidR="00520848" w:rsidRPr="003F4488">
              <w:rPr>
                <w:rFonts w:ascii="Times New Roman" w:hAnsi="Times New Roman" w:cs="Times New Roman"/>
              </w:rPr>
              <w:t xml:space="preserve"> i </w:t>
            </w:r>
            <w:r w:rsidR="00364714">
              <w:rPr>
                <w:rFonts w:ascii="Times New Roman" w:hAnsi="Times New Roman" w:cs="Times New Roman"/>
              </w:rPr>
              <w:t>wypoczynkowy.</w:t>
            </w:r>
          </w:p>
        </w:tc>
        <w:tc>
          <w:tcPr>
            <w:tcW w:w="0" w:type="auto"/>
          </w:tcPr>
          <w:p w:rsidR="00F01641" w:rsidRPr="003F4488" w:rsidRDefault="00F01641" w:rsidP="00CD3A30">
            <w:pPr>
              <w:rPr>
                <w:rFonts w:ascii="Times New Roman" w:hAnsi="Times New Roman" w:cs="Times New Roman"/>
              </w:rPr>
            </w:pPr>
            <w:r w:rsidRPr="003F4488">
              <w:rPr>
                <w:rFonts w:ascii="Times New Roman" w:hAnsi="Times New Roman" w:cs="Times New Roman"/>
              </w:rPr>
              <w:t xml:space="preserve">Liczba nowej infrastruktury rekreacyjnej, </w:t>
            </w:r>
            <w:r w:rsidRPr="00A8387E">
              <w:rPr>
                <w:rFonts w:ascii="Times New Roman" w:hAnsi="Times New Roman" w:cs="Times New Roman"/>
                <w:strike/>
                <w:color w:val="FF0000"/>
              </w:rPr>
              <w:t xml:space="preserve">sportowej </w:t>
            </w:r>
            <w:r w:rsidRPr="003F4488">
              <w:rPr>
                <w:rFonts w:ascii="Times New Roman" w:hAnsi="Times New Roman" w:cs="Times New Roman"/>
              </w:rPr>
              <w:t>i wypoczynkowej</w:t>
            </w:r>
          </w:p>
        </w:tc>
        <w:tc>
          <w:tcPr>
            <w:tcW w:w="0" w:type="auto"/>
          </w:tcPr>
          <w:p w:rsidR="00F01641" w:rsidRPr="003F4488" w:rsidRDefault="00F01641" w:rsidP="00CD3A30">
            <w:pPr>
              <w:rPr>
                <w:rFonts w:ascii="Times New Roman" w:hAnsi="Times New Roman" w:cs="Times New Roman"/>
                <w:color w:val="000000" w:themeColor="text1"/>
              </w:rPr>
            </w:pPr>
            <w:r w:rsidRPr="003F4488">
              <w:rPr>
                <w:rFonts w:ascii="Times New Roman" w:hAnsi="Times New Roman" w:cs="Times New Roman"/>
                <w:color w:val="000000" w:themeColor="text1"/>
              </w:rPr>
              <w:t>0</w:t>
            </w:r>
          </w:p>
        </w:tc>
        <w:tc>
          <w:tcPr>
            <w:tcW w:w="0" w:type="auto"/>
          </w:tcPr>
          <w:p w:rsidR="00F01641" w:rsidRPr="003F4488" w:rsidRDefault="00F01641" w:rsidP="00CD3A30">
            <w:pPr>
              <w:rPr>
                <w:rFonts w:ascii="Times New Roman" w:hAnsi="Times New Roman" w:cs="Times New Roman"/>
                <w:color w:val="000000" w:themeColor="text1"/>
              </w:rPr>
            </w:pPr>
            <w:r w:rsidRPr="003F4488">
              <w:rPr>
                <w:rFonts w:ascii="Times New Roman" w:hAnsi="Times New Roman" w:cs="Times New Roman"/>
                <w:color w:val="000000" w:themeColor="text1"/>
              </w:rPr>
              <w:t>0</w:t>
            </w:r>
          </w:p>
        </w:tc>
        <w:tc>
          <w:tcPr>
            <w:tcW w:w="0" w:type="auto"/>
          </w:tcPr>
          <w:p w:rsidR="00F01641" w:rsidRPr="003F4488" w:rsidRDefault="00F01641" w:rsidP="00CD3A30">
            <w:pPr>
              <w:rPr>
                <w:rFonts w:ascii="Times New Roman" w:hAnsi="Times New Roman" w:cs="Times New Roman"/>
                <w:color w:val="000000" w:themeColor="text1"/>
              </w:rPr>
            </w:pPr>
            <w:r w:rsidRPr="003F4488">
              <w:rPr>
                <w:rFonts w:ascii="Times New Roman" w:hAnsi="Times New Roman" w:cs="Times New Roman"/>
                <w:color w:val="000000" w:themeColor="text1"/>
              </w:rPr>
              <w:t>0</w:t>
            </w:r>
          </w:p>
        </w:tc>
        <w:tc>
          <w:tcPr>
            <w:tcW w:w="0" w:type="auto"/>
          </w:tcPr>
          <w:p w:rsidR="00F01641" w:rsidRPr="003F4488" w:rsidRDefault="00D40706" w:rsidP="00CD3A30">
            <w:pPr>
              <w:rPr>
                <w:rFonts w:ascii="Times New Roman" w:hAnsi="Times New Roman" w:cs="Times New Roman"/>
                <w:color w:val="000000" w:themeColor="text1"/>
              </w:rPr>
            </w:pPr>
            <w:r w:rsidRPr="003F4488">
              <w:rPr>
                <w:rFonts w:ascii="Times New Roman" w:hAnsi="Times New Roman" w:cs="Times New Roman"/>
                <w:color w:val="000000" w:themeColor="text1"/>
              </w:rPr>
              <w:t>14</w:t>
            </w:r>
            <w:r w:rsidR="00F01641" w:rsidRPr="003F4488">
              <w:rPr>
                <w:rFonts w:ascii="Times New Roman" w:hAnsi="Times New Roman" w:cs="Times New Roman"/>
                <w:color w:val="000000" w:themeColor="text1"/>
              </w:rPr>
              <w:t xml:space="preserve"> szt.</w:t>
            </w:r>
          </w:p>
        </w:tc>
        <w:tc>
          <w:tcPr>
            <w:tcW w:w="0" w:type="auto"/>
          </w:tcPr>
          <w:p w:rsidR="00F01641" w:rsidRPr="003F4488" w:rsidRDefault="00F01641" w:rsidP="00CD3A30">
            <w:pPr>
              <w:rPr>
                <w:rFonts w:ascii="Times New Roman" w:hAnsi="Times New Roman" w:cs="Times New Roman"/>
                <w:color w:val="000000" w:themeColor="text1"/>
              </w:rPr>
            </w:pPr>
            <w:r w:rsidRPr="003F4488">
              <w:rPr>
                <w:rFonts w:ascii="Times New Roman" w:hAnsi="Times New Roman" w:cs="Times New Roman"/>
                <w:color w:val="000000" w:themeColor="text1"/>
              </w:rPr>
              <w:t>100</w:t>
            </w:r>
          </w:p>
        </w:tc>
        <w:tc>
          <w:tcPr>
            <w:tcW w:w="0" w:type="auto"/>
          </w:tcPr>
          <w:p w:rsidR="00F01641" w:rsidRPr="003F4488" w:rsidRDefault="00D40706" w:rsidP="00CD3A30">
            <w:pPr>
              <w:rPr>
                <w:rFonts w:ascii="Times New Roman" w:hAnsi="Times New Roman" w:cs="Times New Roman"/>
                <w:color w:val="000000" w:themeColor="text1"/>
              </w:rPr>
            </w:pPr>
            <w:r w:rsidRPr="003F4488">
              <w:rPr>
                <w:rFonts w:ascii="Times New Roman" w:hAnsi="Times New Roman" w:cs="Times New Roman"/>
                <w:color w:val="000000" w:themeColor="text1"/>
              </w:rPr>
              <w:t>7</w:t>
            </w:r>
            <w:r w:rsidR="00F01641" w:rsidRPr="003F4488">
              <w:rPr>
                <w:rFonts w:ascii="Times New Roman" w:hAnsi="Times New Roman" w:cs="Times New Roman"/>
                <w:color w:val="000000" w:themeColor="text1"/>
              </w:rPr>
              <w:t>00 000</w:t>
            </w:r>
          </w:p>
        </w:tc>
        <w:tc>
          <w:tcPr>
            <w:tcW w:w="0" w:type="auto"/>
          </w:tcPr>
          <w:p w:rsidR="00F01641" w:rsidRPr="003F4488" w:rsidRDefault="00F01641" w:rsidP="00CD3A30">
            <w:pPr>
              <w:rPr>
                <w:rFonts w:ascii="Times New Roman" w:hAnsi="Times New Roman" w:cs="Times New Roman"/>
                <w:color w:val="000000" w:themeColor="text1"/>
              </w:rPr>
            </w:pPr>
            <w:r w:rsidRPr="003F4488">
              <w:rPr>
                <w:rFonts w:ascii="Times New Roman" w:hAnsi="Times New Roman" w:cs="Times New Roman"/>
                <w:color w:val="000000" w:themeColor="text1"/>
              </w:rPr>
              <w:t>0</w:t>
            </w:r>
          </w:p>
        </w:tc>
        <w:tc>
          <w:tcPr>
            <w:tcW w:w="0" w:type="auto"/>
          </w:tcPr>
          <w:p w:rsidR="00F01641" w:rsidRPr="003F4488" w:rsidRDefault="00F01641" w:rsidP="00CD3A30">
            <w:pPr>
              <w:rPr>
                <w:rFonts w:ascii="Times New Roman" w:hAnsi="Times New Roman" w:cs="Times New Roman"/>
                <w:color w:val="000000" w:themeColor="text1"/>
              </w:rPr>
            </w:pPr>
            <w:r w:rsidRPr="003F4488">
              <w:rPr>
                <w:rFonts w:ascii="Times New Roman" w:hAnsi="Times New Roman" w:cs="Times New Roman"/>
                <w:color w:val="000000" w:themeColor="text1"/>
              </w:rPr>
              <w:t>100</w:t>
            </w:r>
          </w:p>
        </w:tc>
        <w:tc>
          <w:tcPr>
            <w:tcW w:w="0" w:type="auto"/>
          </w:tcPr>
          <w:p w:rsidR="00F01641" w:rsidRPr="003F4488" w:rsidRDefault="00F01641" w:rsidP="00CD3A30">
            <w:pPr>
              <w:rPr>
                <w:rFonts w:ascii="Times New Roman" w:hAnsi="Times New Roman" w:cs="Times New Roman"/>
                <w:color w:val="000000" w:themeColor="text1"/>
              </w:rPr>
            </w:pPr>
            <w:r w:rsidRPr="003F4488">
              <w:rPr>
                <w:rFonts w:ascii="Times New Roman" w:hAnsi="Times New Roman" w:cs="Times New Roman"/>
                <w:color w:val="000000" w:themeColor="text1"/>
              </w:rPr>
              <w:t>0</w:t>
            </w:r>
          </w:p>
        </w:tc>
        <w:tc>
          <w:tcPr>
            <w:tcW w:w="0" w:type="auto"/>
          </w:tcPr>
          <w:p w:rsidR="00F01641" w:rsidRPr="003F4488" w:rsidRDefault="00D40706" w:rsidP="00CD3A30">
            <w:pPr>
              <w:rPr>
                <w:rFonts w:ascii="Times New Roman" w:hAnsi="Times New Roman" w:cs="Times New Roman"/>
                <w:color w:val="000000" w:themeColor="text1"/>
              </w:rPr>
            </w:pPr>
            <w:r w:rsidRPr="003F4488">
              <w:rPr>
                <w:rFonts w:ascii="Times New Roman" w:hAnsi="Times New Roman" w:cs="Times New Roman"/>
                <w:color w:val="000000" w:themeColor="text1"/>
              </w:rPr>
              <w:t>14</w:t>
            </w:r>
            <w:r w:rsidR="00F01641" w:rsidRPr="003F4488">
              <w:rPr>
                <w:rFonts w:ascii="Times New Roman" w:hAnsi="Times New Roman" w:cs="Times New Roman"/>
                <w:color w:val="000000" w:themeColor="text1"/>
              </w:rPr>
              <w:t xml:space="preserve"> szt.</w:t>
            </w:r>
          </w:p>
        </w:tc>
        <w:tc>
          <w:tcPr>
            <w:tcW w:w="0" w:type="auto"/>
          </w:tcPr>
          <w:p w:rsidR="00F01641" w:rsidRPr="003F4488" w:rsidRDefault="00D40706" w:rsidP="00CD3A30">
            <w:pPr>
              <w:rPr>
                <w:rFonts w:ascii="Times New Roman" w:hAnsi="Times New Roman" w:cs="Times New Roman"/>
                <w:color w:val="000000" w:themeColor="text1"/>
              </w:rPr>
            </w:pPr>
            <w:r w:rsidRPr="003F4488">
              <w:rPr>
                <w:rFonts w:ascii="Times New Roman" w:hAnsi="Times New Roman" w:cs="Times New Roman"/>
                <w:color w:val="000000" w:themeColor="text1"/>
              </w:rPr>
              <w:t>7</w:t>
            </w:r>
            <w:r w:rsidR="00F01641" w:rsidRPr="003F4488">
              <w:rPr>
                <w:rFonts w:ascii="Times New Roman" w:hAnsi="Times New Roman" w:cs="Times New Roman"/>
                <w:color w:val="000000" w:themeColor="text1"/>
              </w:rPr>
              <w:t>00 000</w:t>
            </w:r>
          </w:p>
        </w:tc>
        <w:tc>
          <w:tcPr>
            <w:tcW w:w="0" w:type="auto"/>
          </w:tcPr>
          <w:p w:rsidR="00F01641" w:rsidRPr="003F4488" w:rsidRDefault="00F01641" w:rsidP="00CD3A30">
            <w:pPr>
              <w:rPr>
                <w:rFonts w:ascii="Times New Roman" w:hAnsi="Times New Roman" w:cs="Times New Roman"/>
                <w:color w:val="000000" w:themeColor="text1"/>
              </w:rPr>
            </w:pPr>
            <w:r w:rsidRPr="003F4488">
              <w:rPr>
                <w:rFonts w:ascii="Times New Roman" w:hAnsi="Times New Roman" w:cs="Times New Roman"/>
                <w:color w:val="000000" w:themeColor="text1"/>
              </w:rPr>
              <w:t>Konkurs</w:t>
            </w:r>
          </w:p>
        </w:tc>
      </w:tr>
      <w:tr w:rsidR="00563A0B" w:rsidRPr="003F4488" w:rsidTr="008D6A7A">
        <w:tc>
          <w:tcPr>
            <w:tcW w:w="0" w:type="auto"/>
          </w:tcPr>
          <w:p w:rsidR="00F01641" w:rsidRPr="003F4488" w:rsidRDefault="00F01641" w:rsidP="00CD3A30">
            <w:pPr>
              <w:rPr>
                <w:rFonts w:ascii="Times New Roman" w:hAnsi="Times New Roman" w:cs="Times New Roman"/>
              </w:rPr>
            </w:pPr>
            <w:r w:rsidRPr="003F4488">
              <w:rPr>
                <w:rFonts w:ascii="Times New Roman" w:hAnsi="Times New Roman" w:cs="Times New Roman"/>
              </w:rPr>
              <w:t>Przedsięwzięcie 2.3.2</w:t>
            </w:r>
          </w:p>
          <w:p w:rsidR="00F01641" w:rsidRPr="003F4488" w:rsidRDefault="00F01641" w:rsidP="00CD3A30">
            <w:pPr>
              <w:rPr>
                <w:rFonts w:ascii="Times New Roman" w:hAnsi="Times New Roman" w:cs="Times New Roman"/>
              </w:rPr>
            </w:pPr>
            <w:r w:rsidRPr="003F4488">
              <w:rPr>
                <w:rFonts w:ascii="Times New Roman" w:hAnsi="Times New Roman" w:cs="Times New Roman"/>
              </w:rPr>
              <w:t>Kultura – lokomotywą aktywności społecznej</w:t>
            </w:r>
            <w:r w:rsidR="00364714">
              <w:rPr>
                <w:rFonts w:ascii="Times New Roman" w:hAnsi="Times New Roman" w:cs="Times New Roman"/>
              </w:rPr>
              <w:t>.</w:t>
            </w:r>
          </w:p>
        </w:tc>
        <w:tc>
          <w:tcPr>
            <w:tcW w:w="0" w:type="auto"/>
          </w:tcPr>
          <w:p w:rsidR="00F01641" w:rsidRPr="003F4488" w:rsidRDefault="00F01641" w:rsidP="00CD3A30">
            <w:pPr>
              <w:rPr>
                <w:rFonts w:ascii="Times New Roman" w:hAnsi="Times New Roman" w:cs="Times New Roman"/>
              </w:rPr>
            </w:pPr>
            <w:r w:rsidRPr="003F4488">
              <w:rPr>
                <w:rFonts w:ascii="Times New Roman" w:hAnsi="Times New Roman" w:cs="Times New Roman"/>
              </w:rPr>
              <w:t xml:space="preserve">Liczba odbiorców instytucji kultury korzystająca z wdrożonych działań </w:t>
            </w:r>
          </w:p>
        </w:tc>
        <w:tc>
          <w:tcPr>
            <w:tcW w:w="0" w:type="auto"/>
          </w:tcPr>
          <w:p w:rsidR="00F01641" w:rsidRPr="00483CBB" w:rsidRDefault="00F01641" w:rsidP="00CD3A30">
            <w:pPr>
              <w:rPr>
                <w:rFonts w:ascii="Times New Roman" w:hAnsi="Times New Roman" w:cs="Times New Roman"/>
              </w:rPr>
            </w:pPr>
            <w:r w:rsidRPr="00483CBB">
              <w:rPr>
                <w:rFonts w:ascii="Times New Roman" w:hAnsi="Times New Roman" w:cs="Times New Roman"/>
              </w:rPr>
              <w:t>0</w:t>
            </w:r>
          </w:p>
        </w:tc>
        <w:tc>
          <w:tcPr>
            <w:tcW w:w="0" w:type="auto"/>
          </w:tcPr>
          <w:p w:rsidR="00F01641" w:rsidRPr="00483CBB" w:rsidRDefault="00F01641" w:rsidP="00CD3A30">
            <w:pPr>
              <w:rPr>
                <w:rFonts w:ascii="Times New Roman" w:hAnsi="Times New Roman" w:cs="Times New Roman"/>
              </w:rPr>
            </w:pPr>
            <w:r w:rsidRPr="00483CBB">
              <w:rPr>
                <w:rFonts w:ascii="Times New Roman" w:hAnsi="Times New Roman" w:cs="Times New Roman"/>
              </w:rPr>
              <w:t>0</w:t>
            </w:r>
          </w:p>
        </w:tc>
        <w:tc>
          <w:tcPr>
            <w:tcW w:w="0" w:type="auto"/>
          </w:tcPr>
          <w:p w:rsidR="00F01641" w:rsidRPr="00483CBB" w:rsidRDefault="00F01641" w:rsidP="00CD3A30">
            <w:pPr>
              <w:rPr>
                <w:rFonts w:ascii="Times New Roman" w:hAnsi="Times New Roman" w:cs="Times New Roman"/>
              </w:rPr>
            </w:pPr>
            <w:r w:rsidRPr="00483CBB">
              <w:rPr>
                <w:rFonts w:ascii="Times New Roman" w:hAnsi="Times New Roman" w:cs="Times New Roman"/>
              </w:rPr>
              <w:t>0</w:t>
            </w:r>
          </w:p>
        </w:tc>
        <w:tc>
          <w:tcPr>
            <w:tcW w:w="0" w:type="auto"/>
          </w:tcPr>
          <w:p w:rsidR="00F01641" w:rsidRPr="00483CBB" w:rsidRDefault="00F01641" w:rsidP="00CD3A30">
            <w:pPr>
              <w:rPr>
                <w:rFonts w:ascii="Times New Roman" w:hAnsi="Times New Roman" w:cs="Times New Roman"/>
              </w:rPr>
            </w:pPr>
            <w:r w:rsidRPr="00483CBB">
              <w:rPr>
                <w:rFonts w:ascii="Times New Roman" w:hAnsi="Times New Roman" w:cs="Times New Roman"/>
              </w:rPr>
              <w:t>3500 osób</w:t>
            </w:r>
          </w:p>
        </w:tc>
        <w:tc>
          <w:tcPr>
            <w:tcW w:w="0" w:type="auto"/>
          </w:tcPr>
          <w:p w:rsidR="00F01641" w:rsidRPr="00483CBB" w:rsidRDefault="00F01641" w:rsidP="00CD3A30">
            <w:pPr>
              <w:rPr>
                <w:rFonts w:ascii="Times New Roman" w:hAnsi="Times New Roman" w:cs="Times New Roman"/>
              </w:rPr>
            </w:pPr>
            <w:r w:rsidRPr="00483CBB">
              <w:rPr>
                <w:rFonts w:ascii="Times New Roman" w:hAnsi="Times New Roman" w:cs="Times New Roman"/>
              </w:rPr>
              <w:t>100</w:t>
            </w:r>
          </w:p>
        </w:tc>
        <w:tc>
          <w:tcPr>
            <w:tcW w:w="0" w:type="auto"/>
          </w:tcPr>
          <w:p w:rsidR="00F01641" w:rsidRPr="00483CBB" w:rsidRDefault="00D40706" w:rsidP="00CD3A30">
            <w:pPr>
              <w:rPr>
                <w:rFonts w:ascii="Times New Roman" w:hAnsi="Times New Roman" w:cs="Times New Roman"/>
              </w:rPr>
            </w:pPr>
            <w:r w:rsidRPr="00483CBB">
              <w:rPr>
                <w:rFonts w:ascii="Times New Roman" w:hAnsi="Times New Roman" w:cs="Times New Roman"/>
              </w:rPr>
              <w:t>35</w:t>
            </w:r>
            <w:r w:rsidR="00F01641" w:rsidRPr="00483CBB">
              <w:rPr>
                <w:rFonts w:ascii="Times New Roman" w:hAnsi="Times New Roman" w:cs="Times New Roman"/>
              </w:rPr>
              <w:t>0 000</w:t>
            </w:r>
          </w:p>
        </w:tc>
        <w:tc>
          <w:tcPr>
            <w:tcW w:w="0" w:type="auto"/>
          </w:tcPr>
          <w:p w:rsidR="00F01641" w:rsidRPr="00483CBB" w:rsidRDefault="00F01641" w:rsidP="00CD3A30">
            <w:pPr>
              <w:rPr>
                <w:rFonts w:ascii="Times New Roman" w:hAnsi="Times New Roman" w:cs="Times New Roman"/>
              </w:rPr>
            </w:pPr>
            <w:r w:rsidRPr="00483CBB">
              <w:rPr>
                <w:rFonts w:ascii="Times New Roman" w:hAnsi="Times New Roman" w:cs="Times New Roman"/>
              </w:rPr>
              <w:t>0</w:t>
            </w:r>
          </w:p>
        </w:tc>
        <w:tc>
          <w:tcPr>
            <w:tcW w:w="0" w:type="auto"/>
          </w:tcPr>
          <w:p w:rsidR="00F01641" w:rsidRPr="00483CBB" w:rsidRDefault="00F01641" w:rsidP="00CD3A30">
            <w:pPr>
              <w:rPr>
                <w:rFonts w:ascii="Times New Roman" w:hAnsi="Times New Roman" w:cs="Times New Roman"/>
              </w:rPr>
            </w:pPr>
            <w:r w:rsidRPr="00483CBB">
              <w:rPr>
                <w:rFonts w:ascii="Times New Roman" w:hAnsi="Times New Roman" w:cs="Times New Roman"/>
              </w:rPr>
              <w:t>100</w:t>
            </w:r>
          </w:p>
        </w:tc>
        <w:tc>
          <w:tcPr>
            <w:tcW w:w="0" w:type="auto"/>
          </w:tcPr>
          <w:p w:rsidR="00F01641" w:rsidRPr="00483CBB" w:rsidRDefault="00F01641" w:rsidP="00CD3A30">
            <w:pPr>
              <w:rPr>
                <w:rFonts w:ascii="Times New Roman" w:hAnsi="Times New Roman" w:cs="Times New Roman"/>
              </w:rPr>
            </w:pPr>
            <w:r w:rsidRPr="00483CBB">
              <w:rPr>
                <w:rFonts w:ascii="Times New Roman" w:hAnsi="Times New Roman" w:cs="Times New Roman"/>
              </w:rPr>
              <w:t>0</w:t>
            </w:r>
          </w:p>
        </w:tc>
        <w:tc>
          <w:tcPr>
            <w:tcW w:w="0" w:type="auto"/>
          </w:tcPr>
          <w:p w:rsidR="00F01641" w:rsidRPr="00483CBB" w:rsidRDefault="00F01641" w:rsidP="00CD3A30">
            <w:pPr>
              <w:rPr>
                <w:rFonts w:ascii="Times New Roman" w:hAnsi="Times New Roman" w:cs="Times New Roman"/>
              </w:rPr>
            </w:pPr>
            <w:r w:rsidRPr="00483CBB">
              <w:rPr>
                <w:rFonts w:ascii="Times New Roman" w:hAnsi="Times New Roman" w:cs="Times New Roman"/>
              </w:rPr>
              <w:t>3500 osób</w:t>
            </w:r>
          </w:p>
        </w:tc>
        <w:tc>
          <w:tcPr>
            <w:tcW w:w="0" w:type="auto"/>
            <w:tcBorders>
              <w:bottom w:val="single" w:sz="4" w:space="0" w:color="000000" w:themeColor="text1"/>
            </w:tcBorders>
          </w:tcPr>
          <w:p w:rsidR="00F01641" w:rsidRPr="00483CBB" w:rsidRDefault="00EF510B" w:rsidP="00EF510B">
            <w:pPr>
              <w:rPr>
                <w:rFonts w:ascii="Times New Roman" w:hAnsi="Times New Roman" w:cs="Times New Roman"/>
              </w:rPr>
            </w:pPr>
            <w:r w:rsidRPr="00483CBB">
              <w:rPr>
                <w:rFonts w:ascii="Times New Roman" w:hAnsi="Times New Roman" w:cs="Times New Roman"/>
              </w:rPr>
              <w:t>35</w:t>
            </w:r>
            <w:r w:rsidR="00F01641" w:rsidRPr="00483CBB">
              <w:rPr>
                <w:rFonts w:ascii="Times New Roman" w:hAnsi="Times New Roman" w:cs="Times New Roman"/>
              </w:rPr>
              <w:t>0 000</w:t>
            </w:r>
          </w:p>
        </w:tc>
        <w:tc>
          <w:tcPr>
            <w:tcW w:w="0" w:type="auto"/>
            <w:tcBorders>
              <w:bottom w:val="single" w:sz="4" w:space="0" w:color="000000" w:themeColor="text1"/>
            </w:tcBorders>
          </w:tcPr>
          <w:p w:rsidR="00F01641" w:rsidRPr="003F4488" w:rsidRDefault="00F01641" w:rsidP="00CD3A30">
            <w:pPr>
              <w:rPr>
                <w:rFonts w:ascii="Times New Roman" w:hAnsi="Times New Roman" w:cs="Times New Roman"/>
                <w:color w:val="000000" w:themeColor="text1"/>
              </w:rPr>
            </w:pPr>
            <w:r w:rsidRPr="003F4488">
              <w:rPr>
                <w:rFonts w:ascii="Times New Roman" w:hAnsi="Times New Roman" w:cs="Times New Roman"/>
                <w:color w:val="000000" w:themeColor="text1"/>
              </w:rPr>
              <w:t>Konkurs</w:t>
            </w:r>
          </w:p>
        </w:tc>
      </w:tr>
      <w:tr w:rsidR="00B53DF7" w:rsidRPr="003F4488" w:rsidTr="008D6A7A">
        <w:tc>
          <w:tcPr>
            <w:tcW w:w="0" w:type="auto"/>
          </w:tcPr>
          <w:p w:rsidR="00B53DF7" w:rsidRPr="003F4488" w:rsidRDefault="00B53DF7" w:rsidP="00CD3A30">
            <w:pPr>
              <w:rPr>
                <w:rFonts w:ascii="Times New Roman" w:hAnsi="Times New Roman" w:cs="Times New Roman"/>
              </w:rPr>
            </w:pPr>
            <w:r w:rsidRPr="003F4488">
              <w:rPr>
                <w:rFonts w:ascii="Times New Roman" w:hAnsi="Times New Roman" w:cs="Times New Roman"/>
              </w:rPr>
              <w:t>Przedsięwzięcie 2.3.3</w:t>
            </w:r>
          </w:p>
          <w:p w:rsidR="00B53DF7" w:rsidRPr="003F4488" w:rsidRDefault="00B53DF7" w:rsidP="00CD3A30">
            <w:pPr>
              <w:rPr>
                <w:rFonts w:ascii="Times New Roman" w:hAnsi="Times New Roman" w:cs="Times New Roman"/>
              </w:rPr>
            </w:pPr>
            <w:r w:rsidRPr="003F4488">
              <w:rPr>
                <w:rFonts w:ascii="Times New Roman" w:hAnsi="Times New Roman" w:cs="Times New Roman"/>
              </w:rPr>
              <w:t>Infrastruktura turystyczna</w:t>
            </w:r>
            <w:r>
              <w:rPr>
                <w:rFonts w:ascii="Times New Roman" w:hAnsi="Times New Roman" w:cs="Times New Roman"/>
              </w:rPr>
              <w:t>.</w:t>
            </w:r>
          </w:p>
        </w:tc>
        <w:tc>
          <w:tcPr>
            <w:tcW w:w="0" w:type="auto"/>
          </w:tcPr>
          <w:p w:rsidR="00B53DF7" w:rsidRPr="003F4488" w:rsidRDefault="00B53DF7" w:rsidP="00CD3A30">
            <w:pPr>
              <w:rPr>
                <w:rFonts w:ascii="Times New Roman" w:hAnsi="Times New Roman" w:cs="Times New Roman"/>
              </w:rPr>
            </w:pPr>
            <w:r w:rsidRPr="003F4488">
              <w:rPr>
                <w:rFonts w:ascii="Times New Roman" w:hAnsi="Times New Roman" w:cs="Times New Roman"/>
              </w:rPr>
              <w:t>Liczba nowych narzędzi współpracy</w:t>
            </w:r>
          </w:p>
        </w:tc>
        <w:tc>
          <w:tcPr>
            <w:tcW w:w="0" w:type="auto"/>
          </w:tcPr>
          <w:p w:rsidR="00B53DF7" w:rsidRPr="00483CBB" w:rsidRDefault="00B53DF7" w:rsidP="00E46608">
            <w:pPr>
              <w:rPr>
                <w:rFonts w:ascii="Times New Roman" w:hAnsi="Times New Roman" w:cs="Times New Roman"/>
              </w:rPr>
            </w:pPr>
            <w:r w:rsidRPr="00483CBB">
              <w:rPr>
                <w:rFonts w:ascii="Times New Roman" w:hAnsi="Times New Roman" w:cs="Times New Roman"/>
              </w:rPr>
              <w:t>1 szt.</w:t>
            </w:r>
          </w:p>
        </w:tc>
        <w:tc>
          <w:tcPr>
            <w:tcW w:w="0" w:type="auto"/>
          </w:tcPr>
          <w:p w:rsidR="00B53DF7" w:rsidRPr="00483CBB" w:rsidRDefault="00B53DF7" w:rsidP="00E46608">
            <w:pPr>
              <w:rPr>
                <w:rFonts w:ascii="Times New Roman" w:hAnsi="Times New Roman" w:cs="Times New Roman"/>
              </w:rPr>
            </w:pPr>
            <w:r w:rsidRPr="00483CBB">
              <w:rPr>
                <w:rFonts w:ascii="Times New Roman" w:hAnsi="Times New Roman" w:cs="Times New Roman"/>
              </w:rPr>
              <w:t>100</w:t>
            </w:r>
          </w:p>
        </w:tc>
        <w:tc>
          <w:tcPr>
            <w:tcW w:w="0" w:type="auto"/>
          </w:tcPr>
          <w:p w:rsidR="00B53DF7" w:rsidRPr="00483CBB" w:rsidRDefault="00B53DF7" w:rsidP="00E46608">
            <w:pPr>
              <w:rPr>
                <w:rFonts w:ascii="Times New Roman" w:hAnsi="Times New Roman" w:cs="Times New Roman"/>
              </w:rPr>
            </w:pPr>
            <w:r w:rsidRPr="00483CBB">
              <w:rPr>
                <w:rFonts w:ascii="Times New Roman" w:hAnsi="Times New Roman" w:cs="Times New Roman"/>
              </w:rPr>
              <w:t>100 000</w:t>
            </w:r>
          </w:p>
        </w:tc>
        <w:tc>
          <w:tcPr>
            <w:tcW w:w="0" w:type="auto"/>
          </w:tcPr>
          <w:p w:rsidR="00B53DF7" w:rsidRPr="00AA64D3" w:rsidRDefault="00B53DF7" w:rsidP="00CD3A30">
            <w:pPr>
              <w:rPr>
                <w:rFonts w:ascii="Times New Roman" w:hAnsi="Times New Roman" w:cs="Times New Roman"/>
                <w:color w:val="FF0000"/>
              </w:rPr>
            </w:pPr>
            <w:r w:rsidRPr="00AA64D3">
              <w:rPr>
                <w:rFonts w:ascii="Times New Roman" w:hAnsi="Times New Roman" w:cs="Times New Roman"/>
                <w:color w:val="FF0000"/>
              </w:rPr>
              <w:t>0</w:t>
            </w:r>
          </w:p>
        </w:tc>
        <w:tc>
          <w:tcPr>
            <w:tcW w:w="0" w:type="auto"/>
          </w:tcPr>
          <w:p w:rsidR="00B53DF7" w:rsidRPr="00AA64D3" w:rsidRDefault="00B53DF7" w:rsidP="00CD3A30">
            <w:pPr>
              <w:rPr>
                <w:rFonts w:ascii="Times New Roman" w:hAnsi="Times New Roman" w:cs="Times New Roman"/>
                <w:color w:val="FF0000"/>
              </w:rPr>
            </w:pPr>
            <w:r w:rsidRPr="00AA64D3">
              <w:rPr>
                <w:rFonts w:ascii="Times New Roman" w:hAnsi="Times New Roman" w:cs="Times New Roman"/>
                <w:strike/>
                <w:color w:val="FF0000"/>
              </w:rPr>
              <w:t>0</w:t>
            </w:r>
            <w:r w:rsidR="00302E80" w:rsidRPr="00AA64D3">
              <w:rPr>
                <w:rFonts w:ascii="Times New Roman" w:hAnsi="Times New Roman" w:cs="Times New Roman"/>
                <w:color w:val="FF0000"/>
              </w:rPr>
              <w:t xml:space="preserve"> 100</w:t>
            </w:r>
          </w:p>
        </w:tc>
        <w:tc>
          <w:tcPr>
            <w:tcW w:w="0" w:type="auto"/>
          </w:tcPr>
          <w:p w:rsidR="00B53DF7" w:rsidRPr="00AA64D3" w:rsidRDefault="00B53DF7" w:rsidP="00CD3A30">
            <w:pPr>
              <w:rPr>
                <w:rFonts w:ascii="Times New Roman" w:hAnsi="Times New Roman" w:cs="Times New Roman"/>
                <w:color w:val="FF0000"/>
              </w:rPr>
            </w:pPr>
            <w:r w:rsidRPr="00AA64D3">
              <w:rPr>
                <w:rFonts w:ascii="Times New Roman" w:hAnsi="Times New Roman" w:cs="Times New Roman"/>
                <w:color w:val="FF0000"/>
              </w:rPr>
              <w:t>0</w:t>
            </w:r>
          </w:p>
        </w:tc>
        <w:tc>
          <w:tcPr>
            <w:tcW w:w="0" w:type="auto"/>
          </w:tcPr>
          <w:p w:rsidR="00B53DF7" w:rsidRPr="00AA64D3" w:rsidRDefault="00B53DF7" w:rsidP="00CD3A30">
            <w:pPr>
              <w:rPr>
                <w:rFonts w:ascii="Times New Roman" w:hAnsi="Times New Roman" w:cs="Times New Roman"/>
                <w:color w:val="FF0000"/>
              </w:rPr>
            </w:pPr>
            <w:r w:rsidRPr="00AA64D3">
              <w:rPr>
                <w:rFonts w:ascii="Times New Roman" w:hAnsi="Times New Roman" w:cs="Times New Roman"/>
                <w:color w:val="FF0000"/>
              </w:rPr>
              <w:t>0</w:t>
            </w:r>
          </w:p>
        </w:tc>
        <w:tc>
          <w:tcPr>
            <w:tcW w:w="0" w:type="auto"/>
          </w:tcPr>
          <w:p w:rsidR="00B53DF7" w:rsidRPr="00AA64D3" w:rsidRDefault="00B53DF7" w:rsidP="00CD3A30">
            <w:pPr>
              <w:rPr>
                <w:rFonts w:ascii="Times New Roman" w:hAnsi="Times New Roman" w:cs="Times New Roman"/>
                <w:color w:val="FF0000"/>
              </w:rPr>
            </w:pPr>
            <w:r w:rsidRPr="00AA64D3">
              <w:rPr>
                <w:rFonts w:ascii="Times New Roman" w:hAnsi="Times New Roman" w:cs="Times New Roman"/>
                <w:strike/>
                <w:color w:val="FF0000"/>
              </w:rPr>
              <w:t>0</w:t>
            </w:r>
            <w:r w:rsidR="00302E80" w:rsidRPr="00AA64D3">
              <w:rPr>
                <w:rFonts w:ascii="Times New Roman" w:hAnsi="Times New Roman" w:cs="Times New Roman"/>
                <w:color w:val="FF0000"/>
              </w:rPr>
              <w:t xml:space="preserve"> 100</w:t>
            </w:r>
          </w:p>
        </w:tc>
        <w:tc>
          <w:tcPr>
            <w:tcW w:w="0" w:type="auto"/>
          </w:tcPr>
          <w:p w:rsidR="00B53DF7" w:rsidRPr="00483CBB" w:rsidRDefault="00B53DF7" w:rsidP="00CD3A30">
            <w:pPr>
              <w:rPr>
                <w:rFonts w:ascii="Times New Roman" w:hAnsi="Times New Roman" w:cs="Times New Roman"/>
              </w:rPr>
            </w:pPr>
            <w:r w:rsidRPr="00483CBB">
              <w:rPr>
                <w:rFonts w:ascii="Times New Roman" w:hAnsi="Times New Roman" w:cs="Times New Roman"/>
              </w:rPr>
              <w:t>0</w:t>
            </w:r>
          </w:p>
        </w:tc>
        <w:tc>
          <w:tcPr>
            <w:tcW w:w="0" w:type="auto"/>
          </w:tcPr>
          <w:p w:rsidR="00B53DF7" w:rsidRPr="00483CBB" w:rsidRDefault="00B53DF7" w:rsidP="00CD3A30">
            <w:pPr>
              <w:rPr>
                <w:rFonts w:ascii="Times New Roman" w:hAnsi="Times New Roman" w:cs="Times New Roman"/>
              </w:rPr>
            </w:pPr>
            <w:r w:rsidRPr="00483CBB">
              <w:rPr>
                <w:rFonts w:ascii="Times New Roman" w:hAnsi="Times New Roman" w:cs="Times New Roman"/>
              </w:rPr>
              <w:t xml:space="preserve">1 szt. </w:t>
            </w:r>
          </w:p>
        </w:tc>
        <w:tc>
          <w:tcPr>
            <w:tcW w:w="0" w:type="auto"/>
            <w:shd w:val="clear" w:color="auto" w:fill="FFFFFF" w:themeFill="background1"/>
          </w:tcPr>
          <w:p w:rsidR="00B53DF7" w:rsidRPr="00483CBB" w:rsidRDefault="00B53DF7" w:rsidP="00CD3A30">
            <w:pPr>
              <w:rPr>
                <w:rFonts w:ascii="Times New Roman" w:hAnsi="Times New Roman" w:cs="Times New Roman"/>
              </w:rPr>
            </w:pPr>
            <w:r w:rsidRPr="00483CBB">
              <w:rPr>
                <w:rFonts w:ascii="Times New Roman" w:hAnsi="Times New Roman" w:cs="Times New Roman"/>
              </w:rPr>
              <w:t>100 000</w:t>
            </w:r>
          </w:p>
        </w:tc>
        <w:tc>
          <w:tcPr>
            <w:tcW w:w="0" w:type="auto"/>
            <w:shd w:val="clear" w:color="auto" w:fill="FFFFFF" w:themeFill="background1"/>
          </w:tcPr>
          <w:p w:rsidR="00B53DF7" w:rsidRPr="003F4488" w:rsidRDefault="00B53DF7" w:rsidP="00CD3A30">
            <w:pPr>
              <w:rPr>
                <w:rFonts w:ascii="Times New Roman" w:hAnsi="Times New Roman" w:cs="Times New Roman"/>
              </w:rPr>
            </w:pPr>
            <w:r w:rsidRPr="003F4488">
              <w:rPr>
                <w:rFonts w:ascii="Times New Roman" w:hAnsi="Times New Roman" w:cs="Times New Roman"/>
              </w:rPr>
              <w:t>Projekt współpracy</w:t>
            </w:r>
          </w:p>
        </w:tc>
      </w:tr>
      <w:tr w:rsidR="00563A0B" w:rsidRPr="003F4488" w:rsidTr="009D68B4">
        <w:tc>
          <w:tcPr>
            <w:tcW w:w="0" w:type="auto"/>
            <w:gridSpan w:val="2"/>
          </w:tcPr>
          <w:p w:rsidR="00F01641" w:rsidRPr="003F4488" w:rsidRDefault="00F01641" w:rsidP="00520848">
            <w:pPr>
              <w:rPr>
                <w:rFonts w:ascii="Times New Roman" w:hAnsi="Times New Roman" w:cs="Times New Roman"/>
              </w:rPr>
            </w:pPr>
            <w:r w:rsidRPr="003F4488">
              <w:rPr>
                <w:rFonts w:ascii="Times New Roman" w:hAnsi="Times New Roman" w:cs="Times New Roman"/>
              </w:rPr>
              <w:t xml:space="preserve">Razem cel szczegółowy </w:t>
            </w:r>
            <w:r w:rsidR="00520848" w:rsidRPr="003F4488">
              <w:rPr>
                <w:rFonts w:ascii="Times New Roman" w:hAnsi="Times New Roman" w:cs="Times New Roman"/>
              </w:rPr>
              <w:t>2.3</w:t>
            </w:r>
          </w:p>
        </w:tc>
        <w:tc>
          <w:tcPr>
            <w:tcW w:w="0" w:type="auto"/>
            <w:shd w:val="clear" w:color="auto" w:fill="595959" w:themeFill="text1" w:themeFillTint="A6"/>
          </w:tcPr>
          <w:p w:rsidR="00F01641" w:rsidRPr="00483CBB" w:rsidRDefault="00F01641" w:rsidP="00CD3A30">
            <w:pPr>
              <w:rPr>
                <w:rFonts w:ascii="Times New Roman" w:hAnsi="Times New Roman" w:cs="Times New Roman"/>
              </w:rPr>
            </w:pPr>
          </w:p>
        </w:tc>
        <w:tc>
          <w:tcPr>
            <w:tcW w:w="0" w:type="auto"/>
            <w:shd w:val="clear" w:color="auto" w:fill="595959" w:themeFill="text1" w:themeFillTint="A6"/>
          </w:tcPr>
          <w:p w:rsidR="00F01641" w:rsidRPr="00483CBB" w:rsidRDefault="00F01641" w:rsidP="00CD3A30">
            <w:pPr>
              <w:rPr>
                <w:rFonts w:ascii="Times New Roman" w:hAnsi="Times New Roman" w:cs="Times New Roman"/>
              </w:rPr>
            </w:pPr>
          </w:p>
        </w:tc>
        <w:tc>
          <w:tcPr>
            <w:tcW w:w="0" w:type="auto"/>
          </w:tcPr>
          <w:p w:rsidR="00F01641" w:rsidRPr="00483CBB" w:rsidRDefault="00B53DF7" w:rsidP="00CD3A30">
            <w:pPr>
              <w:rPr>
                <w:rFonts w:ascii="Times New Roman" w:hAnsi="Times New Roman" w:cs="Times New Roman"/>
              </w:rPr>
            </w:pPr>
            <w:r w:rsidRPr="00483CBB">
              <w:rPr>
                <w:rFonts w:ascii="Times New Roman" w:hAnsi="Times New Roman" w:cs="Times New Roman"/>
              </w:rPr>
              <w:t>100 000</w:t>
            </w:r>
          </w:p>
        </w:tc>
        <w:tc>
          <w:tcPr>
            <w:tcW w:w="0" w:type="auto"/>
            <w:shd w:val="clear" w:color="auto" w:fill="595959" w:themeFill="text1" w:themeFillTint="A6"/>
          </w:tcPr>
          <w:p w:rsidR="00F01641" w:rsidRPr="00483CBB" w:rsidRDefault="00F01641" w:rsidP="00CD3A30">
            <w:pPr>
              <w:rPr>
                <w:rFonts w:ascii="Times New Roman" w:hAnsi="Times New Roman" w:cs="Times New Roman"/>
              </w:rPr>
            </w:pPr>
          </w:p>
        </w:tc>
        <w:tc>
          <w:tcPr>
            <w:tcW w:w="0" w:type="auto"/>
            <w:shd w:val="clear" w:color="auto" w:fill="595959" w:themeFill="text1" w:themeFillTint="A6"/>
          </w:tcPr>
          <w:p w:rsidR="00F01641" w:rsidRPr="00483CBB" w:rsidRDefault="00F01641" w:rsidP="00CD3A30">
            <w:pPr>
              <w:rPr>
                <w:rFonts w:ascii="Times New Roman" w:hAnsi="Times New Roman" w:cs="Times New Roman"/>
              </w:rPr>
            </w:pPr>
          </w:p>
        </w:tc>
        <w:tc>
          <w:tcPr>
            <w:tcW w:w="0" w:type="auto"/>
          </w:tcPr>
          <w:p w:rsidR="00F01641" w:rsidRPr="00483CBB" w:rsidRDefault="00F01641" w:rsidP="00D0564F">
            <w:pPr>
              <w:rPr>
                <w:rFonts w:ascii="Times New Roman" w:hAnsi="Times New Roman" w:cs="Times New Roman"/>
              </w:rPr>
            </w:pPr>
            <w:r w:rsidRPr="00483CBB">
              <w:rPr>
                <w:rFonts w:ascii="Times New Roman" w:hAnsi="Times New Roman" w:cs="Times New Roman"/>
              </w:rPr>
              <w:t>1</w:t>
            </w:r>
            <w:r w:rsidR="00D0564F" w:rsidRPr="00483CBB">
              <w:rPr>
                <w:rFonts w:ascii="Times New Roman" w:hAnsi="Times New Roman" w:cs="Times New Roman"/>
              </w:rPr>
              <w:t xml:space="preserve"> 050 </w:t>
            </w:r>
            <w:r w:rsidR="00D0564F" w:rsidRPr="00483CBB">
              <w:rPr>
                <w:rFonts w:ascii="Times New Roman" w:hAnsi="Times New Roman" w:cs="Times New Roman"/>
              </w:rPr>
              <w:lastRenderedPageBreak/>
              <w:t>000</w:t>
            </w:r>
          </w:p>
        </w:tc>
        <w:tc>
          <w:tcPr>
            <w:tcW w:w="0" w:type="auto"/>
            <w:shd w:val="clear" w:color="auto" w:fill="595959" w:themeFill="text1" w:themeFillTint="A6"/>
          </w:tcPr>
          <w:p w:rsidR="00F01641" w:rsidRPr="00483CBB" w:rsidRDefault="00F01641" w:rsidP="00CD3A30">
            <w:pPr>
              <w:rPr>
                <w:rFonts w:ascii="Times New Roman" w:hAnsi="Times New Roman" w:cs="Times New Roman"/>
              </w:rPr>
            </w:pPr>
          </w:p>
        </w:tc>
        <w:tc>
          <w:tcPr>
            <w:tcW w:w="0" w:type="auto"/>
            <w:shd w:val="clear" w:color="auto" w:fill="595959" w:themeFill="text1" w:themeFillTint="A6"/>
          </w:tcPr>
          <w:p w:rsidR="00F01641" w:rsidRPr="00483CBB" w:rsidRDefault="00F01641" w:rsidP="00CD3A30">
            <w:pPr>
              <w:rPr>
                <w:rFonts w:ascii="Times New Roman" w:hAnsi="Times New Roman" w:cs="Times New Roman"/>
              </w:rPr>
            </w:pPr>
          </w:p>
        </w:tc>
        <w:tc>
          <w:tcPr>
            <w:tcW w:w="0" w:type="auto"/>
          </w:tcPr>
          <w:p w:rsidR="00F01641" w:rsidRPr="00483CBB" w:rsidRDefault="00B53DF7" w:rsidP="00CD3A30">
            <w:pPr>
              <w:rPr>
                <w:rFonts w:ascii="Times New Roman" w:hAnsi="Times New Roman" w:cs="Times New Roman"/>
              </w:rPr>
            </w:pPr>
            <w:r w:rsidRPr="00483CBB">
              <w:rPr>
                <w:rFonts w:ascii="Times New Roman" w:hAnsi="Times New Roman" w:cs="Times New Roman"/>
              </w:rPr>
              <w:t>0</w:t>
            </w:r>
          </w:p>
        </w:tc>
        <w:tc>
          <w:tcPr>
            <w:tcW w:w="0" w:type="auto"/>
            <w:shd w:val="clear" w:color="auto" w:fill="595959" w:themeFill="text1" w:themeFillTint="A6"/>
          </w:tcPr>
          <w:p w:rsidR="00F01641" w:rsidRPr="00483CBB" w:rsidRDefault="00F01641" w:rsidP="00CD3A30">
            <w:pPr>
              <w:rPr>
                <w:rFonts w:ascii="Times New Roman" w:hAnsi="Times New Roman" w:cs="Times New Roman"/>
              </w:rPr>
            </w:pPr>
          </w:p>
        </w:tc>
        <w:tc>
          <w:tcPr>
            <w:tcW w:w="0" w:type="auto"/>
          </w:tcPr>
          <w:p w:rsidR="00F01641" w:rsidRPr="00483CBB" w:rsidRDefault="00D0564F" w:rsidP="00CD3A30">
            <w:pPr>
              <w:rPr>
                <w:rFonts w:ascii="Times New Roman" w:hAnsi="Times New Roman" w:cs="Times New Roman"/>
              </w:rPr>
            </w:pPr>
            <w:r w:rsidRPr="00483CBB">
              <w:rPr>
                <w:rFonts w:ascii="Times New Roman" w:hAnsi="Times New Roman" w:cs="Times New Roman"/>
              </w:rPr>
              <w:t>1 15</w:t>
            </w:r>
            <w:r w:rsidR="00F01641" w:rsidRPr="00483CBB">
              <w:rPr>
                <w:rFonts w:ascii="Times New Roman" w:hAnsi="Times New Roman" w:cs="Times New Roman"/>
              </w:rPr>
              <w:t xml:space="preserve">0 </w:t>
            </w:r>
            <w:r w:rsidR="00F01641" w:rsidRPr="00483CBB">
              <w:rPr>
                <w:rFonts w:ascii="Times New Roman" w:hAnsi="Times New Roman" w:cs="Times New Roman"/>
              </w:rPr>
              <w:lastRenderedPageBreak/>
              <w:t>000</w:t>
            </w:r>
          </w:p>
        </w:tc>
        <w:tc>
          <w:tcPr>
            <w:tcW w:w="0" w:type="auto"/>
            <w:shd w:val="clear" w:color="auto" w:fill="595959" w:themeFill="text1" w:themeFillTint="A6"/>
          </w:tcPr>
          <w:p w:rsidR="00F01641" w:rsidRPr="003F4488" w:rsidRDefault="00F01641" w:rsidP="00CD3A30">
            <w:pPr>
              <w:rPr>
                <w:rFonts w:ascii="Times New Roman" w:hAnsi="Times New Roman" w:cs="Times New Roman"/>
              </w:rPr>
            </w:pPr>
          </w:p>
        </w:tc>
      </w:tr>
      <w:tr w:rsidR="00563A0B" w:rsidRPr="003F4488" w:rsidTr="009D68B4">
        <w:tc>
          <w:tcPr>
            <w:tcW w:w="0" w:type="auto"/>
            <w:gridSpan w:val="2"/>
          </w:tcPr>
          <w:p w:rsidR="00F01641" w:rsidRPr="003F4488" w:rsidRDefault="00F01641" w:rsidP="00CD3A30">
            <w:pPr>
              <w:rPr>
                <w:rFonts w:ascii="Times New Roman" w:hAnsi="Times New Roman" w:cs="Times New Roman"/>
                <w:b/>
              </w:rPr>
            </w:pPr>
            <w:r w:rsidRPr="003F4488">
              <w:rPr>
                <w:rFonts w:ascii="Times New Roman" w:hAnsi="Times New Roman" w:cs="Times New Roman"/>
                <w:b/>
              </w:rPr>
              <w:lastRenderedPageBreak/>
              <w:t>Razem cel ogólny 2</w:t>
            </w:r>
          </w:p>
        </w:tc>
        <w:tc>
          <w:tcPr>
            <w:tcW w:w="0" w:type="auto"/>
            <w:shd w:val="clear" w:color="auto" w:fill="595959" w:themeFill="text1" w:themeFillTint="A6"/>
          </w:tcPr>
          <w:p w:rsidR="00F01641" w:rsidRPr="00483CBB" w:rsidRDefault="00F01641" w:rsidP="00CD3A30">
            <w:pPr>
              <w:rPr>
                <w:rFonts w:ascii="Times New Roman" w:hAnsi="Times New Roman" w:cs="Times New Roman"/>
              </w:rPr>
            </w:pPr>
          </w:p>
        </w:tc>
        <w:tc>
          <w:tcPr>
            <w:tcW w:w="0" w:type="auto"/>
            <w:shd w:val="clear" w:color="auto" w:fill="595959" w:themeFill="text1" w:themeFillTint="A6"/>
          </w:tcPr>
          <w:p w:rsidR="00F01641" w:rsidRPr="00483CBB" w:rsidRDefault="00F01641" w:rsidP="00CD3A30">
            <w:pPr>
              <w:rPr>
                <w:rFonts w:ascii="Times New Roman" w:hAnsi="Times New Roman" w:cs="Times New Roman"/>
              </w:rPr>
            </w:pPr>
          </w:p>
        </w:tc>
        <w:tc>
          <w:tcPr>
            <w:tcW w:w="0" w:type="auto"/>
          </w:tcPr>
          <w:p w:rsidR="00F01641" w:rsidRPr="00483CBB" w:rsidRDefault="00B53DF7" w:rsidP="00CD3A30">
            <w:pPr>
              <w:rPr>
                <w:rFonts w:ascii="Times New Roman" w:hAnsi="Times New Roman" w:cs="Times New Roman"/>
              </w:rPr>
            </w:pPr>
            <w:r w:rsidRPr="00483CBB">
              <w:rPr>
                <w:rFonts w:ascii="Times New Roman" w:hAnsi="Times New Roman" w:cs="Times New Roman"/>
              </w:rPr>
              <w:t>4</w:t>
            </w:r>
            <w:r w:rsidR="00F01641" w:rsidRPr="00483CBB">
              <w:rPr>
                <w:rFonts w:ascii="Times New Roman" w:hAnsi="Times New Roman" w:cs="Times New Roman"/>
              </w:rPr>
              <w:t>50 000</w:t>
            </w:r>
          </w:p>
        </w:tc>
        <w:tc>
          <w:tcPr>
            <w:tcW w:w="0" w:type="auto"/>
            <w:shd w:val="clear" w:color="auto" w:fill="595959" w:themeFill="text1" w:themeFillTint="A6"/>
          </w:tcPr>
          <w:p w:rsidR="00F01641" w:rsidRPr="00483CBB" w:rsidRDefault="00F01641" w:rsidP="00CD3A30">
            <w:pPr>
              <w:rPr>
                <w:rFonts w:ascii="Times New Roman" w:hAnsi="Times New Roman" w:cs="Times New Roman"/>
              </w:rPr>
            </w:pPr>
          </w:p>
        </w:tc>
        <w:tc>
          <w:tcPr>
            <w:tcW w:w="0" w:type="auto"/>
            <w:shd w:val="clear" w:color="auto" w:fill="595959" w:themeFill="text1" w:themeFillTint="A6"/>
          </w:tcPr>
          <w:p w:rsidR="00F01641" w:rsidRPr="00483CBB" w:rsidRDefault="00F01641" w:rsidP="00CD3A30">
            <w:pPr>
              <w:rPr>
                <w:rFonts w:ascii="Times New Roman" w:hAnsi="Times New Roman" w:cs="Times New Roman"/>
              </w:rPr>
            </w:pPr>
          </w:p>
        </w:tc>
        <w:tc>
          <w:tcPr>
            <w:tcW w:w="0" w:type="auto"/>
          </w:tcPr>
          <w:p w:rsidR="00F01641" w:rsidRPr="00483CBB" w:rsidRDefault="00D0564F" w:rsidP="00B870E4">
            <w:pPr>
              <w:rPr>
                <w:rFonts w:ascii="Times New Roman" w:hAnsi="Times New Roman" w:cs="Times New Roman"/>
              </w:rPr>
            </w:pPr>
            <w:r w:rsidRPr="00483CBB">
              <w:rPr>
                <w:rFonts w:ascii="Times New Roman" w:hAnsi="Times New Roman" w:cs="Times New Roman"/>
              </w:rPr>
              <w:t>1 6</w:t>
            </w:r>
            <w:r w:rsidR="00B870E4" w:rsidRPr="00483CBB">
              <w:rPr>
                <w:rFonts w:ascii="Times New Roman" w:hAnsi="Times New Roman" w:cs="Times New Roman"/>
              </w:rPr>
              <w:t>3</w:t>
            </w:r>
            <w:r w:rsidR="00F01641" w:rsidRPr="00483CBB">
              <w:rPr>
                <w:rFonts w:ascii="Times New Roman" w:hAnsi="Times New Roman" w:cs="Times New Roman"/>
              </w:rPr>
              <w:t>0 000</w:t>
            </w:r>
          </w:p>
        </w:tc>
        <w:tc>
          <w:tcPr>
            <w:tcW w:w="0" w:type="auto"/>
            <w:shd w:val="clear" w:color="auto" w:fill="595959" w:themeFill="text1" w:themeFillTint="A6"/>
          </w:tcPr>
          <w:p w:rsidR="00F01641" w:rsidRPr="00483CBB" w:rsidRDefault="00F01641" w:rsidP="00CD3A30">
            <w:pPr>
              <w:rPr>
                <w:rFonts w:ascii="Times New Roman" w:hAnsi="Times New Roman" w:cs="Times New Roman"/>
              </w:rPr>
            </w:pPr>
          </w:p>
        </w:tc>
        <w:tc>
          <w:tcPr>
            <w:tcW w:w="0" w:type="auto"/>
            <w:shd w:val="clear" w:color="auto" w:fill="595959" w:themeFill="text1" w:themeFillTint="A6"/>
          </w:tcPr>
          <w:p w:rsidR="00F01641" w:rsidRPr="00483CBB" w:rsidRDefault="00F01641" w:rsidP="00CD3A30">
            <w:pPr>
              <w:rPr>
                <w:rFonts w:ascii="Times New Roman" w:hAnsi="Times New Roman" w:cs="Times New Roman"/>
              </w:rPr>
            </w:pPr>
          </w:p>
        </w:tc>
        <w:tc>
          <w:tcPr>
            <w:tcW w:w="0" w:type="auto"/>
          </w:tcPr>
          <w:p w:rsidR="00F01641" w:rsidRPr="00483CBB" w:rsidRDefault="00B53DF7" w:rsidP="00CD3A30">
            <w:pPr>
              <w:rPr>
                <w:rFonts w:ascii="Times New Roman" w:hAnsi="Times New Roman" w:cs="Times New Roman"/>
              </w:rPr>
            </w:pPr>
            <w:r w:rsidRPr="00483CBB">
              <w:rPr>
                <w:rFonts w:ascii="Times New Roman" w:hAnsi="Times New Roman" w:cs="Times New Roman"/>
              </w:rPr>
              <w:t>0</w:t>
            </w:r>
          </w:p>
        </w:tc>
        <w:tc>
          <w:tcPr>
            <w:tcW w:w="0" w:type="auto"/>
            <w:shd w:val="clear" w:color="auto" w:fill="595959" w:themeFill="text1" w:themeFillTint="A6"/>
          </w:tcPr>
          <w:p w:rsidR="00F01641" w:rsidRPr="00483CBB" w:rsidRDefault="00F01641" w:rsidP="00CD3A30">
            <w:pPr>
              <w:rPr>
                <w:rFonts w:ascii="Times New Roman" w:hAnsi="Times New Roman" w:cs="Times New Roman"/>
              </w:rPr>
            </w:pPr>
          </w:p>
        </w:tc>
        <w:tc>
          <w:tcPr>
            <w:tcW w:w="0" w:type="auto"/>
          </w:tcPr>
          <w:p w:rsidR="00F01641" w:rsidRPr="00483CBB" w:rsidRDefault="00D0564F" w:rsidP="00B870E4">
            <w:pPr>
              <w:rPr>
                <w:rFonts w:ascii="Times New Roman" w:hAnsi="Times New Roman" w:cs="Times New Roman"/>
              </w:rPr>
            </w:pPr>
            <w:r w:rsidRPr="00483CBB">
              <w:rPr>
                <w:rFonts w:ascii="Times New Roman" w:hAnsi="Times New Roman" w:cs="Times New Roman"/>
              </w:rPr>
              <w:t>2 </w:t>
            </w:r>
            <w:r w:rsidR="00B870E4" w:rsidRPr="00483CBB">
              <w:rPr>
                <w:rFonts w:ascii="Times New Roman" w:hAnsi="Times New Roman" w:cs="Times New Roman"/>
              </w:rPr>
              <w:t>08</w:t>
            </w:r>
            <w:r w:rsidR="00F01641" w:rsidRPr="00483CBB">
              <w:rPr>
                <w:rFonts w:ascii="Times New Roman" w:hAnsi="Times New Roman" w:cs="Times New Roman"/>
              </w:rPr>
              <w:t>0 000</w:t>
            </w:r>
          </w:p>
        </w:tc>
        <w:tc>
          <w:tcPr>
            <w:tcW w:w="0" w:type="auto"/>
            <w:shd w:val="clear" w:color="auto" w:fill="595959" w:themeFill="text1" w:themeFillTint="A6"/>
          </w:tcPr>
          <w:p w:rsidR="00F01641" w:rsidRPr="003F4488" w:rsidRDefault="00F01641" w:rsidP="00CD3A30">
            <w:pPr>
              <w:rPr>
                <w:rFonts w:ascii="Times New Roman" w:hAnsi="Times New Roman" w:cs="Times New Roman"/>
              </w:rPr>
            </w:pPr>
          </w:p>
        </w:tc>
      </w:tr>
    </w:tbl>
    <w:p w:rsidR="00F01641" w:rsidRPr="003F4488" w:rsidRDefault="00F01641" w:rsidP="00CD3A30">
      <w:pPr>
        <w:tabs>
          <w:tab w:val="left" w:pos="2036"/>
          <w:tab w:val="left" w:pos="3012"/>
          <w:tab w:val="left" w:pos="3918"/>
          <w:tab w:val="left" w:pos="4944"/>
          <w:tab w:val="left" w:pos="5950"/>
          <w:tab w:val="left" w:pos="6856"/>
          <w:tab w:val="left" w:pos="7882"/>
          <w:tab w:val="left" w:pos="8888"/>
          <w:tab w:val="left" w:pos="9794"/>
          <w:tab w:val="left" w:pos="10820"/>
          <w:tab w:val="left" w:pos="11826"/>
          <w:tab w:val="left" w:pos="12942"/>
          <w:tab w:val="left" w:pos="13938"/>
          <w:tab w:val="left" w:pos="14774"/>
        </w:tabs>
        <w:spacing w:after="0" w:line="240" w:lineRule="auto"/>
        <w:jc w:val="both"/>
        <w:rPr>
          <w:rFonts w:ascii="Times New Roman" w:hAnsi="Times New Roman" w:cs="Times New Roman"/>
        </w:rPr>
      </w:pPr>
    </w:p>
    <w:p w:rsidR="00F01641" w:rsidRPr="003F4488" w:rsidRDefault="00F01641" w:rsidP="00CD3A30">
      <w:pPr>
        <w:tabs>
          <w:tab w:val="left" w:pos="2036"/>
          <w:tab w:val="left" w:pos="3012"/>
          <w:tab w:val="left" w:pos="3918"/>
          <w:tab w:val="left" w:pos="4944"/>
          <w:tab w:val="left" w:pos="5950"/>
          <w:tab w:val="left" w:pos="6856"/>
          <w:tab w:val="left" w:pos="7882"/>
          <w:tab w:val="left" w:pos="8888"/>
          <w:tab w:val="left" w:pos="9794"/>
          <w:tab w:val="left" w:pos="10820"/>
          <w:tab w:val="left" w:pos="11826"/>
          <w:tab w:val="left" w:pos="12942"/>
          <w:tab w:val="left" w:pos="13938"/>
          <w:tab w:val="left" w:pos="14774"/>
        </w:tabs>
        <w:spacing w:after="0" w:line="240" w:lineRule="auto"/>
        <w:jc w:val="both"/>
        <w:rPr>
          <w:rFonts w:ascii="Times New Roman" w:hAnsi="Times New Roman" w:cs="Times New Roman"/>
          <w:b/>
        </w:rPr>
      </w:pPr>
      <w:r w:rsidRPr="003F4488">
        <w:rPr>
          <w:rFonts w:ascii="Times New Roman" w:hAnsi="Times New Roman" w:cs="Times New Roman"/>
          <w:b/>
        </w:rPr>
        <w:t>Cel 3</w:t>
      </w:r>
    </w:p>
    <w:tbl>
      <w:tblPr>
        <w:tblStyle w:val="Tabela-Siatka"/>
        <w:tblW w:w="0" w:type="auto"/>
        <w:tblLook w:val="04A0"/>
      </w:tblPr>
      <w:tblGrid>
        <w:gridCol w:w="1634"/>
        <w:gridCol w:w="1559"/>
        <w:gridCol w:w="947"/>
        <w:gridCol w:w="1072"/>
        <w:gridCol w:w="1051"/>
        <w:gridCol w:w="946"/>
        <w:gridCol w:w="1072"/>
        <w:gridCol w:w="1051"/>
        <w:gridCol w:w="946"/>
        <w:gridCol w:w="1072"/>
        <w:gridCol w:w="1051"/>
        <w:gridCol w:w="1167"/>
        <w:gridCol w:w="1040"/>
        <w:gridCol w:w="1199"/>
      </w:tblGrid>
      <w:tr w:rsidR="00F01641" w:rsidRPr="003F4488" w:rsidTr="00A23DD8">
        <w:tc>
          <w:tcPr>
            <w:tcW w:w="0" w:type="auto"/>
            <w:vMerge w:val="restart"/>
            <w:shd w:val="clear" w:color="auto" w:fill="D9D9D9" w:themeFill="background1" w:themeFillShade="D9"/>
            <w:vAlign w:val="center"/>
          </w:tcPr>
          <w:p w:rsidR="00F01641" w:rsidRPr="003F4488" w:rsidRDefault="00F01641" w:rsidP="00A23DD8">
            <w:pPr>
              <w:jc w:val="center"/>
              <w:rPr>
                <w:rFonts w:ascii="Times New Roman" w:hAnsi="Times New Roman" w:cs="Times New Roman"/>
                <w:b/>
              </w:rPr>
            </w:pPr>
            <w:r w:rsidRPr="003F4488">
              <w:rPr>
                <w:rFonts w:ascii="Times New Roman" w:hAnsi="Times New Roman" w:cs="Times New Roman"/>
                <w:b/>
              </w:rPr>
              <w:t>Cel ogólny 3</w:t>
            </w:r>
          </w:p>
          <w:p w:rsidR="00F01641" w:rsidRPr="003F4488" w:rsidRDefault="00FC071E" w:rsidP="00A23DD8">
            <w:pPr>
              <w:jc w:val="center"/>
              <w:rPr>
                <w:rFonts w:ascii="Times New Roman" w:hAnsi="Times New Roman" w:cs="Times New Roman"/>
                <w:b/>
              </w:rPr>
            </w:pPr>
            <w:r w:rsidRPr="003F4488">
              <w:rPr>
                <w:rFonts w:ascii="Times New Roman" w:hAnsi="Times New Roman" w:cs="Times New Roman"/>
                <w:b/>
              </w:rPr>
              <w:t>LGD rozwija i umacnia aktywność gospodarczą obszaru</w:t>
            </w:r>
          </w:p>
        </w:tc>
        <w:tc>
          <w:tcPr>
            <w:tcW w:w="0" w:type="auto"/>
            <w:shd w:val="clear" w:color="auto" w:fill="D9D9D9" w:themeFill="background1" w:themeFillShade="D9"/>
            <w:vAlign w:val="center"/>
          </w:tcPr>
          <w:p w:rsidR="00F01641" w:rsidRPr="003F4488" w:rsidRDefault="00F01641" w:rsidP="00A23DD8">
            <w:pPr>
              <w:jc w:val="center"/>
              <w:rPr>
                <w:rFonts w:ascii="Times New Roman" w:hAnsi="Times New Roman" w:cs="Times New Roman"/>
              </w:rPr>
            </w:pPr>
            <w:r w:rsidRPr="003F4488">
              <w:rPr>
                <w:rFonts w:ascii="Times New Roman" w:hAnsi="Times New Roman" w:cs="Times New Roman"/>
              </w:rPr>
              <w:t>Lata</w:t>
            </w:r>
          </w:p>
        </w:tc>
        <w:tc>
          <w:tcPr>
            <w:tcW w:w="0" w:type="auto"/>
            <w:gridSpan w:val="3"/>
            <w:shd w:val="clear" w:color="auto" w:fill="D9D9D9" w:themeFill="background1" w:themeFillShade="D9"/>
            <w:vAlign w:val="center"/>
          </w:tcPr>
          <w:p w:rsidR="00F01641" w:rsidRPr="003F4488" w:rsidRDefault="00F01641" w:rsidP="00A23DD8">
            <w:pPr>
              <w:jc w:val="center"/>
              <w:rPr>
                <w:rFonts w:ascii="Times New Roman" w:hAnsi="Times New Roman" w:cs="Times New Roman"/>
              </w:rPr>
            </w:pPr>
            <w:r w:rsidRPr="003F4488">
              <w:rPr>
                <w:rFonts w:ascii="Times New Roman" w:hAnsi="Times New Roman" w:cs="Times New Roman"/>
              </w:rPr>
              <w:t>2016-2018</w:t>
            </w:r>
          </w:p>
        </w:tc>
        <w:tc>
          <w:tcPr>
            <w:tcW w:w="0" w:type="auto"/>
            <w:gridSpan w:val="3"/>
            <w:shd w:val="clear" w:color="auto" w:fill="D9D9D9" w:themeFill="background1" w:themeFillShade="D9"/>
            <w:vAlign w:val="center"/>
          </w:tcPr>
          <w:p w:rsidR="00F01641" w:rsidRPr="003F4488" w:rsidRDefault="00F01641" w:rsidP="00A23DD8">
            <w:pPr>
              <w:jc w:val="center"/>
              <w:rPr>
                <w:rFonts w:ascii="Times New Roman" w:hAnsi="Times New Roman" w:cs="Times New Roman"/>
              </w:rPr>
            </w:pPr>
            <w:r w:rsidRPr="003F4488">
              <w:rPr>
                <w:rFonts w:ascii="Times New Roman" w:hAnsi="Times New Roman" w:cs="Times New Roman"/>
              </w:rPr>
              <w:t>2019 - 2021</w:t>
            </w:r>
          </w:p>
        </w:tc>
        <w:tc>
          <w:tcPr>
            <w:tcW w:w="0" w:type="auto"/>
            <w:gridSpan w:val="3"/>
            <w:shd w:val="clear" w:color="auto" w:fill="D9D9D9" w:themeFill="background1" w:themeFillShade="D9"/>
            <w:vAlign w:val="center"/>
          </w:tcPr>
          <w:p w:rsidR="00F01641" w:rsidRPr="003F4488" w:rsidRDefault="00F01641" w:rsidP="00A23DD8">
            <w:pPr>
              <w:jc w:val="center"/>
              <w:rPr>
                <w:rFonts w:ascii="Times New Roman" w:hAnsi="Times New Roman" w:cs="Times New Roman"/>
              </w:rPr>
            </w:pPr>
            <w:r w:rsidRPr="003F4488">
              <w:rPr>
                <w:rFonts w:ascii="Times New Roman" w:hAnsi="Times New Roman" w:cs="Times New Roman"/>
              </w:rPr>
              <w:t>2022-2023</w:t>
            </w:r>
          </w:p>
        </w:tc>
        <w:tc>
          <w:tcPr>
            <w:tcW w:w="0" w:type="auto"/>
            <w:shd w:val="clear" w:color="auto" w:fill="D9D9D9" w:themeFill="background1" w:themeFillShade="D9"/>
            <w:vAlign w:val="center"/>
          </w:tcPr>
          <w:p w:rsidR="00F01641" w:rsidRPr="003F4488" w:rsidRDefault="00F01641" w:rsidP="00A23DD8">
            <w:pPr>
              <w:jc w:val="center"/>
              <w:rPr>
                <w:rFonts w:ascii="Times New Roman" w:hAnsi="Times New Roman" w:cs="Times New Roman"/>
              </w:rPr>
            </w:pPr>
            <w:r w:rsidRPr="003F4488">
              <w:rPr>
                <w:rFonts w:ascii="Times New Roman" w:hAnsi="Times New Roman" w:cs="Times New Roman"/>
              </w:rPr>
              <w:t>Razem 2016 - 2033</w:t>
            </w:r>
          </w:p>
        </w:tc>
        <w:tc>
          <w:tcPr>
            <w:tcW w:w="0" w:type="auto"/>
            <w:shd w:val="clear" w:color="auto" w:fill="D9D9D9" w:themeFill="background1" w:themeFillShade="D9"/>
            <w:vAlign w:val="center"/>
          </w:tcPr>
          <w:p w:rsidR="00F01641" w:rsidRPr="003F4488" w:rsidRDefault="00F01641" w:rsidP="00A23DD8">
            <w:pPr>
              <w:jc w:val="center"/>
              <w:rPr>
                <w:rFonts w:ascii="Times New Roman" w:hAnsi="Times New Roman" w:cs="Times New Roman"/>
              </w:rPr>
            </w:pPr>
          </w:p>
        </w:tc>
        <w:tc>
          <w:tcPr>
            <w:tcW w:w="0" w:type="auto"/>
            <w:vMerge w:val="restart"/>
            <w:shd w:val="clear" w:color="auto" w:fill="D9D9D9" w:themeFill="background1" w:themeFillShade="D9"/>
            <w:vAlign w:val="center"/>
          </w:tcPr>
          <w:p w:rsidR="00F01641" w:rsidRPr="003F4488" w:rsidRDefault="00F01641" w:rsidP="00A23DD8">
            <w:pPr>
              <w:jc w:val="center"/>
              <w:rPr>
                <w:rFonts w:ascii="Times New Roman" w:hAnsi="Times New Roman" w:cs="Times New Roman"/>
              </w:rPr>
            </w:pPr>
            <w:r w:rsidRPr="003F4488">
              <w:rPr>
                <w:rFonts w:ascii="Times New Roman" w:hAnsi="Times New Roman" w:cs="Times New Roman"/>
              </w:rPr>
              <w:t>Program/</w:t>
            </w:r>
          </w:p>
          <w:p w:rsidR="00F01641" w:rsidRPr="003F4488" w:rsidRDefault="00F01641" w:rsidP="00A23DD8">
            <w:pPr>
              <w:jc w:val="center"/>
              <w:rPr>
                <w:rFonts w:ascii="Times New Roman" w:hAnsi="Times New Roman" w:cs="Times New Roman"/>
              </w:rPr>
            </w:pPr>
            <w:r w:rsidRPr="003F4488">
              <w:rPr>
                <w:rFonts w:ascii="Times New Roman" w:hAnsi="Times New Roman" w:cs="Times New Roman"/>
              </w:rPr>
              <w:t>Poddziałanie / zakres Programu</w:t>
            </w:r>
          </w:p>
        </w:tc>
      </w:tr>
      <w:tr w:rsidR="00F01641" w:rsidRPr="003F4488" w:rsidTr="00A23DD8">
        <w:tc>
          <w:tcPr>
            <w:tcW w:w="0" w:type="auto"/>
            <w:vMerge/>
            <w:shd w:val="clear" w:color="auto" w:fill="D9D9D9" w:themeFill="background1" w:themeFillShade="D9"/>
          </w:tcPr>
          <w:p w:rsidR="00F01641" w:rsidRPr="003F4488" w:rsidRDefault="00F01641" w:rsidP="00CD3A30">
            <w:pPr>
              <w:rPr>
                <w:rFonts w:ascii="Times New Roman" w:hAnsi="Times New Roman" w:cs="Times New Roman"/>
              </w:rPr>
            </w:pPr>
          </w:p>
        </w:tc>
        <w:tc>
          <w:tcPr>
            <w:tcW w:w="0" w:type="auto"/>
            <w:shd w:val="clear" w:color="auto" w:fill="D9D9D9" w:themeFill="background1" w:themeFillShade="D9"/>
            <w:vAlign w:val="center"/>
          </w:tcPr>
          <w:p w:rsidR="00F01641" w:rsidRPr="003F4488" w:rsidRDefault="00F01641" w:rsidP="00A23DD8">
            <w:pPr>
              <w:jc w:val="center"/>
              <w:rPr>
                <w:rFonts w:ascii="Times New Roman" w:hAnsi="Times New Roman" w:cs="Times New Roman"/>
              </w:rPr>
            </w:pPr>
            <w:r w:rsidRPr="003F4488">
              <w:rPr>
                <w:rFonts w:ascii="Times New Roman" w:hAnsi="Times New Roman" w:cs="Times New Roman"/>
              </w:rPr>
              <w:t>Nazwa wskaźnika</w:t>
            </w:r>
          </w:p>
        </w:tc>
        <w:tc>
          <w:tcPr>
            <w:tcW w:w="0" w:type="auto"/>
            <w:shd w:val="clear" w:color="auto" w:fill="D9D9D9" w:themeFill="background1" w:themeFillShade="D9"/>
            <w:vAlign w:val="center"/>
          </w:tcPr>
          <w:p w:rsidR="00F01641" w:rsidRPr="003F4488" w:rsidRDefault="00F01641" w:rsidP="00A23DD8">
            <w:pPr>
              <w:jc w:val="center"/>
              <w:rPr>
                <w:rFonts w:ascii="Times New Roman" w:hAnsi="Times New Roman" w:cs="Times New Roman"/>
              </w:rPr>
            </w:pPr>
            <w:r w:rsidRPr="003F4488">
              <w:rPr>
                <w:rFonts w:ascii="Times New Roman" w:hAnsi="Times New Roman" w:cs="Times New Roman"/>
              </w:rPr>
              <w:t>Wartość z jednostką miary</w:t>
            </w:r>
          </w:p>
        </w:tc>
        <w:tc>
          <w:tcPr>
            <w:tcW w:w="0" w:type="auto"/>
            <w:shd w:val="clear" w:color="auto" w:fill="D9D9D9" w:themeFill="background1" w:themeFillShade="D9"/>
            <w:vAlign w:val="center"/>
          </w:tcPr>
          <w:p w:rsidR="00F01641" w:rsidRPr="003F4488" w:rsidRDefault="00F01641" w:rsidP="00A23DD8">
            <w:pPr>
              <w:jc w:val="center"/>
              <w:rPr>
                <w:rFonts w:ascii="Times New Roman" w:hAnsi="Times New Roman" w:cs="Times New Roman"/>
              </w:rPr>
            </w:pPr>
            <w:r w:rsidRPr="003F4488">
              <w:rPr>
                <w:rFonts w:ascii="Times New Roman" w:hAnsi="Times New Roman" w:cs="Times New Roman"/>
              </w:rPr>
              <w:t>% realizacji wskaźnika narastająco</w:t>
            </w:r>
          </w:p>
        </w:tc>
        <w:tc>
          <w:tcPr>
            <w:tcW w:w="0" w:type="auto"/>
            <w:shd w:val="clear" w:color="auto" w:fill="D9D9D9" w:themeFill="background1" w:themeFillShade="D9"/>
            <w:vAlign w:val="center"/>
          </w:tcPr>
          <w:p w:rsidR="00F01641" w:rsidRPr="003F4488" w:rsidRDefault="00F01641" w:rsidP="00A23DD8">
            <w:pPr>
              <w:jc w:val="center"/>
              <w:rPr>
                <w:rFonts w:ascii="Times New Roman" w:hAnsi="Times New Roman" w:cs="Times New Roman"/>
              </w:rPr>
            </w:pPr>
            <w:r w:rsidRPr="003F4488">
              <w:rPr>
                <w:rFonts w:ascii="Times New Roman" w:hAnsi="Times New Roman" w:cs="Times New Roman"/>
              </w:rPr>
              <w:t>Planowane wsparcie w PLN</w:t>
            </w:r>
          </w:p>
        </w:tc>
        <w:tc>
          <w:tcPr>
            <w:tcW w:w="0" w:type="auto"/>
            <w:shd w:val="clear" w:color="auto" w:fill="D9D9D9" w:themeFill="background1" w:themeFillShade="D9"/>
            <w:vAlign w:val="center"/>
          </w:tcPr>
          <w:p w:rsidR="00F01641" w:rsidRPr="003F4488" w:rsidRDefault="00F01641" w:rsidP="00A23DD8">
            <w:pPr>
              <w:jc w:val="center"/>
              <w:rPr>
                <w:rFonts w:ascii="Times New Roman" w:hAnsi="Times New Roman" w:cs="Times New Roman"/>
              </w:rPr>
            </w:pPr>
            <w:r w:rsidRPr="003F4488">
              <w:rPr>
                <w:rFonts w:ascii="Times New Roman" w:hAnsi="Times New Roman" w:cs="Times New Roman"/>
              </w:rPr>
              <w:t>Wartość z jednostką miary</w:t>
            </w:r>
          </w:p>
        </w:tc>
        <w:tc>
          <w:tcPr>
            <w:tcW w:w="0" w:type="auto"/>
            <w:shd w:val="clear" w:color="auto" w:fill="D9D9D9" w:themeFill="background1" w:themeFillShade="D9"/>
            <w:vAlign w:val="center"/>
          </w:tcPr>
          <w:p w:rsidR="00F01641" w:rsidRPr="003F4488" w:rsidRDefault="00F01641" w:rsidP="00A23DD8">
            <w:pPr>
              <w:jc w:val="center"/>
              <w:rPr>
                <w:rFonts w:ascii="Times New Roman" w:hAnsi="Times New Roman" w:cs="Times New Roman"/>
              </w:rPr>
            </w:pPr>
            <w:r w:rsidRPr="003F4488">
              <w:rPr>
                <w:rFonts w:ascii="Times New Roman" w:hAnsi="Times New Roman" w:cs="Times New Roman"/>
              </w:rPr>
              <w:t>% realizacji wskaźnika narastająco</w:t>
            </w:r>
          </w:p>
        </w:tc>
        <w:tc>
          <w:tcPr>
            <w:tcW w:w="0" w:type="auto"/>
            <w:shd w:val="clear" w:color="auto" w:fill="D9D9D9" w:themeFill="background1" w:themeFillShade="D9"/>
            <w:vAlign w:val="center"/>
          </w:tcPr>
          <w:p w:rsidR="00F01641" w:rsidRPr="003F4488" w:rsidRDefault="00F01641" w:rsidP="00A23DD8">
            <w:pPr>
              <w:jc w:val="center"/>
              <w:rPr>
                <w:rFonts w:ascii="Times New Roman" w:hAnsi="Times New Roman" w:cs="Times New Roman"/>
              </w:rPr>
            </w:pPr>
            <w:r w:rsidRPr="003F4488">
              <w:rPr>
                <w:rFonts w:ascii="Times New Roman" w:hAnsi="Times New Roman" w:cs="Times New Roman"/>
              </w:rPr>
              <w:t>Planowane wsparcie w PLN</w:t>
            </w:r>
          </w:p>
        </w:tc>
        <w:tc>
          <w:tcPr>
            <w:tcW w:w="0" w:type="auto"/>
            <w:shd w:val="clear" w:color="auto" w:fill="D9D9D9" w:themeFill="background1" w:themeFillShade="D9"/>
            <w:vAlign w:val="center"/>
          </w:tcPr>
          <w:p w:rsidR="00F01641" w:rsidRPr="003F4488" w:rsidRDefault="00F01641" w:rsidP="00A23DD8">
            <w:pPr>
              <w:jc w:val="center"/>
              <w:rPr>
                <w:rFonts w:ascii="Times New Roman" w:hAnsi="Times New Roman" w:cs="Times New Roman"/>
              </w:rPr>
            </w:pPr>
            <w:r w:rsidRPr="003F4488">
              <w:rPr>
                <w:rFonts w:ascii="Times New Roman" w:hAnsi="Times New Roman" w:cs="Times New Roman"/>
              </w:rPr>
              <w:t>Wartość z jednostką miary</w:t>
            </w:r>
          </w:p>
        </w:tc>
        <w:tc>
          <w:tcPr>
            <w:tcW w:w="0" w:type="auto"/>
            <w:shd w:val="clear" w:color="auto" w:fill="D9D9D9" w:themeFill="background1" w:themeFillShade="D9"/>
            <w:vAlign w:val="center"/>
          </w:tcPr>
          <w:p w:rsidR="00F01641" w:rsidRPr="003F4488" w:rsidRDefault="00F01641" w:rsidP="00A23DD8">
            <w:pPr>
              <w:jc w:val="center"/>
              <w:rPr>
                <w:rFonts w:ascii="Times New Roman" w:hAnsi="Times New Roman" w:cs="Times New Roman"/>
              </w:rPr>
            </w:pPr>
            <w:r w:rsidRPr="003F4488">
              <w:rPr>
                <w:rFonts w:ascii="Times New Roman" w:hAnsi="Times New Roman" w:cs="Times New Roman"/>
              </w:rPr>
              <w:t>% realizacji wskaźnika narastająco</w:t>
            </w:r>
          </w:p>
        </w:tc>
        <w:tc>
          <w:tcPr>
            <w:tcW w:w="0" w:type="auto"/>
            <w:shd w:val="clear" w:color="auto" w:fill="D9D9D9" w:themeFill="background1" w:themeFillShade="D9"/>
            <w:vAlign w:val="center"/>
          </w:tcPr>
          <w:p w:rsidR="00F01641" w:rsidRPr="003F4488" w:rsidRDefault="00F01641" w:rsidP="00A23DD8">
            <w:pPr>
              <w:jc w:val="center"/>
              <w:rPr>
                <w:rFonts w:ascii="Times New Roman" w:hAnsi="Times New Roman" w:cs="Times New Roman"/>
              </w:rPr>
            </w:pPr>
            <w:r w:rsidRPr="003F4488">
              <w:rPr>
                <w:rFonts w:ascii="Times New Roman" w:hAnsi="Times New Roman" w:cs="Times New Roman"/>
              </w:rPr>
              <w:t>Planowane wsparcie w PLN</w:t>
            </w:r>
          </w:p>
        </w:tc>
        <w:tc>
          <w:tcPr>
            <w:tcW w:w="0" w:type="auto"/>
            <w:shd w:val="clear" w:color="auto" w:fill="D9D9D9" w:themeFill="background1" w:themeFillShade="D9"/>
            <w:vAlign w:val="center"/>
          </w:tcPr>
          <w:p w:rsidR="00F01641" w:rsidRPr="003F4488" w:rsidRDefault="00F01641" w:rsidP="00A23DD8">
            <w:pPr>
              <w:jc w:val="center"/>
              <w:rPr>
                <w:rFonts w:ascii="Times New Roman" w:hAnsi="Times New Roman" w:cs="Times New Roman"/>
              </w:rPr>
            </w:pPr>
            <w:r w:rsidRPr="003F4488">
              <w:rPr>
                <w:rFonts w:ascii="Times New Roman" w:hAnsi="Times New Roman" w:cs="Times New Roman"/>
              </w:rPr>
              <w:t>Razem wartość wskaźników</w:t>
            </w:r>
          </w:p>
        </w:tc>
        <w:tc>
          <w:tcPr>
            <w:tcW w:w="0" w:type="auto"/>
            <w:shd w:val="clear" w:color="auto" w:fill="D9D9D9" w:themeFill="background1" w:themeFillShade="D9"/>
            <w:vAlign w:val="center"/>
          </w:tcPr>
          <w:p w:rsidR="00F01641" w:rsidRPr="003F4488" w:rsidRDefault="00F01641" w:rsidP="00A23DD8">
            <w:pPr>
              <w:jc w:val="center"/>
              <w:rPr>
                <w:rFonts w:ascii="Times New Roman" w:hAnsi="Times New Roman" w:cs="Times New Roman"/>
              </w:rPr>
            </w:pPr>
            <w:r w:rsidRPr="003F4488">
              <w:rPr>
                <w:rFonts w:ascii="Times New Roman" w:hAnsi="Times New Roman" w:cs="Times New Roman"/>
              </w:rPr>
              <w:t>Razem planowane wsparcie w PLN</w:t>
            </w:r>
          </w:p>
        </w:tc>
        <w:tc>
          <w:tcPr>
            <w:tcW w:w="0" w:type="auto"/>
            <w:vMerge/>
            <w:shd w:val="clear" w:color="auto" w:fill="D9D9D9" w:themeFill="background1" w:themeFillShade="D9"/>
          </w:tcPr>
          <w:p w:rsidR="00F01641" w:rsidRPr="003F4488" w:rsidRDefault="00F01641" w:rsidP="00CD3A30">
            <w:pPr>
              <w:rPr>
                <w:rFonts w:ascii="Times New Roman" w:hAnsi="Times New Roman" w:cs="Times New Roman"/>
              </w:rPr>
            </w:pPr>
          </w:p>
        </w:tc>
      </w:tr>
      <w:tr w:rsidR="00F01641" w:rsidRPr="003F4488" w:rsidTr="009D68B4">
        <w:tc>
          <w:tcPr>
            <w:tcW w:w="0" w:type="auto"/>
            <w:gridSpan w:val="13"/>
            <w:shd w:val="clear" w:color="auto" w:fill="D9D9D9" w:themeFill="background1" w:themeFillShade="D9"/>
          </w:tcPr>
          <w:p w:rsidR="00F01641" w:rsidRPr="003F4488" w:rsidRDefault="00F01641" w:rsidP="00CD3A30">
            <w:pPr>
              <w:rPr>
                <w:rFonts w:ascii="Times New Roman" w:hAnsi="Times New Roman" w:cs="Times New Roman"/>
                <w:b/>
              </w:rPr>
            </w:pPr>
            <w:r w:rsidRPr="003F4488">
              <w:rPr>
                <w:rFonts w:ascii="Times New Roman" w:hAnsi="Times New Roman" w:cs="Times New Roman"/>
                <w:b/>
              </w:rPr>
              <w:t xml:space="preserve">Cel szczegółowy </w:t>
            </w:r>
            <w:r w:rsidR="00520848" w:rsidRPr="003F4488">
              <w:rPr>
                <w:rFonts w:ascii="Times New Roman" w:hAnsi="Times New Roman" w:cs="Times New Roman"/>
                <w:b/>
              </w:rPr>
              <w:t>3.</w:t>
            </w:r>
            <w:r w:rsidRPr="003F4488">
              <w:rPr>
                <w:rFonts w:ascii="Times New Roman" w:hAnsi="Times New Roman" w:cs="Times New Roman"/>
                <w:b/>
              </w:rPr>
              <w:t xml:space="preserve">1 </w:t>
            </w:r>
            <w:r w:rsidRPr="003F4488">
              <w:rPr>
                <w:rFonts w:ascii="Times New Roman" w:eastAsia="Times New Roman" w:hAnsi="Times New Roman" w:cs="Times New Roman"/>
                <w:b/>
              </w:rPr>
              <w:t>Wspieranie nowopowstających i funkcjonujących podmiotów gospodarczych działających na obszarze LGD poprzez wsparcie finansowe, doradcze i szkoleniowe</w:t>
            </w:r>
          </w:p>
        </w:tc>
        <w:tc>
          <w:tcPr>
            <w:tcW w:w="0" w:type="auto"/>
            <w:shd w:val="clear" w:color="auto" w:fill="D9D9D9" w:themeFill="background1" w:themeFillShade="D9"/>
          </w:tcPr>
          <w:p w:rsidR="00F01641" w:rsidRPr="003F4488" w:rsidRDefault="00F01641" w:rsidP="00CD3A30">
            <w:pPr>
              <w:rPr>
                <w:rFonts w:ascii="Times New Roman" w:hAnsi="Times New Roman" w:cs="Times New Roman"/>
                <w:b/>
              </w:rPr>
            </w:pPr>
            <w:r w:rsidRPr="003F4488">
              <w:rPr>
                <w:rFonts w:ascii="Times New Roman" w:hAnsi="Times New Roman" w:cs="Times New Roman"/>
              </w:rPr>
              <w:t>PROW</w:t>
            </w:r>
          </w:p>
        </w:tc>
      </w:tr>
      <w:tr w:rsidR="00F01641" w:rsidRPr="003F4488" w:rsidTr="009D68B4">
        <w:tc>
          <w:tcPr>
            <w:tcW w:w="0" w:type="auto"/>
          </w:tcPr>
          <w:p w:rsidR="00F01641" w:rsidRPr="003F4488" w:rsidRDefault="00F01641" w:rsidP="00CD3A30">
            <w:pPr>
              <w:rPr>
                <w:rFonts w:ascii="Times New Roman" w:hAnsi="Times New Roman" w:cs="Times New Roman"/>
              </w:rPr>
            </w:pPr>
            <w:r w:rsidRPr="003F4488">
              <w:rPr>
                <w:rFonts w:ascii="Times New Roman" w:hAnsi="Times New Roman" w:cs="Times New Roman"/>
              </w:rPr>
              <w:t>Przedsięwzięcie 3.1.1</w:t>
            </w:r>
          </w:p>
          <w:p w:rsidR="00F01641" w:rsidRPr="003F4488" w:rsidRDefault="00F01641" w:rsidP="00CD3A30">
            <w:pPr>
              <w:rPr>
                <w:rFonts w:ascii="Times New Roman" w:eastAsia="Times New Roman" w:hAnsi="Times New Roman" w:cs="Times New Roman"/>
              </w:rPr>
            </w:pPr>
            <w:r w:rsidRPr="003F4488">
              <w:rPr>
                <w:rFonts w:ascii="Times New Roman" w:eastAsia="Times New Roman" w:hAnsi="Times New Roman" w:cs="Times New Roman"/>
              </w:rPr>
              <w:t>Wsparcie przedsiębiorczości poprzez dotacje inwestycyjne</w:t>
            </w:r>
          </w:p>
        </w:tc>
        <w:tc>
          <w:tcPr>
            <w:tcW w:w="0" w:type="auto"/>
          </w:tcPr>
          <w:p w:rsidR="00F01641" w:rsidRPr="003F4488" w:rsidRDefault="00F01641" w:rsidP="00CD3A30">
            <w:pPr>
              <w:rPr>
                <w:rFonts w:ascii="Times New Roman" w:hAnsi="Times New Roman" w:cs="Times New Roman"/>
              </w:rPr>
            </w:pPr>
            <w:r w:rsidRPr="003F4488">
              <w:rPr>
                <w:rFonts w:ascii="Times New Roman" w:hAnsi="Times New Roman" w:cs="Times New Roman"/>
              </w:rPr>
              <w:t>Liczba nowych miejsc pracy w tym samozatrudnienie</w:t>
            </w:r>
          </w:p>
        </w:tc>
        <w:tc>
          <w:tcPr>
            <w:tcW w:w="0" w:type="auto"/>
          </w:tcPr>
          <w:p w:rsidR="00F01641" w:rsidRPr="003F4488" w:rsidRDefault="00F01641" w:rsidP="00CD3A30">
            <w:pPr>
              <w:rPr>
                <w:rFonts w:ascii="Times New Roman" w:hAnsi="Times New Roman" w:cs="Times New Roman"/>
                <w:color w:val="000000" w:themeColor="text1"/>
              </w:rPr>
            </w:pPr>
            <w:r w:rsidRPr="003F4488">
              <w:rPr>
                <w:rFonts w:ascii="Times New Roman" w:hAnsi="Times New Roman" w:cs="Times New Roman"/>
                <w:color w:val="000000" w:themeColor="text1"/>
              </w:rPr>
              <w:t>15 osoba</w:t>
            </w:r>
          </w:p>
        </w:tc>
        <w:tc>
          <w:tcPr>
            <w:tcW w:w="0" w:type="auto"/>
          </w:tcPr>
          <w:p w:rsidR="00F01641" w:rsidRPr="003F4488" w:rsidRDefault="00F01641" w:rsidP="00CD3A30">
            <w:pPr>
              <w:rPr>
                <w:rFonts w:ascii="Times New Roman" w:hAnsi="Times New Roman" w:cs="Times New Roman"/>
                <w:color w:val="000000" w:themeColor="text1"/>
              </w:rPr>
            </w:pPr>
            <w:r w:rsidRPr="003F4488">
              <w:rPr>
                <w:rFonts w:ascii="Times New Roman" w:hAnsi="Times New Roman" w:cs="Times New Roman"/>
                <w:color w:val="000000" w:themeColor="text1"/>
              </w:rPr>
              <w:t>20</w:t>
            </w:r>
          </w:p>
        </w:tc>
        <w:tc>
          <w:tcPr>
            <w:tcW w:w="0" w:type="auto"/>
          </w:tcPr>
          <w:p w:rsidR="00F01641" w:rsidRPr="003F4488" w:rsidRDefault="00F01641" w:rsidP="00CD3A30">
            <w:pPr>
              <w:rPr>
                <w:rFonts w:ascii="Times New Roman" w:hAnsi="Times New Roman" w:cs="Times New Roman"/>
                <w:color w:val="000000" w:themeColor="text1"/>
              </w:rPr>
            </w:pPr>
            <w:r w:rsidRPr="003F4488">
              <w:rPr>
                <w:rFonts w:ascii="Times New Roman" w:hAnsi="Times New Roman" w:cs="Times New Roman"/>
                <w:color w:val="000000" w:themeColor="text1"/>
              </w:rPr>
              <w:t>800</w:t>
            </w:r>
            <w:r w:rsidR="00D0564F" w:rsidRPr="003F4488">
              <w:rPr>
                <w:rFonts w:ascii="Times New Roman" w:hAnsi="Times New Roman" w:cs="Times New Roman"/>
                <w:color w:val="000000" w:themeColor="text1"/>
              </w:rPr>
              <w:t xml:space="preserve"> </w:t>
            </w:r>
            <w:r w:rsidRPr="003F4488">
              <w:rPr>
                <w:rFonts w:ascii="Times New Roman" w:hAnsi="Times New Roman" w:cs="Times New Roman"/>
                <w:color w:val="000000" w:themeColor="text1"/>
              </w:rPr>
              <w:t>000</w:t>
            </w:r>
          </w:p>
        </w:tc>
        <w:tc>
          <w:tcPr>
            <w:tcW w:w="0" w:type="auto"/>
          </w:tcPr>
          <w:p w:rsidR="00F01641" w:rsidRPr="003F4488" w:rsidRDefault="00343275" w:rsidP="00CD3A30">
            <w:pPr>
              <w:rPr>
                <w:rFonts w:ascii="Times New Roman" w:hAnsi="Times New Roman" w:cs="Times New Roman"/>
                <w:color w:val="000000" w:themeColor="text1"/>
              </w:rPr>
            </w:pPr>
            <w:r>
              <w:rPr>
                <w:rFonts w:ascii="Times New Roman" w:hAnsi="Times New Roman" w:cs="Times New Roman"/>
                <w:color w:val="000000" w:themeColor="text1"/>
              </w:rPr>
              <w:t>60</w:t>
            </w:r>
            <w:r w:rsidR="00F01641" w:rsidRPr="003F4488">
              <w:rPr>
                <w:rFonts w:ascii="Times New Roman" w:hAnsi="Times New Roman" w:cs="Times New Roman"/>
                <w:color w:val="000000" w:themeColor="text1"/>
              </w:rPr>
              <w:t xml:space="preserve"> osób</w:t>
            </w:r>
          </w:p>
        </w:tc>
        <w:tc>
          <w:tcPr>
            <w:tcW w:w="0" w:type="auto"/>
          </w:tcPr>
          <w:p w:rsidR="00F01641" w:rsidRPr="003F4488" w:rsidRDefault="00F01641" w:rsidP="00CD3A30">
            <w:pPr>
              <w:rPr>
                <w:rFonts w:ascii="Times New Roman" w:hAnsi="Times New Roman" w:cs="Times New Roman"/>
                <w:color w:val="000000" w:themeColor="text1"/>
              </w:rPr>
            </w:pPr>
            <w:r w:rsidRPr="003F4488">
              <w:rPr>
                <w:rFonts w:ascii="Times New Roman" w:hAnsi="Times New Roman" w:cs="Times New Roman"/>
                <w:color w:val="000000" w:themeColor="text1"/>
              </w:rPr>
              <w:t>100</w:t>
            </w:r>
          </w:p>
        </w:tc>
        <w:tc>
          <w:tcPr>
            <w:tcW w:w="0" w:type="auto"/>
          </w:tcPr>
          <w:p w:rsidR="00F01641" w:rsidRPr="003F4488" w:rsidRDefault="00F01641" w:rsidP="00CD3A30">
            <w:pPr>
              <w:rPr>
                <w:rFonts w:ascii="Times New Roman" w:hAnsi="Times New Roman" w:cs="Times New Roman"/>
                <w:color w:val="000000" w:themeColor="text1"/>
              </w:rPr>
            </w:pPr>
            <w:r w:rsidRPr="003F4488">
              <w:rPr>
                <w:rFonts w:ascii="Times New Roman" w:hAnsi="Times New Roman" w:cs="Times New Roman"/>
                <w:color w:val="000000" w:themeColor="text1"/>
              </w:rPr>
              <w:t>3</w:t>
            </w:r>
            <w:r w:rsidR="00D0564F" w:rsidRPr="003F4488">
              <w:rPr>
                <w:rFonts w:ascii="Times New Roman" w:hAnsi="Times New Roman" w:cs="Times New Roman"/>
                <w:color w:val="000000" w:themeColor="text1"/>
              </w:rPr>
              <w:t> </w:t>
            </w:r>
            <w:r w:rsidRPr="003F4488">
              <w:rPr>
                <w:rFonts w:ascii="Times New Roman" w:hAnsi="Times New Roman" w:cs="Times New Roman"/>
                <w:color w:val="000000" w:themeColor="text1"/>
              </w:rPr>
              <w:t>200</w:t>
            </w:r>
            <w:r w:rsidR="00D0564F" w:rsidRPr="003F4488">
              <w:rPr>
                <w:rFonts w:ascii="Times New Roman" w:hAnsi="Times New Roman" w:cs="Times New Roman"/>
                <w:color w:val="000000" w:themeColor="text1"/>
              </w:rPr>
              <w:t xml:space="preserve"> </w:t>
            </w:r>
            <w:r w:rsidRPr="003F4488">
              <w:rPr>
                <w:rFonts w:ascii="Times New Roman" w:hAnsi="Times New Roman" w:cs="Times New Roman"/>
                <w:color w:val="000000" w:themeColor="text1"/>
              </w:rPr>
              <w:t>000</w:t>
            </w:r>
          </w:p>
        </w:tc>
        <w:tc>
          <w:tcPr>
            <w:tcW w:w="0" w:type="auto"/>
          </w:tcPr>
          <w:p w:rsidR="00F01641" w:rsidRPr="003F4488" w:rsidRDefault="00F01641" w:rsidP="00CD3A30">
            <w:pPr>
              <w:rPr>
                <w:rFonts w:ascii="Times New Roman" w:hAnsi="Times New Roman" w:cs="Times New Roman"/>
                <w:color w:val="000000" w:themeColor="text1"/>
              </w:rPr>
            </w:pPr>
            <w:r w:rsidRPr="003F4488">
              <w:rPr>
                <w:rFonts w:ascii="Times New Roman" w:hAnsi="Times New Roman" w:cs="Times New Roman"/>
                <w:color w:val="000000" w:themeColor="text1"/>
              </w:rPr>
              <w:t>0</w:t>
            </w:r>
          </w:p>
        </w:tc>
        <w:tc>
          <w:tcPr>
            <w:tcW w:w="0" w:type="auto"/>
          </w:tcPr>
          <w:p w:rsidR="00F01641" w:rsidRPr="003F4488" w:rsidRDefault="00F01641" w:rsidP="00CD3A30">
            <w:pPr>
              <w:rPr>
                <w:rFonts w:ascii="Times New Roman" w:hAnsi="Times New Roman" w:cs="Times New Roman"/>
                <w:color w:val="000000" w:themeColor="text1"/>
              </w:rPr>
            </w:pPr>
            <w:r w:rsidRPr="003F4488">
              <w:rPr>
                <w:rFonts w:ascii="Times New Roman" w:hAnsi="Times New Roman" w:cs="Times New Roman"/>
                <w:color w:val="000000" w:themeColor="text1"/>
              </w:rPr>
              <w:t>100</w:t>
            </w:r>
          </w:p>
        </w:tc>
        <w:tc>
          <w:tcPr>
            <w:tcW w:w="0" w:type="auto"/>
          </w:tcPr>
          <w:p w:rsidR="00F01641" w:rsidRPr="003F4488" w:rsidRDefault="00F01641" w:rsidP="00CD3A30">
            <w:pPr>
              <w:rPr>
                <w:rFonts w:ascii="Times New Roman" w:hAnsi="Times New Roman" w:cs="Times New Roman"/>
                <w:color w:val="000000" w:themeColor="text1"/>
              </w:rPr>
            </w:pPr>
            <w:r w:rsidRPr="003F4488">
              <w:rPr>
                <w:rFonts w:ascii="Times New Roman" w:hAnsi="Times New Roman" w:cs="Times New Roman"/>
                <w:color w:val="000000" w:themeColor="text1"/>
              </w:rPr>
              <w:t>0</w:t>
            </w:r>
          </w:p>
        </w:tc>
        <w:tc>
          <w:tcPr>
            <w:tcW w:w="0" w:type="auto"/>
          </w:tcPr>
          <w:p w:rsidR="00F01641" w:rsidRPr="003F4488" w:rsidRDefault="00F01641" w:rsidP="00CD3A30">
            <w:pPr>
              <w:rPr>
                <w:rFonts w:ascii="Times New Roman" w:hAnsi="Times New Roman" w:cs="Times New Roman"/>
                <w:color w:val="000000" w:themeColor="text1"/>
              </w:rPr>
            </w:pPr>
            <w:r w:rsidRPr="003F4488">
              <w:rPr>
                <w:rFonts w:ascii="Times New Roman" w:hAnsi="Times New Roman" w:cs="Times New Roman"/>
                <w:color w:val="000000" w:themeColor="text1"/>
              </w:rPr>
              <w:t xml:space="preserve">75 </w:t>
            </w:r>
            <w:r w:rsidR="00A61376" w:rsidRPr="003F4488">
              <w:rPr>
                <w:rFonts w:ascii="Times New Roman" w:hAnsi="Times New Roman" w:cs="Times New Roman"/>
                <w:color w:val="000000" w:themeColor="text1"/>
              </w:rPr>
              <w:t>szt.</w:t>
            </w:r>
          </w:p>
        </w:tc>
        <w:tc>
          <w:tcPr>
            <w:tcW w:w="0" w:type="auto"/>
          </w:tcPr>
          <w:p w:rsidR="00F01641" w:rsidRPr="003F4488" w:rsidRDefault="00F01641" w:rsidP="00CD3A30">
            <w:pPr>
              <w:rPr>
                <w:rFonts w:ascii="Times New Roman" w:hAnsi="Times New Roman" w:cs="Times New Roman"/>
                <w:color w:val="000000" w:themeColor="text1"/>
              </w:rPr>
            </w:pPr>
            <w:r w:rsidRPr="003F4488">
              <w:rPr>
                <w:rFonts w:ascii="Times New Roman" w:hAnsi="Times New Roman" w:cs="Times New Roman"/>
                <w:color w:val="000000" w:themeColor="text1"/>
              </w:rPr>
              <w:t>4 000 000</w:t>
            </w:r>
          </w:p>
        </w:tc>
        <w:tc>
          <w:tcPr>
            <w:tcW w:w="0" w:type="auto"/>
          </w:tcPr>
          <w:p w:rsidR="00F01641" w:rsidRPr="003F4488" w:rsidRDefault="00F01641" w:rsidP="00CD3A30">
            <w:pPr>
              <w:rPr>
                <w:rFonts w:ascii="Times New Roman" w:hAnsi="Times New Roman" w:cs="Times New Roman"/>
              </w:rPr>
            </w:pPr>
            <w:r w:rsidRPr="003F4488">
              <w:rPr>
                <w:rFonts w:ascii="Times New Roman" w:hAnsi="Times New Roman" w:cs="Times New Roman"/>
              </w:rPr>
              <w:t>Konkurs</w:t>
            </w:r>
          </w:p>
        </w:tc>
      </w:tr>
      <w:tr w:rsidR="00F01641" w:rsidRPr="003F4488" w:rsidTr="009D68B4">
        <w:tc>
          <w:tcPr>
            <w:tcW w:w="0" w:type="auto"/>
          </w:tcPr>
          <w:p w:rsidR="00F01641" w:rsidRPr="003F4488" w:rsidRDefault="00F01641" w:rsidP="00CD3A30">
            <w:pPr>
              <w:rPr>
                <w:rFonts w:ascii="Times New Roman" w:hAnsi="Times New Roman" w:cs="Times New Roman"/>
              </w:rPr>
            </w:pPr>
            <w:r w:rsidRPr="003F4488">
              <w:rPr>
                <w:rFonts w:ascii="Times New Roman" w:hAnsi="Times New Roman" w:cs="Times New Roman"/>
              </w:rPr>
              <w:t>Przedsięwzięcie 3.1.2</w:t>
            </w:r>
          </w:p>
          <w:p w:rsidR="00F01641" w:rsidRPr="003F4488" w:rsidRDefault="00F01641" w:rsidP="00CD3A30">
            <w:pPr>
              <w:rPr>
                <w:rFonts w:ascii="Times New Roman" w:hAnsi="Times New Roman" w:cs="Times New Roman"/>
              </w:rPr>
            </w:pPr>
            <w:r w:rsidRPr="003F4488">
              <w:rPr>
                <w:rFonts w:ascii="Times New Roman" w:hAnsi="Times New Roman" w:cs="Times New Roman"/>
              </w:rPr>
              <w:t>Punkt wsparcia przedsiębiorczości lokalnej.</w:t>
            </w:r>
          </w:p>
        </w:tc>
        <w:tc>
          <w:tcPr>
            <w:tcW w:w="0" w:type="auto"/>
          </w:tcPr>
          <w:p w:rsidR="00F01641" w:rsidRPr="003F4488" w:rsidRDefault="00F01641" w:rsidP="00CD3A30">
            <w:pPr>
              <w:rPr>
                <w:rFonts w:ascii="Times New Roman" w:hAnsi="Times New Roman" w:cs="Times New Roman"/>
              </w:rPr>
            </w:pPr>
            <w:r w:rsidRPr="003F4488">
              <w:rPr>
                <w:rFonts w:ascii="Times New Roman" w:hAnsi="Times New Roman" w:cs="Times New Roman"/>
              </w:rPr>
              <w:t xml:space="preserve">Liczba szkoleń i porad </w:t>
            </w:r>
          </w:p>
        </w:tc>
        <w:tc>
          <w:tcPr>
            <w:tcW w:w="0" w:type="auto"/>
          </w:tcPr>
          <w:p w:rsidR="00F01641" w:rsidRPr="003F4488" w:rsidRDefault="00D0564F" w:rsidP="00CD3A30">
            <w:pPr>
              <w:rPr>
                <w:rFonts w:ascii="Times New Roman" w:hAnsi="Times New Roman" w:cs="Times New Roman"/>
                <w:color w:val="000000" w:themeColor="text1"/>
              </w:rPr>
            </w:pPr>
            <w:r w:rsidRPr="003F4488">
              <w:rPr>
                <w:rFonts w:ascii="Times New Roman" w:hAnsi="Times New Roman" w:cs="Times New Roman"/>
                <w:color w:val="000000" w:themeColor="text1"/>
              </w:rPr>
              <w:t>2</w:t>
            </w:r>
            <w:r w:rsidR="00F01641" w:rsidRPr="003F4488">
              <w:rPr>
                <w:rFonts w:ascii="Times New Roman" w:hAnsi="Times New Roman" w:cs="Times New Roman"/>
                <w:color w:val="000000" w:themeColor="text1"/>
              </w:rPr>
              <w:t>00 szt.</w:t>
            </w:r>
          </w:p>
        </w:tc>
        <w:tc>
          <w:tcPr>
            <w:tcW w:w="0" w:type="auto"/>
          </w:tcPr>
          <w:p w:rsidR="00F01641" w:rsidRPr="003F4488" w:rsidRDefault="00F01641" w:rsidP="00CD3A30">
            <w:pPr>
              <w:rPr>
                <w:rFonts w:ascii="Times New Roman" w:hAnsi="Times New Roman" w:cs="Times New Roman"/>
                <w:color w:val="000000" w:themeColor="text1"/>
              </w:rPr>
            </w:pPr>
            <w:r w:rsidRPr="003F4488">
              <w:rPr>
                <w:rFonts w:ascii="Times New Roman" w:hAnsi="Times New Roman" w:cs="Times New Roman"/>
                <w:color w:val="000000" w:themeColor="text1"/>
              </w:rPr>
              <w:t>20</w:t>
            </w:r>
          </w:p>
        </w:tc>
        <w:tc>
          <w:tcPr>
            <w:tcW w:w="0" w:type="auto"/>
          </w:tcPr>
          <w:p w:rsidR="00F01641" w:rsidRPr="003F4488" w:rsidRDefault="00D0564F" w:rsidP="00CD3A30">
            <w:pPr>
              <w:rPr>
                <w:rFonts w:ascii="Times New Roman" w:hAnsi="Times New Roman" w:cs="Times New Roman"/>
                <w:color w:val="000000" w:themeColor="text1"/>
              </w:rPr>
            </w:pPr>
            <w:r w:rsidRPr="003F4488">
              <w:rPr>
                <w:rFonts w:ascii="Times New Roman" w:hAnsi="Times New Roman" w:cs="Times New Roman"/>
                <w:color w:val="000000" w:themeColor="text1"/>
              </w:rPr>
              <w:t xml:space="preserve">20 </w:t>
            </w:r>
            <w:r w:rsidR="00F01641" w:rsidRPr="003F4488">
              <w:rPr>
                <w:rFonts w:ascii="Times New Roman" w:hAnsi="Times New Roman" w:cs="Times New Roman"/>
                <w:color w:val="000000" w:themeColor="text1"/>
              </w:rPr>
              <w:t>000</w:t>
            </w:r>
          </w:p>
        </w:tc>
        <w:tc>
          <w:tcPr>
            <w:tcW w:w="0" w:type="auto"/>
          </w:tcPr>
          <w:p w:rsidR="00F01641" w:rsidRPr="003F4488" w:rsidRDefault="00F01641" w:rsidP="00CD3A30">
            <w:pPr>
              <w:rPr>
                <w:rFonts w:ascii="Times New Roman" w:hAnsi="Times New Roman" w:cs="Times New Roman"/>
                <w:color w:val="000000" w:themeColor="text1"/>
              </w:rPr>
            </w:pPr>
            <w:r w:rsidRPr="003F4488">
              <w:rPr>
                <w:rFonts w:ascii="Times New Roman" w:hAnsi="Times New Roman" w:cs="Times New Roman"/>
                <w:color w:val="000000" w:themeColor="text1"/>
              </w:rPr>
              <w:t>300 szt.</w:t>
            </w:r>
          </w:p>
        </w:tc>
        <w:tc>
          <w:tcPr>
            <w:tcW w:w="0" w:type="auto"/>
          </w:tcPr>
          <w:p w:rsidR="00F01641" w:rsidRPr="00302E80" w:rsidRDefault="00F01641" w:rsidP="00CD3A30">
            <w:pPr>
              <w:rPr>
                <w:rFonts w:ascii="Times New Roman" w:hAnsi="Times New Roman" w:cs="Times New Roman"/>
                <w:strike/>
                <w:color w:val="000000" w:themeColor="text1"/>
              </w:rPr>
            </w:pPr>
            <w:r w:rsidRPr="00AA64D3">
              <w:rPr>
                <w:rFonts w:ascii="Times New Roman" w:hAnsi="Times New Roman" w:cs="Times New Roman"/>
                <w:strike/>
                <w:color w:val="FF0000"/>
              </w:rPr>
              <w:t>80</w:t>
            </w:r>
            <w:r w:rsidR="00302E80" w:rsidRPr="00AA64D3">
              <w:rPr>
                <w:rFonts w:ascii="Times New Roman" w:hAnsi="Times New Roman" w:cs="Times New Roman"/>
                <w:strike/>
                <w:color w:val="FF0000"/>
              </w:rPr>
              <w:t xml:space="preserve"> </w:t>
            </w:r>
            <w:r w:rsidR="00302E80" w:rsidRPr="00AA64D3">
              <w:rPr>
                <w:rFonts w:ascii="Times New Roman" w:hAnsi="Times New Roman" w:cs="Times New Roman"/>
                <w:color w:val="FF0000"/>
              </w:rPr>
              <w:t>1</w:t>
            </w:r>
            <w:r w:rsidR="00302E80" w:rsidRPr="00302E80">
              <w:rPr>
                <w:rFonts w:ascii="Times New Roman" w:hAnsi="Times New Roman" w:cs="Times New Roman"/>
                <w:color w:val="FF0000"/>
              </w:rPr>
              <w:t>00</w:t>
            </w:r>
          </w:p>
        </w:tc>
        <w:tc>
          <w:tcPr>
            <w:tcW w:w="0" w:type="auto"/>
          </w:tcPr>
          <w:p w:rsidR="00F01641" w:rsidRPr="003F4488" w:rsidRDefault="00F01641" w:rsidP="00CD3A30">
            <w:pPr>
              <w:rPr>
                <w:rFonts w:ascii="Times New Roman" w:hAnsi="Times New Roman" w:cs="Times New Roman"/>
                <w:color w:val="000000" w:themeColor="text1"/>
              </w:rPr>
            </w:pPr>
            <w:r w:rsidRPr="003F4488">
              <w:rPr>
                <w:rFonts w:ascii="Times New Roman" w:hAnsi="Times New Roman" w:cs="Times New Roman"/>
                <w:color w:val="000000" w:themeColor="text1"/>
              </w:rPr>
              <w:t>30</w:t>
            </w:r>
            <w:r w:rsidR="00D0564F" w:rsidRPr="003F4488">
              <w:rPr>
                <w:rFonts w:ascii="Times New Roman" w:hAnsi="Times New Roman" w:cs="Times New Roman"/>
                <w:color w:val="000000" w:themeColor="text1"/>
              </w:rPr>
              <w:t xml:space="preserve"> </w:t>
            </w:r>
            <w:r w:rsidRPr="003F4488">
              <w:rPr>
                <w:rFonts w:ascii="Times New Roman" w:hAnsi="Times New Roman" w:cs="Times New Roman"/>
                <w:color w:val="000000" w:themeColor="text1"/>
              </w:rPr>
              <w:t>000</w:t>
            </w:r>
          </w:p>
        </w:tc>
        <w:tc>
          <w:tcPr>
            <w:tcW w:w="0" w:type="auto"/>
          </w:tcPr>
          <w:p w:rsidR="00F01641" w:rsidRPr="003F4488" w:rsidRDefault="00D0564F" w:rsidP="00CD3A30">
            <w:pPr>
              <w:rPr>
                <w:rFonts w:ascii="Times New Roman" w:hAnsi="Times New Roman" w:cs="Times New Roman"/>
                <w:color w:val="000000" w:themeColor="text1"/>
              </w:rPr>
            </w:pPr>
            <w:r w:rsidRPr="003F4488">
              <w:rPr>
                <w:rFonts w:ascii="Times New Roman" w:hAnsi="Times New Roman" w:cs="Times New Roman"/>
                <w:color w:val="000000" w:themeColor="text1"/>
              </w:rPr>
              <w:t>0</w:t>
            </w:r>
          </w:p>
        </w:tc>
        <w:tc>
          <w:tcPr>
            <w:tcW w:w="0" w:type="auto"/>
          </w:tcPr>
          <w:p w:rsidR="00F01641" w:rsidRPr="003F4488" w:rsidRDefault="00F01641" w:rsidP="00CD3A30">
            <w:pPr>
              <w:rPr>
                <w:rFonts w:ascii="Times New Roman" w:hAnsi="Times New Roman" w:cs="Times New Roman"/>
                <w:color w:val="000000" w:themeColor="text1"/>
              </w:rPr>
            </w:pPr>
            <w:r w:rsidRPr="003F4488">
              <w:rPr>
                <w:rFonts w:ascii="Times New Roman" w:hAnsi="Times New Roman" w:cs="Times New Roman"/>
                <w:color w:val="000000" w:themeColor="text1"/>
              </w:rPr>
              <w:t>100</w:t>
            </w:r>
          </w:p>
        </w:tc>
        <w:tc>
          <w:tcPr>
            <w:tcW w:w="0" w:type="auto"/>
          </w:tcPr>
          <w:p w:rsidR="00F01641" w:rsidRPr="003F4488" w:rsidRDefault="00D0564F" w:rsidP="00CD3A30">
            <w:pPr>
              <w:rPr>
                <w:rFonts w:ascii="Times New Roman" w:hAnsi="Times New Roman" w:cs="Times New Roman"/>
                <w:color w:val="000000" w:themeColor="text1"/>
              </w:rPr>
            </w:pPr>
            <w:r w:rsidRPr="003F4488">
              <w:rPr>
                <w:rFonts w:ascii="Times New Roman" w:hAnsi="Times New Roman" w:cs="Times New Roman"/>
                <w:color w:val="000000" w:themeColor="text1"/>
              </w:rPr>
              <w:t>0</w:t>
            </w:r>
          </w:p>
        </w:tc>
        <w:tc>
          <w:tcPr>
            <w:tcW w:w="0" w:type="auto"/>
          </w:tcPr>
          <w:p w:rsidR="00F01641" w:rsidRPr="003F4488" w:rsidRDefault="00F01641" w:rsidP="00CD3A30">
            <w:pPr>
              <w:rPr>
                <w:rFonts w:ascii="Times New Roman" w:hAnsi="Times New Roman" w:cs="Times New Roman"/>
                <w:color w:val="000000" w:themeColor="text1"/>
              </w:rPr>
            </w:pPr>
            <w:r w:rsidRPr="003F4488">
              <w:rPr>
                <w:rFonts w:ascii="Times New Roman" w:hAnsi="Times New Roman" w:cs="Times New Roman"/>
                <w:color w:val="000000" w:themeColor="text1"/>
              </w:rPr>
              <w:t>500 szt.</w:t>
            </w:r>
          </w:p>
        </w:tc>
        <w:tc>
          <w:tcPr>
            <w:tcW w:w="0" w:type="auto"/>
          </w:tcPr>
          <w:p w:rsidR="00F01641" w:rsidRPr="003F4488" w:rsidRDefault="00F01641" w:rsidP="00CD3A30">
            <w:pPr>
              <w:rPr>
                <w:rFonts w:ascii="Times New Roman" w:hAnsi="Times New Roman" w:cs="Times New Roman"/>
                <w:color w:val="000000" w:themeColor="text1"/>
              </w:rPr>
            </w:pPr>
            <w:r w:rsidRPr="003F4488">
              <w:rPr>
                <w:rFonts w:ascii="Times New Roman" w:hAnsi="Times New Roman" w:cs="Times New Roman"/>
                <w:color w:val="000000" w:themeColor="text1"/>
              </w:rPr>
              <w:t>50</w:t>
            </w:r>
            <w:r w:rsidR="00EF510B" w:rsidRPr="003F4488">
              <w:rPr>
                <w:rFonts w:ascii="Times New Roman" w:hAnsi="Times New Roman" w:cs="Times New Roman"/>
                <w:color w:val="000000" w:themeColor="text1"/>
              </w:rPr>
              <w:t xml:space="preserve"> </w:t>
            </w:r>
            <w:r w:rsidRPr="003F4488">
              <w:rPr>
                <w:rFonts w:ascii="Times New Roman" w:hAnsi="Times New Roman" w:cs="Times New Roman"/>
                <w:color w:val="000000" w:themeColor="text1"/>
              </w:rPr>
              <w:t>000</w:t>
            </w:r>
          </w:p>
        </w:tc>
        <w:tc>
          <w:tcPr>
            <w:tcW w:w="0" w:type="auto"/>
          </w:tcPr>
          <w:p w:rsidR="00F01641" w:rsidRPr="003F4488" w:rsidRDefault="00F01641" w:rsidP="00CD3A30">
            <w:pPr>
              <w:rPr>
                <w:rFonts w:ascii="Times New Roman" w:hAnsi="Times New Roman" w:cs="Times New Roman"/>
              </w:rPr>
            </w:pPr>
            <w:r w:rsidRPr="003F4488">
              <w:rPr>
                <w:rFonts w:ascii="Times New Roman" w:hAnsi="Times New Roman" w:cs="Times New Roman"/>
              </w:rPr>
              <w:t>Konkurs</w:t>
            </w:r>
          </w:p>
        </w:tc>
      </w:tr>
      <w:tr w:rsidR="00F01641" w:rsidRPr="003F4488" w:rsidTr="009D68B4">
        <w:tc>
          <w:tcPr>
            <w:tcW w:w="0" w:type="auto"/>
            <w:gridSpan w:val="2"/>
          </w:tcPr>
          <w:p w:rsidR="00F01641" w:rsidRPr="003F4488" w:rsidRDefault="00F01641" w:rsidP="00CD3A30">
            <w:pPr>
              <w:rPr>
                <w:rFonts w:ascii="Times New Roman" w:hAnsi="Times New Roman" w:cs="Times New Roman"/>
              </w:rPr>
            </w:pPr>
            <w:r w:rsidRPr="003F4488">
              <w:rPr>
                <w:rFonts w:ascii="Times New Roman" w:hAnsi="Times New Roman" w:cs="Times New Roman"/>
              </w:rPr>
              <w:t xml:space="preserve">Razem cel szczegółowy </w:t>
            </w:r>
            <w:r w:rsidR="00520848" w:rsidRPr="003F4488">
              <w:rPr>
                <w:rFonts w:ascii="Times New Roman" w:hAnsi="Times New Roman" w:cs="Times New Roman"/>
              </w:rPr>
              <w:t>3.</w:t>
            </w:r>
            <w:r w:rsidRPr="003F4488">
              <w:rPr>
                <w:rFonts w:ascii="Times New Roman" w:hAnsi="Times New Roman" w:cs="Times New Roman"/>
              </w:rPr>
              <w:t>1</w:t>
            </w:r>
          </w:p>
        </w:tc>
        <w:tc>
          <w:tcPr>
            <w:tcW w:w="0" w:type="auto"/>
            <w:shd w:val="clear" w:color="auto" w:fill="595959" w:themeFill="text1" w:themeFillTint="A6"/>
          </w:tcPr>
          <w:p w:rsidR="00F01641" w:rsidRPr="003F4488" w:rsidRDefault="00F01641" w:rsidP="00CD3A30">
            <w:pPr>
              <w:rPr>
                <w:rFonts w:ascii="Times New Roman" w:hAnsi="Times New Roman" w:cs="Times New Roman"/>
                <w:color w:val="000000" w:themeColor="text1"/>
              </w:rPr>
            </w:pPr>
          </w:p>
        </w:tc>
        <w:tc>
          <w:tcPr>
            <w:tcW w:w="0" w:type="auto"/>
            <w:shd w:val="clear" w:color="auto" w:fill="595959" w:themeFill="text1" w:themeFillTint="A6"/>
          </w:tcPr>
          <w:p w:rsidR="00F01641" w:rsidRPr="003F4488" w:rsidRDefault="00F01641" w:rsidP="00CD3A30">
            <w:pPr>
              <w:rPr>
                <w:rFonts w:ascii="Times New Roman" w:hAnsi="Times New Roman" w:cs="Times New Roman"/>
                <w:color w:val="000000" w:themeColor="text1"/>
              </w:rPr>
            </w:pPr>
          </w:p>
        </w:tc>
        <w:tc>
          <w:tcPr>
            <w:tcW w:w="0" w:type="auto"/>
          </w:tcPr>
          <w:p w:rsidR="00F01641" w:rsidRPr="003F4488" w:rsidRDefault="00D0564F" w:rsidP="00CD3A30">
            <w:pPr>
              <w:rPr>
                <w:rFonts w:ascii="Times New Roman" w:hAnsi="Times New Roman" w:cs="Times New Roman"/>
                <w:color w:val="000000" w:themeColor="text1"/>
              </w:rPr>
            </w:pPr>
            <w:r w:rsidRPr="003F4488">
              <w:rPr>
                <w:rFonts w:ascii="Times New Roman" w:hAnsi="Times New Roman" w:cs="Times New Roman"/>
                <w:color w:val="000000" w:themeColor="text1"/>
              </w:rPr>
              <w:t>82</w:t>
            </w:r>
            <w:r w:rsidR="00F01641" w:rsidRPr="003F4488">
              <w:rPr>
                <w:rFonts w:ascii="Times New Roman" w:hAnsi="Times New Roman" w:cs="Times New Roman"/>
                <w:color w:val="000000" w:themeColor="text1"/>
              </w:rPr>
              <w:t>0 000</w:t>
            </w:r>
          </w:p>
        </w:tc>
        <w:tc>
          <w:tcPr>
            <w:tcW w:w="0" w:type="auto"/>
            <w:shd w:val="clear" w:color="auto" w:fill="595959" w:themeFill="text1" w:themeFillTint="A6"/>
          </w:tcPr>
          <w:p w:rsidR="00F01641" w:rsidRPr="003F4488" w:rsidRDefault="00F01641" w:rsidP="00CD3A30">
            <w:pPr>
              <w:rPr>
                <w:rFonts w:ascii="Times New Roman" w:hAnsi="Times New Roman" w:cs="Times New Roman"/>
                <w:color w:val="000000" w:themeColor="text1"/>
              </w:rPr>
            </w:pPr>
          </w:p>
        </w:tc>
        <w:tc>
          <w:tcPr>
            <w:tcW w:w="0" w:type="auto"/>
            <w:shd w:val="clear" w:color="auto" w:fill="595959" w:themeFill="text1" w:themeFillTint="A6"/>
          </w:tcPr>
          <w:p w:rsidR="00F01641" w:rsidRPr="003F4488" w:rsidRDefault="00F01641" w:rsidP="00CD3A30">
            <w:pPr>
              <w:rPr>
                <w:rFonts w:ascii="Times New Roman" w:hAnsi="Times New Roman" w:cs="Times New Roman"/>
                <w:color w:val="000000" w:themeColor="text1"/>
              </w:rPr>
            </w:pPr>
          </w:p>
        </w:tc>
        <w:tc>
          <w:tcPr>
            <w:tcW w:w="0" w:type="auto"/>
          </w:tcPr>
          <w:p w:rsidR="00F01641" w:rsidRPr="003F4488" w:rsidRDefault="00F01641" w:rsidP="00CD3A30">
            <w:pPr>
              <w:rPr>
                <w:rFonts w:ascii="Times New Roman" w:hAnsi="Times New Roman" w:cs="Times New Roman"/>
                <w:color w:val="000000" w:themeColor="text1"/>
              </w:rPr>
            </w:pPr>
            <w:r w:rsidRPr="003F4488">
              <w:rPr>
                <w:rFonts w:ascii="Times New Roman" w:hAnsi="Times New Roman" w:cs="Times New Roman"/>
                <w:color w:val="000000" w:themeColor="text1"/>
              </w:rPr>
              <w:t>3 230 000</w:t>
            </w:r>
          </w:p>
        </w:tc>
        <w:tc>
          <w:tcPr>
            <w:tcW w:w="0" w:type="auto"/>
            <w:shd w:val="clear" w:color="auto" w:fill="595959" w:themeFill="text1" w:themeFillTint="A6"/>
          </w:tcPr>
          <w:p w:rsidR="00F01641" w:rsidRPr="003F4488" w:rsidRDefault="00F01641" w:rsidP="00CD3A30">
            <w:pPr>
              <w:rPr>
                <w:rFonts w:ascii="Times New Roman" w:hAnsi="Times New Roman" w:cs="Times New Roman"/>
                <w:color w:val="000000" w:themeColor="text1"/>
              </w:rPr>
            </w:pPr>
          </w:p>
        </w:tc>
        <w:tc>
          <w:tcPr>
            <w:tcW w:w="0" w:type="auto"/>
            <w:shd w:val="clear" w:color="auto" w:fill="595959" w:themeFill="text1" w:themeFillTint="A6"/>
          </w:tcPr>
          <w:p w:rsidR="00F01641" w:rsidRPr="003F4488" w:rsidRDefault="00F01641" w:rsidP="00CD3A30">
            <w:pPr>
              <w:rPr>
                <w:rFonts w:ascii="Times New Roman" w:hAnsi="Times New Roman" w:cs="Times New Roman"/>
                <w:color w:val="000000" w:themeColor="text1"/>
              </w:rPr>
            </w:pPr>
          </w:p>
        </w:tc>
        <w:tc>
          <w:tcPr>
            <w:tcW w:w="0" w:type="auto"/>
          </w:tcPr>
          <w:p w:rsidR="00F01641" w:rsidRPr="003F4488" w:rsidRDefault="00D0564F" w:rsidP="00CD3A30">
            <w:pPr>
              <w:rPr>
                <w:rFonts w:ascii="Times New Roman" w:hAnsi="Times New Roman" w:cs="Times New Roman"/>
                <w:color w:val="000000" w:themeColor="text1"/>
              </w:rPr>
            </w:pPr>
            <w:r w:rsidRPr="003F4488">
              <w:rPr>
                <w:rFonts w:ascii="Times New Roman" w:hAnsi="Times New Roman" w:cs="Times New Roman"/>
                <w:color w:val="000000" w:themeColor="text1"/>
              </w:rPr>
              <w:t>0</w:t>
            </w:r>
          </w:p>
        </w:tc>
        <w:tc>
          <w:tcPr>
            <w:tcW w:w="0" w:type="auto"/>
            <w:shd w:val="clear" w:color="auto" w:fill="595959" w:themeFill="text1" w:themeFillTint="A6"/>
          </w:tcPr>
          <w:p w:rsidR="00F01641" w:rsidRPr="003F4488" w:rsidRDefault="00F01641" w:rsidP="00CD3A30">
            <w:pPr>
              <w:rPr>
                <w:rFonts w:ascii="Times New Roman" w:hAnsi="Times New Roman" w:cs="Times New Roman"/>
                <w:color w:val="000000" w:themeColor="text1"/>
              </w:rPr>
            </w:pPr>
          </w:p>
        </w:tc>
        <w:tc>
          <w:tcPr>
            <w:tcW w:w="0" w:type="auto"/>
          </w:tcPr>
          <w:p w:rsidR="00F01641" w:rsidRPr="003F4488" w:rsidRDefault="00F01641" w:rsidP="00CD3A30">
            <w:pPr>
              <w:rPr>
                <w:rFonts w:ascii="Times New Roman" w:hAnsi="Times New Roman" w:cs="Times New Roman"/>
                <w:color w:val="000000" w:themeColor="text1"/>
              </w:rPr>
            </w:pPr>
            <w:r w:rsidRPr="003F4488">
              <w:rPr>
                <w:rFonts w:ascii="Times New Roman" w:hAnsi="Times New Roman" w:cs="Times New Roman"/>
                <w:color w:val="000000" w:themeColor="text1"/>
              </w:rPr>
              <w:t>4 050 000</w:t>
            </w:r>
          </w:p>
        </w:tc>
        <w:tc>
          <w:tcPr>
            <w:tcW w:w="0" w:type="auto"/>
            <w:shd w:val="clear" w:color="auto" w:fill="595959" w:themeFill="text1" w:themeFillTint="A6"/>
          </w:tcPr>
          <w:p w:rsidR="00F01641" w:rsidRPr="003F4488" w:rsidRDefault="00F01641" w:rsidP="00CD3A30">
            <w:pPr>
              <w:rPr>
                <w:rFonts w:ascii="Times New Roman" w:hAnsi="Times New Roman" w:cs="Times New Roman"/>
              </w:rPr>
            </w:pPr>
          </w:p>
        </w:tc>
      </w:tr>
      <w:tr w:rsidR="00F01641" w:rsidRPr="003F4488" w:rsidTr="009D68B4">
        <w:tc>
          <w:tcPr>
            <w:tcW w:w="0" w:type="auto"/>
            <w:gridSpan w:val="13"/>
            <w:shd w:val="clear" w:color="auto" w:fill="D9D9D9" w:themeFill="background1" w:themeFillShade="D9"/>
          </w:tcPr>
          <w:p w:rsidR="00F01641" w:rsidRPr="003F4488" w:rsidRDefault="00F01641" w:rsidP="00520848">
            <w:pPr>
              <w:rPr>
                <w:rFonts w:ascii="Times New Roman" w:hAnsi="Times New Roman" w:cs="Times New Roman"/>
                <w:b/>
              </w:rPr>
            </w:pPr>
            <w:r w:rsidRPr="003F4488">
              <w:rPr>
                <w:rFonts w:ascii="Times New Roman" w:hAnsi="Times New Roman" w:cs="Times New Roman"/>
                <w:b/>
              </w:rPr>
              <w:t>Cel szczegółowy</w:t>
            </w:r>
            <w:r w:rsidR="00520848" w:rsidRPr="003F4488">
              <w:rPr>
                <w:rFonts w:ascii="Times New Roman" w:hAnsi="Times New Roman" w:cs="Times New Roman"/>
                <w:b/>
              </w:rPr>
              <w:t xml:space="preserve"> 3.</w:t>
            </w:r>
            <w:r w:rsidRPr="003F4488">
              <w:rPr>
                <w:rFonts w:ascii="Times New Roman" w:hAnsi="Times New Roman" w:cs="Times New Roman"/>
                <w:b/>
              </w:rPr>
              <w:t xml:space="preserve">2 </w:t>
            </w:r>
            <w:r w:rsidRPr="003F4488">
              <w:rPr>
                <w:rFonts w:ascii="Times New Roman" w:eastAsia="Times New Roman" w:hAnsi="Times New Roman" w:cs="Times New Roman"/>
                <w:b/>
              </w:rPr>
              <w:t>Wzmocnienie działań promocyjnych i systemu sprzedaży produktów lokalnych</w:t>
            </w:r>
          </w:p>
        </w:tc>
        <w:tc>
          <w:tcPr>
            <w:tcW w:w="0" w:type="auto"/>
            <w:shd w:val="clear" w:color="auto" w:fill="D9D9D9" w:themeFill="background1" w:themeFillShade="D9"/>
          </w:tcPr>
          <w:p w:rsidR="00F01641" w:rsidRPr="003F4488" w:rsidRDefault="00F01641" w:rsidP="00CD3A30">
            <w:pPr>
              <w:rPr>
                <w:rFonts w:ascii="Times New Roman" w:hAnsi="Times New Roman" w:cs="Times New Roman"/>
                <w:b/>
              </w:rPr>
            </w:pPr>
            <w:r w:rsidRPr="003F4488">
              <w:rPr>
                <w:rFonts w:ascii="Times New Roman" w:hAnsi="Times New Roman" w:cs="Times New Roman"/>
              </w:rPr>
              <w:t>PROW</w:t>
            </w:r>
          </w:p>
        </w:tc>
      </w:tr>
      <w:tr w:rsidR="00F01641" w:rsidRPr="003F4488" w:rsidTr="008D6A7A">
        <w:tc>
          <w:tcPr>
            <w:tcW w:w="0" w:type="auto"/>
          </w:tcPr>
          <w:p w:rsidR="00F01641" w:rsidRPr="003F4488" w:rsidRDefault="00F01641" w:rsidP="00CD3A30">
            <w:pPr>
              <w:rPr>
                <w:rFonts w:ascii="Times New Roman" w:hAnsi="Times New Roman" w:cs="Times New Roman"/>
              </w:rPr>
            </w:pPr>
            <w:r w:rsidRPr="003F4488">
              <w:rPr>
                <w:rFonts w:ascii="Times New Roman" w:hAnsi="Times New Roman" w:cs="Times New Roman"/>
              </w:rPr>
              <w:t>Przedsięwzięcie 3.2.1</w:t>
            </w:r>
          </w:p>
          <w:p w:rsidR="00F01641" w:rsidRPr="003F4488" w:rsidRDefault="00F01641" w:rsidP="00CD3A30">
            <w:pPr>
              <w:rPr>
                <w:rFonts w:ascii="Times New Roman" w:eastAsia="Times New Roman" w:hAnsi="Times New Roman" w:cs="Times New Roman"/>
              </w:rPr>
            </w:pPr>
            <w:r w:rsidRPr="003F4488">
              <w:rPr>
                <w:rFonts w:ascii="Times New Roman" w:eastAsia="Times New Roman" w:hAnsi="Times New Roman" w:cs="Times New Roman"/>
              </w:rPr>
              <w:t>Mechanizmy promocji i współpracy gospodarczej</w:t>
            </w:r>
          </w:p>
        </w:tc>
        <w:tc>
          <w:tcPr>
            <w:tcW w:w="0" w:type="auto"/>
          </w:tcPr>
          <w:p w:rsidR="00F01641" w:rsidRPr="003F4488" w:rsidRDefault="00F01641" w:rsidP="00CD3A30">
            <w:pPr>
              <w:rPr>
                <w:rFonts w:ascii="Times New Roman" w:hAnsi="Times New Roman" w:cs="Times New Roman"/>
              </w:rPr>
            </w:pPr>
            <w:r w:rsidRPr="003F4488">
              <w:rPr>
                <w:rFonts w:ascii="Times New Roman" w:hAnsi="Times New Roman" w:cs="Times New Roman"/>
              </w:rPr>
              <w:t>Liczba nowych mechanizmów promocji i współpracy</w:t>
            </w:r>
          </w:p>
        </w:tc>
        <w:tc>
          <w:tcPr>
            <w:tcW w:w="0" w:type="auto"/>
          </w:tcPr>
          <w:p w:rsidR="00F01641" w:rsidRPr="00483CBB" w:rsidRDefault="00F01641" w:rsidP="00CD3A30">
            <w:pPr>
              <w:rPr>
                <w:rFonts w:ascii="Times New Roman" w:hAnsi="Times New Roman" w:cs="Times New Roman"/>
              </w:rPr>
            </w:pPr>
            <w:r w:rsidRPr="00483CBB">
              <w:rPr>
                <w:rFonts w:ascii="Times New Roman" w:hAnsi="Times New Roman" w:cs="Times New Roman"/>
              </w:rPr>
              <w:t>0</w:t>
            </w:r>
          </w:p>
        </w:tc>
        <w:tc>
          <w:tcPr>
            <w:tcW w:w="0" w:type="auto"/>
          </w:tcPr>
          <w:p w:rsidR="00F01641" w:rsidRPr="00483CBB" w:rsidRDefault="00F01641" w:rsidP="00CD3A30">
            <w:pPr>
              <w:rPr>
                <w:rFonts w:ascii="Times New Roman" w:hAnsi="Times New Roman" w:cs="Times New Roman"/>
              </w:rPr>
            </w:pPr>
            <w:r w:rsidRPr="00483CBB">
              <w:rPr>
                <w:rFonts w:ascii="Times New Roman" w:hAnsi="Times New Roman" w:cs="Times New Roman"/>
              </w:rPr>
              <w:t>0</w:t>
            </w:r>
          </w:p>
        </w:tc>
        <w:tc>
          <w:tcPr>
            <w:tcW w:w="0" w:type="auto"/>
          </w:tcPr>
          <w:p w:rsidR="00F01641" w:rsidRPr="00483CBB" w:rsidRDefault="00F01641" w:rsidP="00CD3A30">
            <w:pPr>
              <w:rPr>
                <w:rFonts w:ascii="Times New Roman" w:hAnsi="Times New Roman" w:cs="Times New Roman"/>
              </w:rPr>
            </w:pPr>
            <w:r w:rsidRPr="00483CBB">
              <w:rPr>
                <w:rFonts w:ascii="Times New Roman" w:hAnsi="Times New Roman" w:cs="Times New Roman"/>
              </w:rPr>
              <w:t>0</w:t>
            </w:r>
          </w:p>
        </w:tc>
        <w:tc>
          <w:tcPr>
            <w:tcW w:w="0" w:type="auto"/>
          </w:tcPr>
          <w:p w:rsidR="00F01641" w:rsidRPr="00483CBB" w:rsidRDefault="00F01641" w:rsidP="00CD3A30">
            <w:pPr>
              <w:rPr>
                <w:rFonts w:ascii="Times New Roman" w:hAnsi="Times New Roman" w:cs="Times New Roman"/>
              </w:rPr>
            </w:pPr>
            <w:r w:rsidRPr="00483CBB">
              <w:rPr>
                <w:rFonts w:ascii="Times New Roman" w:hAnsi="Times New Roman" w:cs="Times New Roman"/>
              </w:rPr>
              <w:t>4 szt.</w:t>
            </w:r>
          </w:p>
        </w:tc>
        <w:tc>
          <w:tcPr>
            <w:tcW w:w="0" w:type="auto"/>
          </w:tcPr>
          <w:p w:rsidR="00F01641" w:rsidRPr="00AA64D3" w:rsidRDefault="00F01641" w:rsidP="00CD3A30">
            <w:pPr>
              <w:rPr>
                <w:rFonts w:ascii="Times New Roman" w:hAnsi="Times New Roman" w:cs="Times New Roman"/>
              </w:rPr>
            </w:pPr>
            <w:r w:rsidRPr="00AA64D3">
              <w:rPr>
                <w:rFonts w:ascii="Times New Roman" w:hAnsi="Times New Roman" w:cs="Times New Roman"/>
              </w:rPr>
              <w:t>100</w:t>
            </w:r>
          </w:p>
        </w:tc>
        <w:tc>
          <w:tcPr>
            <w:tcW w:w="0" w:type="auto"/>
          </w:tcPr>
          <w:p w:rsidR="00F01641" w:rsidRPr="00AA64D3" w:rsidRDefault="00F01641" w:rsidP="00CD3A30">
            <w:pPr>
              <w:rPr>
                <w:rFonts w:ascii="Times New Roman" w:hAnsi="Times New Roman" w:cs="Times New Roman"/>
              </w:rPr>
            </w:pPr>
            <w:r w:rsidRPr="00AA64D3">
              <w:rPr>
                <w:rFonts w:ascii="Times New Roman" w:hAnsi="Times New Roman" w:cs="Times New Roman"/>
              </w:rPr>
              <w:t>100 000</w:t>
            </w:r>
          </w:p>
        </w:tc>
        <w:tc>
          <w:tcPr>
            <w:tcW w:w="0" w:type="auto"/>
          </w:tcPr>
          <w:p w:rsidR="00F01641" w:rsidRPr="00AA64D3" w:rsidRDefault="00F01641" w:rsidP="00CD3A30">
            <w:pPr>
              <w:rPr>
                <w:rFonts w:ascii="Times New Roman" w:hAnsi="Times New Roman" w:cs="Times New Roman"/>
              </w:rPr>
            </w:pPr>
            <w:r w:rsidRPr="00AA64D3">
              <w:rPr>
                <w:rFonts w:ascii="Times New Roman" w:hAnsi="Times New Roman" w:cs="Times New Roman"/>
              </w:rPr>
              <w:t>0</w:t>
            </w:r>
          </w:p>
        </w:tc>
        <w:tc>
          <w:tcPr>
            <w:tcW w:w="0" w:type="auto"/>
          </w:tcPr>
          <w:p w:rsidR="00F01641" w:rsidRPr="00AA64D3" w:rsidRDefault="00F01641" w:rsidP="00CD3A30">
            <w:pPr>
              <w:rPr>
                <w:rFonts w:ascii="Times New Roman" w:hAnsi="Times New Roman" w:cs="Times New Roman"/>
              </w:rPr>
            </w:pPr>
            <w:r w:rsidRPr="00AA64D3">
              <w:rPr>
                <w:rFonts w:ascii="Times New Roman" w:hAnsi="Times New Roman" w:cs="Times New Roman"/>
              </w:rPr>
              <w:t>100</w:t>
            </w:r>
          </w:p>
        </w:tc>
        <w:tc>
          <w:tcPr>
            <w:tcW w:w="0" w:type="auto"/>
          </w:tcPr>
          <w:p w:rsidR="00F01641" w:rsidRPr="00483CBB" w:rsidRDefault="00F01641" w:rsidP="00CD3A30">
            <w:pPr>
              <w:rPr>
                <w:rFonts w:ascii="Times New Roman" w:hAnsi="Times New Roman" w:cs="Times New Roman"/>
              </w:rPr>
            </w:pPr>
            <w:r w:rsidRPr="00483CBB">
              <w:rPr>
                <w:rFonts w:ascii="Times New Roman" w:hAnsi="Times New Roman" w:cs="Times New Roman"/>
              </w:rPr>
              <w:t>0</w:t>
            </w:r>
          </w:p>
        </w:tc>
        <w:tc>
          <w:tcPr>
            <w:tcW w:w="0" w:type="auto"/>
          </w:tcPr>
          <w:p w:rsidR="00F01641" w:rsidRPr="00483CBB" w:rsidRDefault="00F01641" w:rsidP="00CD3A30">
            <w:pPr>
              <w:rPr>
                <w:rFonts w:ascii="Times New Roman" w:hAnsi="Times New Roman" w:cs="Times New Roman"/>
              </w:rPr>
            </w:pPr>
            <w:r w:rsidRPr="00483CBB">
              <w:rPr>
                <w:rFonts w:ascii="Times New Roman" w:hAnsi="Times New Roman" w:cs="Times New Roman"/>
              </w:rPr>
              <w:t>4 szt.</w:t>
            </w:r>
          </w:p>
        </w:tc>
        <w:tc>
          <w:tcPr>
            <w:tcW w:w="0" w:type="auto"/>
            <w:tcBorders>
              <w:bottom w:val="single" w:sz="4" w:space="0" w:color="000000" w:themeColor="text1"/>
            </w:tcBorders>
          </w:tcPr>
          <w:p w:rsidR="00F01641" w:rsidRPr="00483CBB" w:rsidRDefault="00F01641" w:rsidP="00CD3A30">
            <w:pPr>
              <w:rPr>
                <w:rFonts w:ascii="Times New Roman" w:hAnsi="Times New Roman" w:cs="Times New Roman"/>
              </w:rPr>
            </w:pPr>
            <w:r w:rsidRPr="00483CBB">
              <w:rPr>
                <w:rFonts w:ascii="Times New Roman" w:hAnsi="Times New Roman" w:cs="Times New Roman"/>
              </w:rPr>
              <w:t>100 000</w:t>
            </w:r>
          </w:p>
        </w:tc>
        <w:tc>
          <w:tcPr>
            <w:tcW w:w="0" w:type="auto"/>
            <w:tcBorders>
              <w:bottom w:val="single" w:sz="4" w:space="0" w:color="000000" w:themeColor="text1"/>
            </w:tcBorders>
          </w:tcPr>
          <w:p w:rsidR="00F01641" w:rsidRPr="003F4488" w:rsidRDefault="00F01641" w:rsidP="00CD3A30">
            <w:pPr>
              <w:rPr>
                <w:rFonts w:ascii="Times New Roman" w:hAnsi="Times New Roman" w:cs="Times New Roman"/>
              </w:rPr>
            </w:pPr>
            <w:r w:rsidRPr="003F4488">
              <w:rPr>
                <w:rFonts w:ascii="Times New Roman" w:hAnsi="Times New Roman" w:cs="Times New Roman"/>
              </w:rPr>
              <w:t>Projekt grantowy</w:t>
            </w:r>
          </w:p>
        </w:tc>
      </w:tr>
      <w:tr w:rsidR="00E46608" w:rsidRPr="003F4488" w:rsidTr="008D6A7A">
        <w:trPr>
          <w:trHeight w:val="346"/>
        </w:trPr>
        <w:tc>
          <w:tcPr>
            <w:tcW w:w="0" w:type="auto"/>
          </w:tcPr>
          <w:p w:rsidR="00E46608" w:rsidRPr="003F4488" w:rsidRDefault="00E46608" w:rsidP="00CD3A30">
            <w:pPr>
              <w:rPr>
                <w:rFonts w:ascii="Times New Roman" w:hAnsi="Times New Roman" w:cs="Times New Roman"/>
              </w:rPr>
            </w:pPr>
            <w:r w:rsidRPr="003F4488">
              <w:rPr>
                <w:rFonts w:ascii="Times New Roman" w:hAnsi="Times New Roman" w:cs="Times New Roman"/>
              </w:rPr>
              <w:t xml:space="preserve">Przedsięwzięcie </w:t>
            </w:r>
            <w:r w:rsidRPr="003F4488">
              <w:rPr>
                <w:rFonts w:ascii="Times New Roman" w:hAnsi="Times New Roman" w:cs="Times New Roman"/>
              </w:rPr>
              <w:lastRenderedPageBreak/>
              <w:t>3.2.2</w:t>
            </w:r>
          </w:p>
          <w:p w:rsidR="00E46608" w:rsidRPr="003F4488" w:rsidRDefault="00E46608" w:rsidP="00CD3A30">
            <w:pPr>
              <w:rPr>
                <w:rFonts w:ascii="Times New Roman" w:hAnsi="Times New Roman" w:cs="Times New Roman"/>
              </w:rPr>
            </w:pPr>
            <w:r w:rsidRPr="003F4488">
              <w:rPr>
                <w:rFonts w:ascii="Times New Roman" w:eastAsia="Times New Roman" w:hAnsi="Times New Roman" w:cs="Times New Roman"/>
              </w:rPr>
              <w:t>Wymiana doświadczeń i promocja w obszarze rozwoju przedsiębiorczości lokalnej</w:t>
            </w:r>
            <w:r>
              <w:rPr>
                <w:rFonts w:ascii="Times New Roman" w:eastAsia="Times New Roman" w:hAnsi="Times New Roman" w:cs="Times New Roman"/>
              </w:rPr>
              <w:t>.</w:t>
            </w:r>
          </w:p>
        </w:tc>
        <w:tc>
          <w:tcPr>
            <w:tcW w:w="0" w:type="auto"/>
          </w:tcPr>
          <w:p w:rsidR="00E46608" w:rsidRPr="003F4488" w:rsidRDefault="00E46608" w:rsidP="00CD3A30">
            <w:pPr>
              <w:rPr>
                <w:rFonts w:ascii="Times New Roman" w:hAnsi="Times New Roman" w:cs="Times New Roman"/>
              </w:rPr>
            </w:pPr>
            <w:r w:rsidRPr="003F4488">
              <w:rPr>
                <w:rFonts w:ascii="Times New Roman" w:hAnsi="Times New Roman" w:cs="Times New Roman"/>
              </w:rPr>
              <w:lastRenderedPageBreak/>
              <w:t xml:space="preserve">Liczba </w:t>
            </w:r>
            <w:r w:rsidRPr="003F4488">
              <w:rPr>
                <w:rFonts w:ascii="Times New Roman" w:hAnsi="Times New Roman" w:cs="Times New Roman"/>
              </w:rPr>
              <w:lastRenderedPageBreak/>
              <w:t>nowych mechanizmów rozwoju gospodarczego</w:t>
            </w:r>
          </w:p>
        </w:tc>
        <w:tc>
          <w:tcPr>
            <w:tcW w:w="0" w:type="auto"/>
          </w:tcPr>
          <w:p w:rsidR="00E46608" w:rsidRPr="00483CBB" w:rsidRDefault="00E46608" w:rsidP="00E46608">
            <w:pPr>
              <w:rPr>
                <w:rFonts w:ascii="Times New Roman" w:hAnsi="Times New Roman" w:cs="Times New Roman"/>
              </w:rPr>
            </w:pPr>
            <w:r w:rsidRPr="00483CBB">
              <w:rPr>
                <w:rFonts w:ascii="Times New Roman" w:hAnsi="Times New Roman" w:cs="Times New Roman"/>
              </w:rPr>
              <w:lastRenderedPageBreak/>
              <w:t xml:space="preserve">1 szt. </w:t>
            </w:r>
          </w:p>
        </w:tc>
        <w:tc>
          <w:tcPr>
            <w:tcW w:w="0" w:type="auto"/>
          </w:tcPr>
          <w:p w:rsidR="00E46608" w:rsidRPr="00483CBB" w:rsidRDefault="00E46608" w:rsidP="00E46608">
            <w:pPr>
              <w:rPr>
                <w:rFonts w:ascii="Times New Roman" w:hAnsi="Times New Roman" w:cs="Times New Roman"/>
              </w:rPr>
            </w:pPr>
            <w:r w:rsidRPr="00483CBB">
              <w:rPr>
                <w:rFonts w:ascii="Times New Roman" w:hAnsi="Times New Roman" w:cs="Times New Roman"/>
              </w:rPr>
              <w:t>100</w:t>
            </w:r>
          </w:p>
        </w:tc>
        <w:tc>
          <w:tcPr>
            <w:tcW w:w="0" w:type="auto"/>
          </w:tcPr>
          <w:p w:rsidR="00E46608" w:rsidRPr="00483CBB" w:rsidRDefault="00E46608" w:rsidP="00E46608">
            <w:pPr>
              <w:rPr>
                <w:rFonts w:ascii="Times New Roman" w:hAnsi="Times New Roman" w:cs="Times New Roman"/>
              </w:rPr>
            </w:pPr>
            <w:r w:rsidRPr="00483CBB">
              <w:rPr>
                <w:rFonts w:ascii="Times New Roman" w:hAnsi="Times New Roman" w:cs="Times New Roman"/>
              </w:rPr>
              <w:t>52 000</w:t>
            </w:r>
          </w:p>
        </w:tc>
        <w:tc>
          <w:tcPr>
            <w:tcW w:w="0" w:type="auto"/>
          </w:tcPr>
          <w:p w:rsidR="00E46608" w:rsidRPr="00483CBB" w:rsidRDefault="00E46608" w:rsidP="00CD3A30">
            <w:pPr>
              <w:rPr>
                <w:rFonts w:ascii="Times New Roman" w:hAnsi="Times New Roman" w:cs="Times New Roman"/>
              </w:rPr>
            </w:pPr>
            <w:r w:rsidRPr="00483CBB">
              <w:rPr>
                <w:rFonts w:ascii="Times New Roman" w:hAnsi="Times New Roman" w:cs="Times New Roman"/>
              </w:rPr>
              <w:t>0</w:t>
            </w:r>
          </w:p>
        </w:tc>
        <w:tc>
          <w:tcPr>
            <w:tcW w:w="0" w:type="auto"/>
          </w:tcPr>
          <w:p w:rsidR="00E46608" w:rsidRPr="00AA64D3" w:rsidRDefault="00E46608" w:rsidP="00CD3A30">
            <w:pPr>
              <w:rPr>
                <w:rFonts w:ascii="Times New Roman" w:hAnsi="Times New Roman" w:cs="Times New Roman"/>
                <w:color w:val="FF0000"/>
              </w:rPr>
            </w:pPr>
            <w:r w:rsidRPr="00AA64D3">
              <w:rPr>
                <w:rFonts w:ascii="Times New Roman" w:hAnsi="Times New Roman" w:cs="Times New Roman"/>
                <w:strike/>
                <w:color w:val="FF0000"/>
              </w:rPr>
              <w:t>0</w:t>
            </w:r>
            <w:r w:rsidR="00302E80" w:rsidRPr="00AA64D3">
              <w:rPr>
                <w:rFonts w:ascii="Times New Roman" w:hAnsi="Times New Roman" w:cs="Times New Roman"/>
                <w:color w:val="FF0000"/>
              </w:rPr>
              <w:t xml:space="preserve"> 100</w:t>
            </w:r>
          </w:p>
        </w:tc>
        <w:tc>
          <w:tcPr>
            <w:tcW w:w="0" w:type="auto"/>
          </w:tcPr>
          <w:p w:rsidR="00E46608" w:rsidRPr="00AA64D3" w:rsidRDefault="00E46608" w:rsidP="00CD3A30">
            <w:pPr>
              <w:rPr>
                <w:rFonts w:ascii="Times New Roman" w:hAnsi="Times New Roman" w:cs="Times New Roman"/>
                <w:color w:val="FF0000"/>
              </w:rPr>
            </w:pPr>
            <w:r w:rsidRPr="00AA64D3">
              <w:rPr>
                <w:rFonts w:ascii="Times New Roman" w:hAnsi="Times New Roman" w:cs="Times New Roman"/>
                <w:color w:val="FF0000"/>
              </w:rPr>
              <w:t>0</w:t>
            </w:r>
          </w:p>
        </w:tc>
        <w:tc>
          <w:tcPr>
            <w:tcW w:w="0" w:type="auto"/>
          </w:tcPr>
          <w:p w:rsidR="00E46608" w:rsidRPr="00AA64D3" w:rsidRDefault="00E46608" w:rsidP="00CD3A30">
            <w:pPr>
              <w:rPr>
                <w:rFonts w:ascii="Times New Roman" w:hAnsi="Times New Roman" w:cs="Times New Roman"/>
                <w:color w:val="FF0000"/>
              </w:rPr>
            </w:pPr>
            <w:r w:rsidRPr="00AA64D3">
              <w:rPr>
                <w:rFonts w:ascii="Times New Roman" w:hAnsi="Times New Roman" w:cs="Times New Roman"/>
                <w:color w:val="FF0000"/>
              </w:rPr>
              <w:t xml:space="preserve">0 </w:t>
            </w:r>
          </w:p>
        </w:tc>
        <w:tc>
          <w:tcPr>
            <w:tcW w:w="0" w:type="auto"/>
          </w:tcPr>
          <w:p w:rsidR="00E46608" w:rsidRPr="00AA64D3" w:rsidRDefault="00E46608" w:rsidP="00CD3A30">
            <w:pPr>
              <w:rPr>
                <w:rFonts w:ascii="Times New Roman" w:hAnsi="Times New Roman" w:cs="Times New Roman"/>
                <w:color w:val="FF0000"/>
              </w:rPr>
            </w:pPr>
            <w:r w:rsidRPr="00AA64D3">
              <w:rPr>
                <w:rFonts w:ascii="Times New Roman" w:hAnsi="Times New Roman" w:cs="Times New Roman"/>
                <w:strike/>
                <w:color w:val="FF0000"/>
              </w:rPr>
              <w:t>0</w:t>
            </w:r>
            <w:r w:rsidR="00302E80" w:rsidRPr="00AA64D3">
              <w:rPr>
                <w:rFonts w:ascii="Times New Roman" w:hAnsi="Times New Roman" w:cs="Times New Roman"/>
                <w:color w:val="FF0000"/>
              </w:rPr>
              <w:t xml:space="preserve"> 100</w:t>
            </w:r>
          </w:p>
        </w:tc>
        <w:tc>
          <w:tcPr>
            <w:tcW w:w="0" w:type="auto"/>
          </w:tcPr>
          <w:p w:rsidR="00E46608" w:rsidRPr="00483CBB" w:rsidRDefault="00E46608" w:rsidP="00CD3A30">
            <w:pPr>
              <w:rPr>
                <w:rFonts w:ascii="Times New Roman" w:hAnsi="Times New Roman" w:cs="Times New Roman"/>
              </w:rPr>
            </w:pPr>
            <w:r w:rsidRPr="00483CBB">
              <w:rPr>
                <w:rFonts w:ascii="Times New Roman" w:hAnsi="Times New Roman" w:cs="Times New Roman"/>
              </w:rPr>
              <w:t>0</w:t>
            </w:r>
          </w:p>
        </w:tc>
        <w:tc>
          <w:tcPr>
            <w:tcW w:w="0" w:type="auto"/>
          </w:tcPr>
          <w:p w:rsidR="00E46608" w:rsidRPr="00483CBB" w:rsidRDefault="00E46608" w:rsidP="00CD3A30">
            <w:pPr>
              <w:rPr>
                <w:rFonts w:ascii="Times New Roman" w:hAnsi="Times New Roman" w:cs="Times New Roman"/>
              </w:rPr>
            </w:pPr>
            <w:r w:rsidRPr="00483CBB">
              <w:rPr>
                <w:rFonts w:ascii="Times New Roman" w:hAnsi="Times New Roman" w:cs="Times New Roman"/>
              </w:rPr>
              <w:t>1 szt.</w:t>
            </w:r>
          </w:p>
        </w:tc>
        <w:tc>
          <w:tcPr>
            <w:tcW w:w="0" w:type="auto"/>
            <w:shd w:val="clear" w:color="auto" w:fill="FFFFFF" w:themeFill="background1"/>
          </w:tcPr>
          <w:p w:rsidR="00E46608" w:rsidRPr="00483CBB" w:rsidRDefault="00E46608" w:rsidP="00CD3A30">
            <w:pPr>
              <w:rPr>
                <w:rFonts w:ascii="Times New Roman" w:hAnsi="Times New Roman" w:cs="Times New Roman"/>
              </w:rPr>
            </w:pPr>
            <w:r w:rsidRPr="00483CBB">
              <w:rPr>
                <w:rFonts w:ascii="Times New Roman" w:hAnsi="Times New Roman" w:cs="Times New Roman"/>
              </w:rPr>
              <w:t>52 000</w:t>
            </w:r>
          </w:p>
        </w:tc>
        <w:tc>
          <w:tcPr>
            <w:tcW w:w="0" w:type="auto"/>
            <w:shd w:val="clear" w:color="auto" w:fill="FFFFFF" w:themeFill="background1"/>
          </w:tcPr>
          <w:p w:rsidR="00E46608" w:rsidRPr="003F4488" w:rsidRDefault="00E46608" w:rsidP="00CD3A30">
            <w:pPr>
              <w:rPr>
                <w:rFonts w:ascii="Times New Roman" w:hAnsi="Times New Roman" w:cs="Times New Roman"/>
              </w:rPr>
            </w:pPr>
            <w:r w:rsidRPr="003F4488">
              <w:rPr>
                <w:rFonts w:ascii="Times New Roman" w:hAnsi="Times New Roman" w:cs="Times New Roman"/>
              </w:rPr>
              <w:t xml:space="preserve">Projekt </w:t>
            </w:r>
            <w:r w:rsidRPr="003F4488">
              <w:rPr>
                <w:rFonts w:ascii="Times New Roman" w:hAnsi="Times New Roman" w:cs="Times New Roman"/>
              </w:rPr>
              <w:lastRenderedPageBreak/>
              <w:t>współpracy</w:t>
            </w:r>
          </w:p>
        </w:tc>
      </w:tr>
      <w:tr w:rsidR="00F01641" w:rsidRPr="003F4488" w:rsidTr="009D68B4">
        <w:trPr>
          <w:trHeight w:val="346"/>
        </w:trPr>
        <w:tc>
          <w:tcPr>
            <w:tcW w:w="0" w:type="auto"/>
            <w:gridSpan w:val="2"/>
          </w:tcPr>
          <w:p w:rsidR="00F01641" w:rsidRPr="003F4488" w:rsidRDefault="00F01641" w:rsidP="00CD3A30">
            <w:pPr>
              <w:rPr>
                <w:rFonts w:ascii="Times New Roman" w:hAnsi="Times New Roman" w:cs="Times New Roman"/>
              </w:rPr>
            </w:pPr>
            <w:r w:rsidRPr="003F4488">
              <w:rPr>
                <w:rFonts w:ascii="Times New Roman" w:hAnsi="Times New Roman" w:cs="Times New Roman"/>
              </w:rPr>
              <w:lastRenderedPageBreak/>
              <w:t xml:space="preserve">Razem cel szczegółowy </w:t>
            </w:r>
            <w:r w:rsidR="00520848" w:rsidRPr="003F4488">
              <w:rPr>
                <w:rFonts w:ascii="Times New Roman" w:hAnsi="Times New Roman" w:cs="Times New Roman"/>
              </w:rPr>
              <w:t>3.</w:t>
            </w:r>
            <w:r w:rsidRPr="003F4488">
              <w:rPr>
                <w:rFonts w:ascii="Times New Roman" w:hAnsi="Times New Roman" w:cs="Times New Roman"/>
              </w:rPr>
              <w:t>2</w:t>
            </w:r>
          </w:p>
        </w:tc>
        <w:tc>
          <w:tcPr>
            <w:tcW w:w="0" w:type="auto"/>
            <w:shd w:val="clear" w:color="auto" w:fill="595959" w:themeFill="text1" w:themeFillTint="A6"/>
          </w:tcPr>
          <w:p w:rsidR="00F01641" w:rsidRPr="00483CBB" w:rsidRDefault="00F01641" w:rsidP="00CD3A30">
            <w:pPr>
              <w:rPr>
                <w:rFonts w:ascii="Times New Roman" w:hAnsi="Times New Roman" w:cs="Times New Roman"/>
              </w:rPr>
            </w:pPr>
          </w:p>
        </w:tc>
        <w:tc>
          <w:tcPr>
            <w:tcW w:w="0" w:type="auto"/>
            <w:shd w:val="clear" w:color="auto" w:fill="595959" w:themeFill="text1" w:themeFillTint="A6"/>
          </w:tcPr>
          <w:p w:rsidR="00F01641" w:rsidRPr="00483CBB" w:rsidRDefault="00F01641" w:rsidP="00CD3A30">
            <w:pPr>
              <w:rPr>
                <w:rFonts w:ascii="Times New Roman" w:hAnsi="Times New Roman" w:cs="Times New Roman"/>
              </w:rPr>
            </w:pPr>
          </w:p>
        </w:tc>
        <w:tc>
          <w:tcPr>
            <w:tcW w:w="0" w:type="auto"/>
          </w:tcPr>
          <w:p w:rsidR="00F01641" w:rsidRPr="00483CBB" w:rsidRDefault="00E46608" w:rsidP="00CD3A30">
            <w:pPr>
              <w:rPr>
                <w:rFonts w:ascii="Times New Roman" w:hAnsi="Times New Roman" w:cs="Times New Roman"/>
              </w:rPr>
            </w:pPr>
            <w:r w:rsidRPr="00483CBB">
              <w:rPr>
                <w:rFonts w:ascii="Times New Roman" w:hAnsi="Times New Roman" w:cs="Times New Roman"/>
              </w:rPr>
              <w:t>52 000</w:t>
            </w:r>
          </w:p>
        </w:tc>
        <w:tc>
          <w:tcPr>
            <w:tcW w:w="0" w:type="auto"/>
            <w:shd w:val="clear" w:color="auto" w:fill="595959" w:themeFill="text1" w:themeFillTint="A6"/>
          </w:tcPr>
          <w:p w:rsidR="00F01641" w:rsidRPr="00483CBB" w:rsidRDefault="00F01641" w:rsidP="00CD3A30">
            <w:pPr>
              <w:rPr>
                <w:rFonts w:ascii="Times New Roman" w:hAnsi="Times New Roman" w:cs="Times New Roman"/>
              </w:rPr>
            </w:pPr>
          </w:p>
        </w:tc>
        <w:tc>
          <w:tcPr>
            <w:tcW w:w="0" w:type="auto"/>
            <w:shd w:val="clear" w:color="auto" w:fill="595959" w:themeFill="text1" w:themeFillTint="A6"/>
          </w:tcPr>
          <w:p w:rsidR="00F01641" w:rsidRPr="00483CBB" w:rsidRDefault="00F01641" w:rsidP="00CD3A30">
            <w:pPr>
              <w:rPr>
                <w:rFonts w:ascii="Times New Roman" w:hAnsi="Times New Roman" w:cs="Times New Roman"/>
              </w:rPr>
            </w:pPr>
          </w:p>
        </w:tc>
        <w:tc>
          <w:tcPr>
            <w:tcW w:w="0" w:type="auto"/>
          </w:tcPr>
          <w:p w:rsidR="00F01641" w:rsidRPr="00483CBB" w:rsidRDefault="00F01641" w:rsidP="00CD3A30">
            <w:pPr>
              <w:rPr>
                <w:rFonts w:ascii="Times New Roman" w:hAnsi="Times New Roman" w:cs="Times New Roman"/>
              </w:rPr>
            </w:pPr>
            <w:r w:rsidRPr="00483CBB">
              <w:rPr>
                <w:rFonts w:ascii="Times New Roman" w:hAnsi="Times New Roman" w:cs="Times New Roman"/>
              </w:rPr>
              <w:t>100 000</w:t>
            </w:r>
          </w:p>
        </w:tc>
        <w:tc>
          <w:tcPr>
            <w:tcW w:w="0" w:type="auto"/>
            <w:shd w:val="clear" w:color="auto" w:fill="595959" w:themeFill="text1" w:themeFillTint="A6"/>
          </w:tcPr>
          <w:p w:rsidR="00F01641" w:rsidRPr="00483CBB" w:rsidRDefault="00F01641" w:rsidP="00CD3A30">
            <w:pPr>
              <w:rPr>
                <w:rFonts w:ascii="Times New Roman" w:hAnsi="Times New Roman" w:cs="Times New Roman"/>
              </w:rPr>
            </w:pPr>
          </w:p>
        </w:tc>
        <w:tc>
          <w:tcPr>
            <w:tcW w:w="0" w:type="auto"/>
            <w:shd w:val="clear" w:color="auto" w:fill="595959" w:themeFill="text1" w:themeFillTint="A6"/>
          </w:tcPr>
          <w:p w:rsidR="00F01641" w:rsidRPr="00483CBB" w:rsidRDefault="00F01641" w:rsidP="00CD3A30">
            <w:pPr>
              <w:rPr>
                <w:rFonts w:ascii="Times New Roman" w:hAnsi="Times New Roman" w:cs="Times New Roman"/>
              </w:rPr>
            </w:pPr>
          </w:p>
        </w:tc>
        <w:tc>
          <w:tcPr>
            <w:tcW w:w="0" w:type="auto"/>
          </w:tcPr>
          <w:p w:rsidR="00F01641" w:rsidRPr="00483CBB" w:rsidRDefault="00E46608" w:rsidP="00CD3A30">
            <w:pPr>
              <w:rPr>
                <w:rFonts w:ascii="Times New Roman" w:hAnsi="Times New Roman" w:cs="Times New Roman"/>
              </w:rPr>
            </w:pPr>
            <w:r w:rsidRPr="00483CBB">
              <w:rPr>
                <w:rFonts w:ascii="Times New Roman" w:hAnsi="Times New Roman" w:cs="Times New Roman"/>
              </w:rPr>
              <w:t>0</w:t>
            </w:r>
          </w:p>
        </w:tc>
        <w:tc>
          <w:tcPr>
            <w:tcW w:w="0" w:type="auto"/>
            <w:shd w:val="clear" w:color="auto" w:fill="595959" w:themeFill="text1" w:themeFillTint="A6"/>
          </w:tcPr>
          <w:p w:rsidR="00F01641" w:rsidRPr="00483CBB" w:rsidRDefault="00F01641" w:rsidP="00CD3A30">
            <w:pPr>
              <w:rPr>
                <w:rFonts w:ascii="Times New Roman" w:hAnsi="Times New Roman" w:cs="Times New Roman"/>
              </w:rPr>
            </w:pPr>
          </w:p>
        </w:tc>
        <w:tc>
          <w:tcPr>
            <w:tcW w:w="0" w:type="auto"/>
          </w:tcPr>
          <w:p w:rsidR="00F01641" w:rsidRPr="00483CBB" w:rsidRDefault="00F01641" w:rsidP="002630A5">
            <w:pPr>
              <w:rPr>
                <w:rFonts w:ascii="Times New Roman" w:hAnsi="Times New Roman" w:cs="Times New Roman"/>
              </w:rPr>
            </w:pPr>
            <w:r w:rsidRPr="00483CBB">
              <w:rPr>
                <w:rFonts w:ascii="Times New Roman" w:hAnsi="Times New Roman" w:cs="Times New Roman"/>
              </w:rPr>
              <w:t>1</w:t>
            </w:r>
            <w:r w:rsidR="002630A5" w:rsidRPr="00483CBB">
              <w:rPr>
                <w:rFonts w:ascii="Times New Roman" w:hAnsi="Times New Roman" w:cs="Times New Roman"/>
              </w:rPr>
              <w:t>52</w:t>
            </w:r>
            <w:r w:rsidRPr="00483CBB">
              <w:rPr>
                <w:rFonts w:ascii="Times New Roman" w:hAnsi="Times New Roman" w:cs="Times New Roman"/>
              </w:rPr>
              <w:t xml:space="preserve"> 000</w:t>
            </w:r>
          </w:p>
        </w:tc>
        <w:tc>
          <w:tcPr>
            <w:tcW w:w="0" w:type="auto"/>
            <w:shd w:val="clear" w:color="auto" w:fill="595959" w:themeFill="text1" w:themeFillTint="A6"/>
          </w:tcPr>
          <w:p w:rsidR="00F01641" w:rsidRPr="003F4488" w:rsidRDefault="00F01641" w:rsidP="00CD3A30">
            <w:pPr>
              <w:rPr>
                <w:rFonts w:ascii="Times New Roman" w:hAnsi="Times New Roman" w:cs="Times New Roman"/>
              </w:rPr>
            </w:pPr>
          </w:p>
        </w:tc>
      </w:tr>
      <w:tr w:rsidR="00F01641" w:rsidRPr="003F4488" w:rsidTr="009D68B4">
        <w:trPr>
          <w:trHeight w:val="346"/>
        </w:trPr>
        <w:tc>
          <w:tcPr>
            <w:tcW w:w="0" w:type="auto"/>
            <w:gridSpan w:val="2"/>
          </w:tcPr>
          <w:p w:rsidR="00F01641" w:rsidRPr="003F4488" w:rsidRDefault="00F01641" w:rsidP="00CD3A30">
            <w:pPr>
              <w:rPr>
                <w:rFonts w:ascii="Times New Roman" w:hAnsi="Times New Roman" w:cs="Times New Roman"/>
                <w:b/>
              </w:rPr>
            </w:pPr>
            <w:r w:rsidRPr="003F4488">
              <w:rPr>
                <w:rFonts w:ascii="Times New Roman" w:hAnsi="Times New Roman" w:cs="Times New Roman"/>
                <w:b/>
              </w:rPr>
              <w:t>Razem cel ogólny 3</w:t>
            </w:r>
          </w:p>
        </w:tc>
        <w:tc>
          <w:tcPr>
            <w:tcW w:w="0" w:type="auto"/>
            <w:shd w:val="clear" w:color="auto" w:fill="595959" w:themeFill="text1" w:themeFillTint="A6"/>
          </w:tcPr>
          <w:p w:rsidR="00F01641" w:rsidRPr="00483CBB" w:rsidRDefault="00F01641" w:rsidP="00CD3A30">
            <w:pPr>
              <w:rPr>
                <w:rFonts w:ascii="Times New Roman" w:hAnsi="Times New Roman" w:cs="Times New Roman"/>
              </w:rPr>
            </w:pPr>
          </w:p>
        </w:tc>
        <w:tc>
          <w:tcPr>
            <w:tcW w:w="0" w:type="auto"/>
            <w:shd w:val="clear" w:color="auto" w:fill="595959" w:themeFill="text1" w:themeFillTint="A6"/>
          </w:tcPr>
          <w:p w:rsidR="00F01641" w:rsidRPr="00483CBB" w:rsidRDefault="00F01641" w:rsidP="00CD3A30">
            <w:pPr>
              <w:rPr>
                <w:rFonts w:ascii="Times New Roman" w:hAnsi="Times New Roman" w:cs="Times New Roman"/>
              </w:rPr>
            </w:pPr>
          </w:p>
        </w:tc>
        <w:tc>
          <w:tcPr>
            <w:tcW w:w="0" w:type="auto"/>
          </w:tcPr>
          <w:p w:rsidR="00F01641" w:rsidRPr="00483CBB" w:rsidRDefault="00D0564F" w:rsidP="00E46608">
            <w:pPr>
              <w:rPr>
                <w:rFonts w:ascii="Times New Roman" w:hAnsi="Times New Roman" w:cs="Times New Roman"/>
              </w:rPr>
            </w:pPr>
            <w:r w:rsidRPr="00483CBB">
              <w:rPr>
                <w:rFonts w:ascii="Times New Roman" w:hAnsi="Times New Roman" w:cs="Times New Roman"/>
              </w:rPr>
              <w:t>8</w:t>
            </w:r>
            <w:r w:rsidR="00E46608" w:rsidRPr="00483CBB">
              <w:rPr>
                <w:rFonts w:ascii="Times New Roman" w:hAnsi="Times New Roman" w:cs="Times New Roman"/>
              </w:rPr>
              <w:t>72</w:t>
            </w:r>
            <w:r w:rsidR="00F01641" w:rsidRPr="00483CBB">
              <w:rPr>
                <w:rFonts w:ascii="Times New Roman" w:hAnsi="Times New Roman" w:cs="Times New Roman"/>
              </w:rPr>
              <w:t xml:space="preserve"> 000</w:t>
            </w:r>
          </w:p>
        </w:tc>
        <w:tc>
          <w:tcPr>
            <w:tcW w:w="0" w:type="auto"/>
            <w:shd w:val="clear" w:color="auto" w:fill="595959" w:themeFill="text1" w:themeFillTint="A6"/>
          </w:tcPr>
          <w:p w:rsidR="00F01641" w:rsidRPr="00483CBB" w:rsidRDefault="00F01641" w:rsidP="00CD3A30">
            <w:pPr>
              <w:rPr>
                <w:rFonts w:ascii="Times New Roman" w:hAnsi="Times New Roman" w:cs="Times New Roman"/>
              </w:rPr>
            </w:pPr>
          </w:p>
        </w:tc>
        <w:tc>
          <w:tcPr>
            <w:tcW w:w="0" w:type="auto"/>
            <w:shd w:val="clear" w:color="auto" w:fill="595959" w:themeFill="text1" w:themeFillTint="A6"/>
          </w:tcPr>
          <w:p w:rsidR="00F01641" w:rsidRPr="00483CBB" w:rsidRDefault="00F01641" w:rsidP="00CD3A30">
            <w:pPr>
              <w:rPr>
                <w:rFonts w:ascii="Times New Roman" w:hAnsi="Times New Roman" w:cs="Times New Roman"/>
              </w:rPr>
            </w:pPr>
          </w:p>
        </w:tc>
        <w:tc>
          <w:tcPr>
            <w:tcW w:w="0" w:type="auto"/>
          </w:tcPr>
          <w:p w:rsidR="00F01641" w:rsidRPr="00483CBB" w:rsidRDefault="00F01641" w:rsidP="00CD3A30">
            <w:pPr>
              <w:rPr>
                <w:rFonts w:ascii="Times New Roman" w:hAnsi="Times New Roman" w:cs="Times New Roman"/>
              </w:rPr>
            </w:pPr>
            <w:r w:rsidRPr="00483CBB">
              <w:rPr>
                <w:rFonts w:ascii="Times New Roman" w:hAnsi="Times New Roman" w:cs="Times New Roman"/>
              </w:rPr>
              <w:t>3 330 000</w:t>
            </w:r>
          </w:p>
        </w:tc>
        <w:tc>
          <w:tcPr>
            <w:tcW w:w="0" w:type="auto"/>
            <w:shd w:val="clear" w:color="auto" w:fill="595959" w:themeFill="text1" w:themeFillTint="A6"/>
          </w:tcPr>
          <w:p w:rsidR="00F01641" w:rsidRPr="00483CBB" w:rsidRDefault="00F01641" w:rsidP="00CD3A30">
            <w:pPr>
              <w:rPr>
                <w:rFonts w:ascii="Times New Roman" w:hAnsi="Times New Roman" w:cs="Times New Roman"/>
              </w:rPr>
            </w:pPr>
          </w:p>
        </w:tc>
        <w:tc>
          <w:tcPr>
            <w:tcW w:w="0" w:type="auto"/>
            <w:shd w:val="clear" w:color="auto" w:fill="595959" w:themeFill="text1" w:themeFillTint="A6"/>
          </w:tcPr>
          <w:p w:rsidR="00F01641" w:rsidRPr="00483CBB" w:rsidRDefault="00F01641" w:rsidP="00CD3A30">
            <w:pPr>
              <w:rPr>
                <w:rFonts w:ascii="Times New Roman" w:hAnsi="Times New Roman" w:cs="Times New Roman"/>
              </w:rPr>
            </w:pPr>
          </w:p>
        </w:tc>
        <w:tc>
          <w:tcPr>
            <w:tcW w:w="0" w:type="auto"/>
          </w:tcPr>
          <w:p w:rsidR="00F01641" w:rsidRPr="00483CBB" w:rsidRDefault="00E46608" w:rsidP="00CD3A30">
            <w:pPr>
              <w:rPr>
                <w:rFonts w:ascii="Times New Roman" w:hAnsi="Times New Roman" w:cs="Times New Roman"/>
              </w:rPr>
            </w:pPr>
            <w:r w:rsidRPr="00483CBB">
              <w:rPr>
                <w:rFonts w:ascii="Times New Roman" w:hAnsi="Times New Roman" w:cs="Times New Roman"/>
              </w:rPr>
              <w:t>0</w:t>
            </w:r>
          </w:p>
        </w:tc>
        <w:tc>
          <w:tcPr>
            <w:tcW w:w="0" w:type="auto"/>
            <w:shd w:val="clear" w:color="auto" w:fill="595959" w:themeFill="text1" w:themeFillTint="A6"/>
          </w:tcPr>
          <w:p w:rsidR="00F01641" w:rsidRPr="00483CBB" w:rsidRDefault="00F01641" w:rsidP="00CD3A30">
            <w:pPr>
              <w:rPr>
                <w:rFonts w:ascii="Times New Roman" w:hAnsi="Times New Roman" w:cs="Times New Roman"/>
              </w:rPr>
            </w:pPr>
          </w:p>
        </w:tc>
        <w:tc>
          <w:tcPr>
            <w:tcW w:w="0" w:type="auto"/>
          </w:tcPr>
          <w:p w:rsidR="00F01641" w:rsidRPr="00483CBB" w:rsidRDefault="00F01641" w:rsidP="002630A5">
            <w:pPr>
              <w:rPr>
                <w:rFonts w:ascii="Times New Roman" w:hAnsi="Times New Roman" w:cs="Times New Roman"/>
              </w:rPr>
            </w:pPr>
            <w:r w:rsidRPr="00483CBB">
              <w:rPr>
                <w:rFonts w:ascii="Times New Roman" w:hAnsi="Times New Roman" w:cs="Times New Roman"/>
              </w:rPr>
              <w:t>4 </w:t>
            </w:r>
            <w:r w:rsidR="002630A5" w:rsidRPr="00483CBB">
              <w:rPr>
                <w:rFonts w:ascii="Times New Roman" w:hAnsi="Times New Roman" w:cs="Times New Roman"/>
              </w:rPr>
              <w:t>202</w:t>
            </w:r>
            <w:r w:rsidRPr="00483CBB">
              <w:rPr>
                <w:rFonts w:ascii="Times New Roman" w:hAnsi="Times New Roman" w:cs="Times New Roman"/>
              </w:rPr>
              <w:t xml:space="preserve"> 000</w:t>
            </w:r>
          </w:p>
        </w:tc>
        <w:tc>
          <w:tcPr>
            <w:tcW w:w="0" w:type="auto"/>
            <w:shd w:val="clear" w:color="auto" w:fill="595959" w:themeFill="text1" w:themeFillTint="A6"/>
          </w:tcPr>
          <w:p w:rsidR="00F01641" w:rsidRPr="003F4488" w:rsidRDefault="00F01641" w:rsidP="00CD3A30">
            <w:pPr>
              <w:rPr>
                <w:rFonts w:ascii="Times New Roman" w:hAnsi="Times New Roman" w:cs="Times New Roman"/>
                <w:color w:val="000000" w:themeColor="text1"/>
              </w:rPr>
            </w:pPr>
          </w:p>
        </w:tc>
      </w:tr>
      <w:tr w:rsidR="00F01641" w:rsidRPr="003F4488" w:rsidTr="009D68B4">
        <w:trPr>
          <w:trHeight w:val="346"/>
        </w:trPr>
        <w:tc>
          <w:tcPr>
            <w:tcW w:w="0" w:type="auto"/>
            <w:gridSpan w:val="2"/>
          </w:tcPr>
          <w:p w:rsidR="00F01641" w:rsidRPr="003F4488" w:rsidRDefault="00F01641" w:rsidP="00CD3A30">
            <w:pPr>
              <w:rPr>
                <w:rFonts w:ascii="Times New Roman" w:hAnsi="Times New Roman" w:cs="Times New Roman"/>
                <w:b/>
              </w:rPr>
            </w:pPr>
            <w:r w:rsidRPr="003F4488">
              <w:rPr>
                <w:rFonts w:ascii="Times New Roman" w:hAnsi="Times New Roman" w:cs="Times New Roman"/>
                <w:b/>
              </w:rPr>
              <w:t xml:space="preserve">Razem LSR </w:t>
            </w:r>
          </w:p>
        </w:tc>
        <w:tc>
          <w:tcPr>
            <w:tcW w:w="0" w:type="auto"/>
            <w:shd w:val="clear" w:color="auto" w:fill="595959" w:themeFill="text1" w:themeFillTint="A6"/>
          </w:tcPr>
          <w:p w:rsidR="00F01641" w:rsidRPr="00483CBB" w:rsidRDefault="00F01641" w:rsidP="00CD3A30">
            <w:pPr>
              <w:rPr>
                <w:rFonts w:ascii="Times New Roman" w:hAnsi="Times New Roman" w:cs="Times New Roman"/>
              </w:rPr>
            </w:pPr>
          </w:p>
        </w:tc>
        <w:tc>
          <w:tcPr>
            <w:tcW w:w="0" w:type="auto"/>
            <w:shd w:val="clear" w:color="auto" w:fill="595959" w:themeFill="text1" w:themeFillTint="A6"/>
          </w:tcPr>
          <w:p w:rsidR="00F01641" w:rsidRPr="00483CBB" w:rsidRDefault="00F01641" w:rsidP="00CD3A30">
            <w:pPr>
              <w:rPr>
                <w:rFonts w:ascii="Times New Roman" w:hAnsi="Times New Roman" w:cs="Times New Roman"/>
              </w:rPr>
            </w:pPr>
          </w:p>
        </w:tc>
        <w:tc>
          <w:tcPr>
            <w:tcW w:w="0" w:type="auto"/>
          </w:tcPr>
          <w:p w:rsidR="00D2141C" w:rsidRPr="00483CBB" w:rsidRDefault="00D2141C" w:rsidP="00E46608">
            <w:pPr>
              <w:rPr>
                <w:rFonts w:ascii="Times New Roman" w:hAnsi="Times New Roman" w:cs="Times New Roman"/>
              </w:rPr>
            </w:pPr>
            <w:r w:rsidRPr="00483CBB">
              <w:rPr>
                <w:rFonts w:ascii="Times New Roman" w:hAnsi="Times New Roman" w:cs="Times New Roman"/>
              </w:rPr>
              <w:t>2</w:t>
            </w:r>
            <w:r w:rsidR="00E46608" w:rsidRPr="00483CBB">
              <w:rPr>
                <w:rFonts w:ascii="Times New Roman" w:hAnsi="Times New Roman" w:cs="Times New Roman"/>
              </w:rPr>
              <w:t>712</w:t>
            </w:r>
            <w:r w:rsidRPr="00483CBB">
              <w:rPr>
                <w:rFonts w:ascii="Times New Roman" w:hAnsi="Times New Roman" w:cs="Times New Roman"/>
              </w:rPr>
              <w:t>000</w:t>
            </w:r>
          </w:p>
        </w:tc>
        <w:tc>
          <w:tcPr>
            <w:tcW w:w="0" w:type="auto"/>
            <w:shd w:val="clear" w:color="auto" w:fill="595959" w:themeFill="text1" w:themeFillTint="A6"/>
          </w:tcPr>
          <w:p w:rsidR="00F01641" w:rsidRPr="00483CBB" w:rsidRDefault="00F01641" w:rsidP="00CD3A30">
            <w:pPr>
              <w:rPr>
                <w:rFonts w:ascii="Times New Roman" w:hAnsi="Times New Roman" w:cs="Times New Roman"/>
              </w:rPr>
            </w:pPr>
          </w:p>
        </w:tc>
        <w:tc>
          <w:tcPr>
            <w:tcW w:w="0" w:type="auto"/>
            <w:shd w:val="clear" w:color="auto" w:fill="595959" w:themeFill="text1" w:themeFillTint="A6"/>
          </w:tcPr>
          <w:p w:rsidR="00F01641" w:rsidRPr="00483CBB" w:rsidRDefault="00F01641" w:rsidP="00CD3A30">
            <w:pPr>
              <w:rPr>
                <w:rFonts w:ascii="Times New Roman" w:hAnsi="Times New Roman" w:cs="Times New Roman"/>
              </w:rPr>
            </w:pPr>
          </w:p>
        </w:tc>
        <w:tc>
          <w:tcPr>
            <w:tcW w:w="0" w:type="auto"/>
          </w:tcPr>
          <w:p w:rsidR="00D2141C" w:rsidRPr="00483CBB" w:rsidRDefault="00D2141C" w:rsidP="00055958">
            <w:pPr>
              <w:rPr>
                <w:rFonts w:ascii="Times New Roman" w:hAnsi="Times New Roman" w:cs="Times New Roman"/>
              </w:rPr>
            </w:pPr>
            <w:r w:rsidRPr="00483CBB">
              <w:rPr>
                <w:rFonts w:ascii="Times New Roman" w:hAnsi="Times New Roman" w:cs="Times New Roman"/>
              </w:rPr>
              <w:t>6</w:t>
            </w:r>
            <w:r w:rsidR="00055958" w:rsidRPr="00483CBB">
              <w:rPr>
                <w:rFonts w:ascii="Times New Roman" w:hAnsi="Times New Roman" w:cs="Times New Roman"/>
              </w:rPr>
              <w:t>4</w:t>
            </w:r>
            <w:r w:rsidRPr="00483CBB">
              <w:rPr>
                <w:rFonts w:ascii="Times New Roman" w:hAnsi="Times New Roman" w:cs="Times New Roman"/>
              </w:rPr>
              <w:t>20000</w:t>
            </w:r>
          </w:p>
        </w:tc>
        <w:tc>
          <w:tcPr>
            <w:tcW w:w="0" w:type="auto"/>
            <w:shd w:val="clear" w:color="auto" w:fill="595959" w:themeFill="text1" w:themeFillTint="A6"/>
          </w:tcPr>
          <w:p w:rsidR="00F01641" w:rsidRPr="00483CBB" w:rsidRDefault="00F01641" w:rsidP="00CD3A30">
            <w:pPr>
              <w:rPr>
                <w:rFonts w:ascii="Times New Roman" w:hAnsi="Times New Roman" w:cs="Times New Roman"/>
              </w:rPr>
            </w:pPr>
          </w:p>
        </w:tc>
        <w:tc>
          <w:tcPr>
            <w:tcW w:w="0" w:type="auto"/>
            <w:shd w:val="clear" w:color="auto" w:fill="595959" w:themeFill="text1" w:themeFillTint="A6"/>
          </w:tcPr>
          <w:p w:rsidR="00F01641" w:rsidRPr="00483CBB" w:rsidRDefault="00F01641" w:rsidP="00CD3A30">
            <w:pPr>
              <w:rPr>
                <w:rFonts w:ascii="Times New Roman" w:hAnsi="Times New Roman" w:cs="Times New Roman"/>
              </w:rPr>
            </w:pPr>
          </w:p>
        </w:tc>
        <w:tc>
          <w:tcPr>
            <w:tcW w:w="0" w:type="auto"/>
          </w:tcPr>
          <w:p w:rsidR="00D2141C" w:rsidRPr="00483CBB" w:rsidRDefault="00E46608" w:rsidP="00055958">
            <w:pPr>
              <w:rPr>
                <w:rFonts w:ascii="Times New Roman" w:hAnsi="Times New Roman" w:cs="Times New Roman"/>
              </w:rPr>
            </w:pPr>
            <w:r w:rsidRPr="00483CBB">
              <w:rPr>
                <w:rFonts w:ascii="Times New Roman" w:hAnsi="Times New Roman" w:cs="Times New Roman"/>
              </w:rPr>
              <w:t>377</w:t>
            </w:r>
            <w:r w:rsidR="00055958" w:rsidRPr="00483CBB">
              <w:rPr>
                <w:rFonts w:ascii="Times New Roman" w:hAnsi="Times New Roman" w:cs="Times New Roman"/>
              </w:rPr>
              <w:t>5</w:t>
            </w:r>
            <w:r w:rsidR="00D2141C" w:rsidRPr="00483CBB">
              <w:rPr>
                <w:rFonts w:ascii="Times New Roman" w:hAnsi="Times New Roman" w:cs="Times New Roman"/>
              </w:rPr>
              <w:t>00</w:t>
            </w:r>
          </w:p>
        </w:tc>
        <w:tc>
          <w:tcPr>
            <w:tcW w:w="0" w:type="auto"/>
            <w:shd w:val="clear" w:color="auto" w:fill="595959" w:themeFill="text1" w:themeFillTint="A6"/>
          </w:tcPr>
          <w:p w:rsidR="00F01641" w:rsidRPr="00483CBB" w:rsidRDefault="00F01641" w:rsidP="00CD3A30">
            <w:pPr>
              <w:rPr>
                <w:rFonts w:ascii="Times New Roman" w:hAnsi="Times New Roman" w:cs="Times New Roman"/>
              </w:rPr>
            </w:pPr>
          </w:p>
        </w:tc>
        <w:tc>
          <w:tcPr>
            <w:tcW w:w="0" w:type="auto"/>
          </w:tcPr>
          <w:p w:rsidR="00D2141C" w:rsidRPr="00483CBB" w:rsidRDefault="00055958" w:rsidP="00055958">
            <w:pPr>
              <w:rPr>
                <w:rFonts w:ascii="Times New Roman" w:hAnsi="Times New Roman" w:cs="Times New Roman"/>
              </w:rPr>
            </w:pPr>
            <w:r w:rsidRPr="00483CBB">
              <w:rPr>
                <w:rFonts w:ascii="Times New Roman" w:hAnsi="Times New Roman" w:cs="Times New Roman"/>
              </w:rPr>
              <w:t>9</w:t>
            </w:r>
            <w:r w:rsidR="00D2141C" w:rsidRPr="00483CBB">
              <w:rPr>
                <w:rFonts w:ascii="Times New Roman" w:hAnsi="Times New Roman" w:cs="Times New Roman"/>
              </w:rPr>
              <w:t> </w:t>
            </w:r>
            <w:r w:rsidRPr="00483CBB">
              <w:rPr>
                <w:rFonts w:ascii="Times New Roman" w:hAnsi="Times New Roman" w:cs="Times New Roman"/>
              </w:rPr>
              <w:t>509</w:t>
            </w:r>
            <w:r w:rsidR="00D2141C" w:rsidRPr="00483CBB">
              <w:rPr>
                <w:rFonts w:ascii="Times New Roman" w:hAnsi="Times New Roman" w:cs="Times New Roman"/>
              </w:rPr>
              <w:t xml:space="preserve"> </w:t>
            </w:r>
            <w:r w:rsidRPr="00483CBB">
              <w:rPr>
                <w:rFonts w:ascii="Times New Roman" w:hAnsi="Times New Roman" w:cs="Times New Roman"/>
              </w:rPr>
              <w:t>5</w:t>
            </w:r>
            <w:r w:rsidR="00D2141C" w:rsidRPr="00483CBB">
              <w:rPr>
                <w:rFonts w:ascii="Times New Roman" w:hAnsi="Times New Roman" w:cs="Times New Roman"/>
              </w:rPr>
              <w:t>00</w:t>
            </w:r>
          </w:p>
        </w:tc>
        <w:tc>
          <w:tcPr>
            <w:tcW w:w="0" w:type="auto"/>
            <w:shd w:val="clear" w:color="auto" w:fill="595959" w:themeFill="text1" w:themeFillTint="A6"/>
          </w:tcPr>
          <w:p w:rsidR="00F01641" w:rsidRPr="003F4488" w:rsidRDefault="00F01641" w:rsidP="00CD3A30">
            <w:pPr>
              <w:rPr>
                <w:rFonts w:ascii="Times New Roman" w:hAnsi="Times New Roman" w:cs="Times New Roman"/>
                <w:color w:val="000000" w:themeColor="text1"/>
              </w:rPr>
            </w:pPr>
          </w:p>
        </w:tc>
      </w:tr>
      <w:tr w:rsidR="00F01641" w:rsidRPr="003F4488" w:rsidTr="00E46608">
        <w:tc>
          <w:tcPr>
            <w:tcW w:w="14608" w:type="dxa"/>
            <w:gridSpan w:val="13"/>
          </w:tcPr>
          <w:p w:rsidR="00F01641" w:rsidRPr="003F4488" w:rsidRDefault="00F01641" w:rsidP="00CD3A30">
            <w:pPr>
              <w:pStyle w:val="Default"/>
              <w:rPr>
                <w:b/>
                <w:color w:val="000000" w:themeColor="text1"/>
                <w:sz w:val="22"/>
                <w:szCs w:val="22"/>
              </w:rPr>
            </w:pPr>
            <w:r w:rsidRPr="003F4488">
              <w:rPr>
                <w:b/>
                <w:color w:val="000000" w:themeColor="text1"/>
                <w:sz w:val="22"/>
                <w:szCs w:val="22"/>
              </w:rPr>
              <w:t xml:space="preserve">Razem planowane wsparcie na przedsięwzięcia dedykowane tworzeniu i utrzymaniu miejsc pracy w ramach poddziałania Realizacja LSR PROW </w:t>
            </w:r>
          </w:p>
        </w:tc>
        <w:tc>
          <w:tcPr>
            <w:tcW w:w="1199" w:type="dxa"/>
            <w:shd w:val="clear" w:color="auto" w:fill="7F7F7F" w:themeFill="text1" w:themeFillTint="80"/>
            <w:vAlign w:val="center"/>
          </w:tcPr>
          <w:p w:rsidR="00F01641" w:rsidRPr="003F4488" w:rsidRDefault="00F01641" w:rsidP="00CD3A30">
            <w:pPr>
              <w:pStyle w:val="Default"/>
              <w:rPr>
                <w:color w:val="000000" w:themeColor="text1"/>
                <w:sz w:val="22"/>
                <w:szCs w:val="22"/>
              </w:rPr>
            </w:pPr>
            <w:r w:rsidRPr="003F4488">
              <w:rPr>
                <w:color w:val="000000" w:themeColor="text1"/>
                <w:sz w:val="22"/>
                <w:szCs w:val="22"/>
              </w:rPr>
              <w:t>% budżetu poddziałania Realizacja LSR</w:t>
            </w:r>
          </w:p>
        </w:tc>
      </w:tr>
      <w:tr w:rsidR="00F01641" w:rsidRPr="003F4488" w:rsidTr="00E46608">
        <w:tc>
          <w:tcPr>
            <w:tcW w:w="13568" w:type="dxa"/>
            <w:gridSpan w:val="12"/>
            <w:shd w:val="clear" w:color="auto" w:fill="595959" w:themeFill="text1" w:themeFillTint="A6"/>
          </w:tcPr>
          <w:p w:rsidR="00F01641" w:rsidRPr="003F4488" w:rsidRDefault="00F01641" w:rsidP="00CD3A30">
            <w:pPr>
              <w:pStyle w:val="Default"/>
              <w:rPr>
                <w:color w:val="000000" w:themeColor="text1"/>
                <w:sz w:val="22"/>
                <w:szCs w:val="22"/>
              </w:rPr>
            </w:pPr>
            <w:r w:rsidRPr="003F4488">
              <w:rPr>
                <w:color w:val="000000" w:themeColor="text1"/>
                <w:sz w:val="22"/>
                <w:szCs w:val="22"/>
              </w:rPr>
              <w:t xml:space="preserve"> </w:t>
            </w:r>
          </w:p>
        </w:tc>
        <w:tc>
          <w:tcPr>
            <w:tcW w:w="1040" w:type="dxa"/>
            <w:shd w:val="clear" w:color="auto" w:fill="FFFFFF" w:themeFill="background1"/>
            <w:vAlign w:val="center"/>
          </w:tcPr>
          <w:p w:rsidR="00F01641" w:rsidRPr="003F4488" w:rsidRDefault="00F01641" w:rsidP="00CD3A30">
            <w:pPr>
              <w:jc w:val="center"/>
              <w:rPr>
                <w:rFonts w:ascii="Times New Roman" w:hAnsi="Times New Roman" w:cs="Times New Roman"/>
                <w:b/>
                <w:color w:val="000000" w:themeColor="text1"/>
              </w:rPr>
            </w:pPr>
            <w:r w:rsidRPr="003F4488">
              <w:rPr>
                <w:rFonts w:ascii="Times New Roman" w:hAnsi="Times New Roman" w:cs="Times New Roman"/>
                <w:b/>
                <w:color w:val="000000" w:themeColor="text1"/>
              </w:rPr>
              <w:t>4 000 000</w:t>
            </w:r>
          </w:p>
        </w:tc>
        <w:tc>
          <w:tcPr>
            <w:tcW w:w="1199" w:type="dxa"/>
            <w:shd w:val="clear" w:color="auto" w:fill="FFFFFF" w:themeFill="background1"/>
            <w:vAlign w:val="center"/>
          </w:tcPr>
          <w:p w:rsidR="00F01641" w:rsidRPr="00483CBB" w:rsidRDefault="00D2141C" w:rsidP="00C74FC4">
            <w:pPr>
              <w:jc w:val="center"/>
              <w:rPr>
                <w:rFonts w:ascii="Times New Roman" w:hAnsi="Times New Roman" w:cs="Times New Roman"/>
                <w:b/>
              </w:rPr>
            </w:pPr>
            <w:r w:rsidRPr="00483CBB">
              <w:rPr>
                <w:rFonts w:ascii="Times New Roman" w:hAnsi="Times New Roman" w:cs="Times New Roman"/>
                <w:b/>
              </w:rPr>
              <w:t>4</w:t>
            </w:r>
            <w:r w:rsidR="00C74FC4" w:rsidRPr="00483CBB">
              <w:rPr>
                <w:rFonts w:ascii="Times New Roman" w:hAnsi="Times New Roman" w:cs="Times New Roman"/>
                <w:b/>
              </w:rPr>
              <w:t>2,06</w:t>
            </w:r>
            <w:r w:rsidR="004E7CDA" w:rsidRPr="00483CBB">
              <w:rPr>
                <w:rFonts w:ascii="Times New Roman" w:hAnsi="Times New Roman" w:cs="Times New Roman"/>
                <w:b/>
              </w:rPr>
              <w:t>%</w:t>
            </w:r>
          </w:p>
        </w:tc>
      </w:tr>
    </w:tbl>
    <w:p w:rsidR="006272B0" w:rsidRPr="003F4488" w:rsidRDefault="006272B0" w:rsidP="00CD3A30">
      <w:pPr>
        <w:spacing w:line="240" w:lineRule="auto"/>
        <w:jc w:val="both"/>
        <w:rPr>
          <w:rFonts w:ascii="Times New Roman" w:hAnsi="Times New Roman" w:cs="Times New Roman"/>
        </w:rPr>
      </w:pPr>
    </w:p>
    <w:p w:rsidR="00CD7717" w:rsidRPr="003F4488" w:rsidRDefault="006C3747" w:rsidP="00CD3A30">
      <w:pPr>
        <w:spacing w:line="240" w:lineRule="auto"/>
        <w:jc w:val="both"/>
        <w:rPr>
          <w:rFonts w:ascii="Times New Roman" w:eastAsia="Times New Roman" w:hAnsi="Times New Roman" w:cs="Times New Roman"/>
        </w:rPr>
      </w:pPr>
      <w:r w:rsidRPr="003F4488">
        <w:rPr>
          <w:rFonts w:ascii="Times New Roman" w:eastAsia="Times New Roman" w:hAnsi="Times New Roman" w:cs="Times New Roman"/>
        </w:rPr>
        <w:t xml:space="preserve"> </w:t>
      </w:r>
      <w:r w:rsidR="0008522D" w:rsidRPr="003F4488">
        <w:rPr>
          <w:rFonts w:ascii="Times New Roman" w:hAnsi="Times New Roman" w:cs="Times New Roman"/>
          <w:b/>
          <w:color w:val="1F497D" w:themeColor="text2"/>
        </w:rPr>
        <w:t>Załącznik nr 5</w:t>
      </w:r>
      <w:r w:rsidR="00CD7717" w:rsidRPr="003F4488">
        <w:rPr>
          <w:rFonts w:ascii="Times New Roman" w:hAnsi="Times New Roman" w:cs="Times New Roman"/>
          <w:b/>
          <w:color w:val="1F497D" w:themeColor="text2"/>
        </w:rPr>
        <w:t>. Plan komunikacji</w:t>
      </w:r>
      <w:r w:rsidR="0008522D" w:rsidRPr="003F4488">
        <w:rPr>
          <w:rFonts w:ascii="Times New Roman" w:hAnsi="Times New Roman" w:cs="Times New Roman"/>
          <w:b/>
          <w:color w:val="1F497D" w:themeColor="text2"/>
        </w:rPr>
        <w:t>.</w:t>
      </w:r>
      <w:r w:rsidR="00CD7717" w:rsidRPr="003F4488">
        <w:rPr>
          <w:rFonts w:ascii="Times New Roman" w:hAnsi="Times New Roman" w:cs="Times New Roman"/>
          <w:b/>
          <w:color w:val="1F497D" w:themeColor="text2"/>
        </w:rPr>
        <w:t xml:space="preserve"> </w:t>
      </w:r>
    </w:p>
    <w:tbl>
      <w:tblPr>
        <w:tblStyle w:val="Tabela-Siatka"/>
        <w:tblW w:w="15843" w:type="dxa"/>
        <w:tblLayout w:type="fixed"/>
        <w:tblLook w:val="04A0"/>
      </w:tblPr>
      <w:tblGrid>
        <w:gridCol w:w="1668"/>
        <w:gridCol w:w="2409"/>
        <w:gridCol w:w="1985"/>
        <w:gridCol w:w="2693"/>
        <w:gridCol w:w="2410"/>
        <w:gridCol w:w="4678"/>
      </w:tblGrid>
      <w:tr w:rsidR="00176E92" w:rsidRPr="003F4488" w:rsidTr="00156BF1">
        <w:tc>
          <w:tcPr>
            <w:tcW w:w="1668" w:type="dxa"/>
          </w:tcPr>
          <w:p w:rsidR="00176E92" w:rsidRPr="003F4488" w:rsidRDefault="00176E92" w:rsidP="00CD3A30">
            <w:pPr>
              <w:rPr>
                <w:rFonts w:ascii="Times New Roman" w:hAnsi="Times New Roman" w:cs="Times New Roman"/>
                <w:b/>
              </w:rPr>
            </w:pPr>
            <w:r w:rsidRPr="003F4488">
              <w:rPr>
                <w:rFonts w:ascii="Times New Roman" w:hAnsi="Times New Roman" w:cs="Times New Roman"/>
                <w:b/>
              </w:rPr>
              <w:t>Termin</w:t>
            </w:r>
          </w:p>
        </w:tc>
        <w:tc>
          <w:tcPr>
            <w:tcW w:w="2409" w:type="dxa"/>
          </w:tcPr>
          <w:p w:rsidR="00176E92" w:rsidRPr="003F4488" w:rsidRDefault="00176E92" w:rsidP="00CD3A30">
            <w:pPr>
              <w:rPr>
                <w:rFonts w:ascii="Times New Roman" w:hAnsi="Times New Roman" w:cs="Times New Roman"/>
                <w:b/>
              </w:rPr>
            </w:pPr>
            <w:r w:rsidRPr="003F4488">
              <w:rPr>
                <w:rFonts w:ascii="Times New Roman" w:hAnsi="Times New Roman" w:cs="Times New Roman"/>
                <w:b/>
              </w:rPr>
              <w:t>Cel komunikacji</w:t>
            </w:r>
          </w:p>
          <w:p w:rsidR="00176E92" w:rsidRPr="003F4488" w:rsidRDefault="00176E92" w:rsidP="00CD3A30">
            <w:pPr>
              <w:rPr>
                <w:rFonts w:ascii="Times New Roman" w:hAnsi="Times New Roman" w:cs="Times New Roman"/>
                <w:b/>
              </w:rPr>
            </w:pPr>
          </w:p>
        </w:tc>
        <w:tc>
          <w:tcPr>
            <w:tcW w:w="1985" w:type="dxa"/>
          </w:tcPr>
          <w:p w:rsidR="00176E92" w:rsidRPr="003F4488" w:rsidRDefault="00176E92" w:rsidP="00CD3A30">
            <w:pPr>
              <w:rPr>
                <w:rFonts w:ascii="Times New Roman" w:hAnsi="Times New Roman" w:cs="Times New Roman"/>
                <w:b/>
              </w:rPr>
            </w:pPr>
            <w:r w:rsidRPr="003F4488">
              <w:rPr>
                <w:rFonts w:ascii="Times New Roman" w:hAnsi="Times New Roman" w:cs="Times New Roman"/>
                <w:b/>
              </w:rPr>
              <w:t>Nazwa działania komunikacyjnego</w:t>
            </w:r>
          </w:p>
        </w:tc>
        <w:tc>
          <w:tcPr>
            <w:tcW w:w="2693" w:type="dxa"/>
          </w:tcPr>
          <w:p w:rsidR="00176E92" w:rsidRPr="003F4488" w:rsidRDefault="00176E92" w:rsidP="00CD3A30">
            <w:pPr>
              <w:rPr>
                <w:rFonts w:ascii="Times New Roman" w:hAnsi="Times New Roman" w:cs="Times New Roman"/>
                <w:b/>
              </w:rPr>
            </w:pPr>
            <w:r w:rsidRPr="003F4488">
              <w:rPr>
                <w:rFonts w:ascii="Times New Roman" w:hAnsi="Times New Roman" w:cs="Times New Roman"/>
                <w:b/>
              </w:rPr>
              <w:t>Adresaci działania komunikacyjnego</w:t>
            </w:r>
          </w:p>
        </w:tc>
        <w:tc>
          <w:tcPr>
            <w:tcW w:w="2410" w:type="dxa"/>
          </w:tcPr>
          <w:p w:rsidR="00176E92" w:rsidRPr="003F4488" w:rsidRDefault="00176E92" w:rsidP="00CD3A30">
            <w:pPr>
              <w:rPr>
                <w:rFonts w:ascii="Times New Roman" w:hAnsi="Times New Roman" w:cs="Times New Roman"/>
                <w:b/>
              </w:rPr>
            </w:pPr>
            <w:r w:rsidRPr="003F4488">
              <w:rPr>
                <w:rFonts w:ascii="Times New Roman" w:hAnsi="Times New Roman" w:cs="Times New Roman"/>
                <w:b/>
              </w:rPr>
              <w:t>Środki przekazu</w:t>
            </w:r>
          </w:p>
        </w:tc>
        <w:tc>
          <w:tcPr>
            <w:tcW w:w="4678" w:type="dxa"/>
          </w:tcPr>
          <w:p w:rsidR="00176E92" w:rsidRPr="003F4488" w:rsidRDefault="00176E92" w:rsidP="00CD3A30">
            <w:pPr>
              <w:rPr>
                <w:rFonts w:ascii="Times New Roman" w:hAnsi="Times New Roman" w:cs="Times New Roman"/>
                <w:b/>
              </w:rPr>
            </w:pPr>
            <w:r w:rsidRPr="003F4488">
              <w:rPr>
                <w:rFonts w:ascii="Times New Roman" w:hAnsi="Times New Roman" w:cs="Times New Roman"/>
                <w:b/>
              </w:rPr>
              <w:t xml:space="preserve">Wskaźniki i ich wielkość </w:t>
            </w:r>
          </w:p>
        </w:tc>
      </w:tr>
      <w:tr w:rsidR="00176E92" w:rsidRPr="003F4488" w:rsidTr="00156BF1">
        <w:tc>
          <w:tcPr>
            <w:tcW w:w="1668" w:type="dxa"/>
          </w:tcPr>
          <w:p w:rsidR="00176E92" w:rsidRPr="003F4488" w:rsidRDefault="00176E92" w:rsidP="00EE44A2">
            <w:pPr>
              <w:rPr>
                <w:rFonts w:ascii="Times New Roman" w:hAnsi="Times New Roman" w:cs="Times New Roman"/>
              </w:rPr>
            </w:pPr>
            <w:r w:rsidRPr="003F4488">
              <w:rPr>
                <w:rFonts w:ascii="Times New Roman" w:hAnsi="Times New Roman" w:cs="Times New Roman"/>
              </w:rPr>
              <w:t>Każdy I kwartał następującego roku realizacji LSR oraz w zależności od potrzeb korekcyjnych okres 01.05.2016 – 31.12.2022</w:t>
            </w:r>
          </w:p>
        </w:tc>
        <w:tc>
          <w:tcPr>
            <w:tcW w:w="2409" w:type="dxa"/>
          </w:tcPr>
          <w:p w:rsidR="00176E92" w:rsidRPr="003F4488" w:rsidRDefault="00176E92" w:rsidP="00CD3A30">
            <w:pPr>
              <w:rPr>
                <w:rFonts w:ascii="Times New Roman" w:hAnsi="Times New Roman" w:cs="Times New Roman"/>
              </w:rPr>
            </w:pPr>
            <w:r w:rsidRPr="003F4488">
              <w:rPr>
                <w:rFonts w:ascii="Times New Roman" w:hAnsi="Times New Roman" w:cs="Times New Roman"/>
              </w:rPr>
              <w:t>Aktualizacja LSR oraz w zależności od potrzeb działania korekcyjne w czasie wdrażania</w:t>
            </w:r>
            <w:r w:rsidR="00AE0D15" w:rsidRPr="003F4488">
              <w:rPr>
                <w:rFonts w:ascii="Times New Roman" w:hAnsi="Times New Roman" w:cs="Times New Roman"/>
              </w:rPr>
              <w:t>.</w:t>
            </w:r>
          </w:p>
        </w:tc>
        <w:tc>
          <w:tcPr>
            <w:tcW w:w="1985" w:type="dxa"/>
          </w:tcPr>
          <w:p w:rsidR="00176E92" w:rsidRPr="003F4488" w:rsidRDefault="00176E92" w:rsidP="00CD3A30">
            <w:pPr>
              <w:rPr>
                <w:rFonts w:ascii="Times New Roman" w:hAnsi="Times New Roman" w:cs="Times New Roman"/>
              </w:rPr>
            </w:pPr>
            <w:r w:rsidRPr="003F4488">
              <w:rPr>
                <w:rFonts w:ascii="Times New Roman" w:hAnsi="Times New Roman" w:cs="Times New Roman"/>
              </w:rPr>
              <w:t>Kampanie informacyjno-konsultacyjne w zakresie prac nad LSR</w:t>
            </w:r>
            <w:r w:rsidR="00AE0D15" w:rsidRPr="003F4488">
              <w:rPr>
                <w:rFonts w:ascii="Times New Roman" w:hAnsi="Times New Roman" w:cs="Times New Roman"/>
              </w:rPr>
              <w:t>.</w:t>
            </w:r>
          </w:p>
        </w:tc>
        <w:tc>
          <w:tcPr>
            <w:tcW w:w="2693" w:type="dxa"/>
          </w:tcPr>
          <w:p w:rsidR="00176E92" w:rsidRPr="003F4488" w:rsidRDefault="00176E92" w:rsidP="00CD3A30">
            <w:pPr>
              <w:rPr>
                <w:rFonts w:ascii="Times New Roman" w:hAnsi="Times New Roman" w:cs="Times New Roman"/>
              </w:rPr>
            </w:pPr>
            <w:r w:rsidRPr="003F4488">
              <w:rPr>
                <w:rFonts w:ascii="Times New Roman" w:hAnsi="Times New Roman" w:cs="Times New Roman"/>
              </w:rPr>
              <w:t xml:space="preserve">Wszyscy mieszkańcy obszaru, w szczególności samorząd, przedsiębiorcy, rolnicy, organizacje pozarządowe, grupy nieformalne, ze szczególną troską o przedstawicieli grup zdefiniowanych na terenie LGD jako </w:t>
            </w:r>
            <w:proofErr w:type="spellStart"/>
            <w:r w:rsidRPr="003F4488">
              <w:rPr>
                <w:rFonts w:ascii="Times New Roman" w:hAnsi="Times New Roman" w:cs="Times New Roman"/>
              </w:rPr>
              <w:t>defaworyzowane</w:t>
            </w:r>
            <w:proofErr w:type="spellEnd"/>
            <w:r w:rsidRPr="003F4488">
              <w:rPr>
                <w:rFonts w:ascii="Times New Roman" w:hAnsi="Times New Roman" w:cs="Times New Roman"/>
              </w:rPr>
              <w:t>.</w:t>
            </w:r>
          </w:p>
        </w:tc>
        <w:tc>
          <w:tcPr>
            <w:tcW w:w="2410" w:type="dxa"/>
          </w:tcPr>
          <w:p w:rsidR="00176E92" w:rsidRPr="003F4488" w:rsidRDefault="00176E92" w:rsidP="00CD3A30">
            <w:pPr>
              <w:rPr>
                <w:rFonts w:ascii="Times New Roman" w:hAnsi="Times New Roman" w:cs="Times New Roman"/>
              </w:rPr>
            </w:pPr>
            <w:r w:rsidRPr="003F4488">
              <w:rPr>
                <w:rFonts w:ascii="Times New Roman" w:hAnsi="Times New Roman" w:cs="Times New Roman"/>
              </w:rPr>
              <w:t>- badania ankietowe</w:t>
            </w:r>
            <w:r w:rsidR="00AE0D15" w:rsidRPr="003F4488">
              <w:rPr>
                <w:rFonts w:ascii="Times New Roman" w:hAnsi="Times New Roman" w:cs="Times New Roman"/>
              </w:rPr>
              <w:t>;</w:t>
            </w:r>
          </w:p>
          <w:p w:rsidR="00176E92" w:rsidRPr="003F4488" w:rsidRDefault="00176E92" w:rsidP="00CD3A30">
            <w:pPr>
              <w:rPr>
                <w:rFonts w:ascii="Times New Roman" w:hAnsi="Times New Roman" w:cs="Times New Roman"/>
              </w:rPr>
            </w:pPr>
            <w:r w:rsidRPr="003F4488">
              <w:rPr>
                <w:rFonts w:ascii="Times New Roman" w:hAnsi="Times New Roman" w:cs="Times New Roman"/>
              </w:rPr>
              <w:t>- spotkania publiczne</w:t>
            </w:r>
            <w:r w:rsidR="00AE0D15" w:rsidRPr="003F4488">
              <w:rPr>
                <w:rFonts w:ascii="Times New Roman" w:hAnsi="Times New Roman" w:cs="Times New Roman"/>
              </w:rPr>
              <w:t>;</w:t>
            </w:r>
          </w:p>
          <w:p w:rsidR="00176E92" w:rsidRPr="003F4488" w:rsidRDefault="00176E92" w:rsidP="00CD3A30">
            <w:pPr>
              <w:rPr>
                <w:rFonts w:ascii="Times New Roman" w:hAnsi="Times New Roman" w:cs="Times New Roman"/>
              </w:rPr>
            </w:pPr>
            <w:r w:rsidRPr="003F4488">
              <w:rPr>
                <w:rFonts w:ascii="Times New Roman" w:hAnsi="Times New Roman" w:cs="Times New Roman"/>
              </w:rPr>
              <w:t>- warsztaty</w:t>
            </w:r>
            <w:r w:rsidR="00AE0D15" w:rsidRPr="003F4488">
              <w:rPr>
                <w:rFonts w:ascii="Times New Roman" w:hAnsi="Times New Roman" w:cs="Times New Roman"/>
              </w:rPr>
              <w:t>;</w:t>
            </w:r>
          </w:p>
          <w:p w:rsidR="00176E92" w:rsidRPr="003F4488" w:rsidRDefault="00176E92" w:rsidP="00CD3A30">
            <w:pPr>
              <w:rPr>
                <w:rFonts w:ascii="Times New Roman" w:hAnsi="Times New Roman" w:cs="Times New Roman"/>
              </w:rPr>
            </w:pPr>
            <w:r w:rsidRPr="003F4488">
              <w:rPr>
                <w:rFonts w:ascii="Times New Roman" w:hAnsi="Times New Roman" w:cs="Times New Roman"/>
              </w:rPr>
              <w:t>- informacje online</w:t>
            </w:r>
          </w:p>
          <w:p w:rsidR="00176E92" w:rsidRPr="003F4488" w:rsidRDefault="00176E92" w:rsidP="00CD3A30">
            <w:pPr>
              <w:rPr>
                <w:rFonts w:ascii="Times New Roman" w:hAnsi="Times New Roman" w:cs="Times New Roman"/>
              </w:rPr>
            </w:pPr>
            <w:r w:rsidRPr="003F4488">
              <w:rPr>
                <w:rFonts w:ascii="Times New Roman" w:hAnsi="Times New Roman" w:cs="Times New Roman"/>
              </w:rPr>
              <w:t>- konsultacje mailowe LSR</w:t>
            </w:r>
            <w:r w:rsidR="00AE0D15" w:rsidRPr="003F4488">
              <w:rPr>
                <w:rFonts w:ascii="Times New Roman" w:hAnsi="Times New Roman" w:cs="Times New Roman"/>
              </w:rPr>
              <w:t>;</w:t>
            </w:r>
          </w:p>
          <w:p w:rsidR="00176E92" w:rsidRPr="003F4488" w:rsidRDefault="00176E92" w:rsidP="00CD3A30">
            <w:pPr>
              <w:rPr>
                <w:rFonts w:ascii="Times New Roman" w:hAnsi="Times New Roman" w:cs="Times New Roman"/>
              </w:rPr>
            </w:pPr>
            <w:r w:rsidRPr="003F4488">
              <w:rPr>
                <w:rFonts w:ascii="Times New Roman" w:hAnsi="Times New Roman" w:cs="Times New Roman"/>
              </w:rPr>
              <w:t>- wysłuchania publiczne</w:t>
            </w:r>
            <w:r w:rsidR="00AE0D15" w:rsidRPr="003F4488">
              <w:rPr>
                <w:rFonts w:ascii="Times New Roman" w:hAnsi="Times New Roman" w:cs="Times New Roman"/>
              </w:rPr>
              <w:t>;</w:t>
            </w:r>
          </w:p>
          <w:p w:rsidR="00176E92" w:rsidRPr="003F4488" w:rsidRDefault="00176E92" w:rsidP="00CD3A30">
            <w:pPr>
              <w:rPr>
                <w:rFonts w:ascii="Times New Roman" w:hAnsi="Times New Roman" w:cs="Times New Roman"/>
              </w:rPr>
            </w:pPr>
          </w:p>
        </w:tc>
        <w:tc>
          <w:tcPr>
            <w:tcW w:w="4678" w:type="dxa"/>
          </w:tcPr>
          <w:p w:rsidR="00176E92" w:rsidRPr="003F4488" w:rsidRDefault="00176E92" w:rsidP="00CD3A30">
            <w:pPr>
              <w:rPr>
                <w:rFonts w:ascii="Times New Roman" w:hAnsi="Times New Roman" w:cs="Times New Roman"/>
              </w:rPr>
            </w:pPr>
            <w:r w:rsidRPr="003F4488">
              <w:rPr>
                <w:rFonts w:ascii="Times New Roman" w:hAnsi="Times New Roman" w:cs="Times New Roman"/>
              </w:rPr>
              <w:t>- liczba zwróconych ankiet</w:t>
            </w:r>
            <w:r w:rsidR="008F30C9">
              <w:rPr>
                <w:rFonts w:ascii="Times New Roman" w:hAnsi="Times New Roman" w:cs="Times New Roman"/>
              </w:rPr>
              <w:t>;</w:t>
            </w:r>
          </w:p>
          <w:p w:rsidR="00176E92" w:rsidRPr="003F4488" w:rsidRDefault="00176E92" w:rsidP="00CD3A30">
            <w:pPr>
              <w:rPr>
                <w:rFonts w:ascii="Times New Roman" w:hAnsi="Times New Roman" w:cs="Times New Roman"/>
              </w:rPr>
            </w:pPr>
            <w:r w:rsidRPr="003F4488">
              <w:rPr>
                <w:rFonts w:ascii="Times New Roman" w:hAnsi="Times New Roman" w:cs="Times New Roman"/>
              </w:rPr>
              <w:t>-raport z badań</w:t>
            </w:r>
            <w:r w:rsidR="008F30C9">
              <w:rPr>
                <w:rFonts w:ascii="Times New Roman" w:hAnsi="Times New Roman" w:cs="Times New Roman"/>
              </w:rPr>
              <w:t>;</w:t>
            </w:r>
          </w:p>
          <w:p w:rsidR="00176E92" w:rsidRPr="003F4488" w:rsidRDefault="00176E92" w:rsidP="00CD3A30">
            <w:pPr>
              <w:rPr>
                <w:rFonts w:ascii="Times New Roman" w:hAnsi="Times New Roman" w:cs="Times New Roman"/>
              </w:rPr>
            </w:pPr>
            <w:r w:rsidRPr="003F4488">
              <w:rPr>
                <w:rFonts w:ascii="Times New Roman" w:hAnsi="Times New Roman" w:cs="Times New Roman"/>
              </w:rPr>
              <w:t>- liczba spotkań/warsztatów</w:t>
            </w:r>
            <w:r w:rsidR="008F30C9">
              <w:rPr>
                <w:rFonts w:ascii="Times New Roman" w:hAnsi="Times New Roman" w:cs="Times New Roman"/>
              </w:rPr>
              <w:t>;</w:t>
            </w:r>
          </w:p>
          <w:p w:rsidR="00176E92" w:rsidRPr="003F4488" w:rsidRDefault="00176E92" w:rsidP="00CD3A30">
            <w:pPr>
              <w:rPr>
                <w:rFonts w:ascii="Times New Roman" w:hAnsi="Times New Roman" w:cs="Times New Roman"/>
              </w:rPr>
            </w:pPr>
            <w:r w:rsidRPr="003F4488">
              <w:rPr>
                <w:rFonts w:ascii="Times New Roman" w:hAnsi="Times New Roman" w:cs="Times New Roman"/>
              </w:rPr>
              <w:t>- ilość osób uczestniczących w spotkaniach/warsztatach</w:t>
            </w:r>
            <w:r w:rsidR="008F30C9">
              <w:rPr>
                <w:rFonts w:ascii="Times New Roman" w:hAnsi="Times New Roman" w:cs="Times New Roman"/>
              </w:rPr>
              <w:t>;</w:t>
            </w:r>
          </w:p>
          <w:p w:rsidR="00176E92" w:rsidRPr="003F4488" w:rsidRDefault="00176E92" w:rsidP="00CD3A30">
            <w:pPr>
              <w:rPr>
                <w:rFonts w:ascii="Times New Roman" w:hAnsi="Times New Roman" w:cs="Times New Roman"/>
              </w:rPr>
            </w:pPr>
            <w:r w:rsidRPr="003F4488">
              <w:rPr>
                <w:rFonts w:ascii="Times New Roman" w:hAnsi="Times New Roman" w:cs="Times New Roman"/>
              </w:rPr>
              <w:t>- liczba ogłoszeń informacji zamieszczanych na stronie LGD i gminnych/</w:t>
            </w:r>
            <w:r w:rsidR="008F30C9">
              <w:rPr>
                <w:rFonts w:ascii="Times New Roman" w:hAnsi="Times New Roman" w:cs="Times New Roman"/>
              </w:rPr>
              <w:t>;</w:t>
            </w:r>
          </w:p>
          <w:p w:rsidR="00176E92" w:rsidRPr="003F4488" w:rsidRDefault="00176E92" w:rsidP="00CD3A30">
            <w:pPr>
              <w:rPr>
                <w:rFonts w:ascii="Times New Roman" w:hAnsi="Times New Roman" w:cs="Times New Roman"/>
              </w:rPr>
            </w:pPr>
            <w:r w:rsidRPr="003F4488">
              <w:rPr>
                <w:rFonts w:ascii="Times New Roman" w:hAnsi="Times New Roman" w:cs="Times New Roman"/>
              </w:rPr>
              <w:t>-liczba informacji/artykułów na portalach społecznościowych</w:t>
            </w:r>
            <w:r w:rsidR="008F30C9">
              <w:rPr>
                <w:rFonts w:ascii="Times New Roman" w:hAnsi="Times New Roman" w:cs="Times New Roman"/>
              </w:rPr>
              <w:t>;</w:t>
            </w:r>
          </w:p>
          <w:p w:rsidR="00176E92" w:rsidRPr="003F4488" w:rsidRDefault="00176E92" w:rsidP="00CD3A30">
            <w:pPr>
              <w:rPr>
                <w:rFonts w:ascii="Times New Roman" w:hAnsi="Times New Roman" w:cs="Times New Roman"/>
              </w:rPr>
            </w:pPr>
            <w:r w:rsidRPr="003F4488">
              <w:rPr>
                <w:rFonts w:ascii="Times New Roman" w:hAnsi="Times New Roman" w:cs="Times New Roman"/>
              </w:rPr>
              <w:t>- liczba adresatów mailowych</w:t>
            </w:r>
            <w:r w:rsidR="008F30C9">
              <w:rPr>
                <w:rFonts w:ascii="Times New Roman" w:hAnsi="Times New Roman" w:cs="Times New Roman"/>
              </w:rPr>
              <w:t>;</w:t>
            </w:r>
            <w:r w:rsidRPr="003F4488">
              <w:rPr>
                <w:rFonts w:ascii="Times New Roman" w:hAnsi="Times New Roman" w:cs="Times New Roman"/>
              </w:rPr>
              <w:t xml:space="preserve"> </w:t>
            </w:r>
          </w:p>
          <w:p w:rsidR="00176E92" w:rsidRPr="003F4488" w:rsidRDefault="00176E92" w:rsidP="00CD3A30">
            <w:pPr>
              <w:rPr>
                <w:rFonts w:ascii="Times New Roman" w:hAnsi="Times New Roman" w:cs="Times New Roman"/>
              </w:rPr>
            </w:pPr>
            <w:r w:rsidRPr="003F4488">
              <w:rPr>
                <w:rFonts w:ascii="Times New Roman" w:hAnsi="Times New Roman" w:cs="Times New Roman"/>
              </w:rPr>
              <w:t>- liczba podmiotów/osób udzielająca informację zwrotną</w:t>
            </w:r>
            <w:r w:rsidR="008F30C9">
              <w:rPr>
                <w:rFonts w:ascii="Times New Roman" w:hAnsi="Times New Roman" w:cs="Times New Roman"/>
              </w:rPr>
              <w:t>;</w:t>
            </w:r>
            <w:r w:rsidRPr="003F4488">
              <w:rPr>
                <w:rFonts w:ascii="Times New Roman" w:hAnsi="Times New Roman" w:cs="Times New Roman"/>
              </w:rPr>
              <w:t xml:space="preserve"> </w:t>
            </w:r>
          </w:p>
          <w:p w:rsidR="00176E92" w:rsidRPr="003F4488" w:rsidRDefault="00176E92" w:rsidP="00CD3A30">
            <w:pPr>
              <w:rPr>
                <w:rFonts w:ascii="Times New Roman" w:hAnsi="Times New Roman" w:cs="Times New Roman"/>
              </w:rPr>
            </w:pPr>
            <w:r w:rsidRPr="003F4488">
              <w:rPr>
                <w:rFonts w:ascii="Times New Roman" w:hAnsi="Times New Roman" w:cs="Times New Roman"/>
              </w:rPr>
              <w:t>-liczba spotkań</w:t>
            </w:r>
            <w:r w:rsidR="008F30C9">
              <w:rPr>
                <w:rFonts w:ascii="Times New Roman" w:hAnsi="Times New Roman" w:cs="Times New Roman"/>
              </w:rPr>
              <w:t>;</w:t>
            </w:r>
          </w:p>
          <w:p w:rsidR="00176E92" w:rsidRPr="003F4488" w:rsidRDefault="00176E92" w:rsidP="00CD3A30">
            <w:pPr>
              <w:rPr>
                <w:rFonts w:ascii="Times New Roman" w:hAnsi="Times New Roman" w:cs="Times New Roman"/>
              </w:rPr>
            </w:pPr>
            <w:r w:rsidRPr="003F4488">
              <w:rPr>
                <w:rFonts w:ascii="Times New Roman" w:hAnsi="Times New Roman" w:cs="Times New Roman"/>
              </w:rPr>
              <w:lastRenderedPageBreak/>
              <w:t>- liczba osób uczestnicząca w spotkaniach</w:t>
            </w:r>
            <w:r w:rsidR="008F30C9">
              <w:rPr>
                <w:rFonts w:ascii="Times New Roman" w:hAnsi="Times New Roman" w:cs="Times New Roman"/>
              </w:rPr>
              <w:t>;</w:t>
            </w:r>
          </w:p>
        </w:tc>
      </w:tr>
      <w:tr w:rsidR="00176E92" w:rsidRPr="003F4488" w:rsidTr="00156BF1">
        <w:tc>
          <w:tcPr>
            <w:tcW w:w="1668" w:type="dxa"/>
          </w:tcPr>
          <w:p w:rsidR="00176E92" w:rsidRPr="003F4488" w:rsidRDefault="00176E92" w:rsidP="00CD3A30">
            <w:pPr>
              <w:rPr>
                <w:rFonts w:ascii="Times New Roman" w:hAnsi="Times New Roman" w:cs="Times New Roman"/>
                <w:b/>
              </w:rPr>
            </w:pPr>
          </w:p>
          <w:p w:rsidR="00176E92" w:rsidRPr="003F4488" w:rsidRDefault="00176E92" w:rsidP="00CD3A30">
            <w:pPr>
              <w:rPr>
                <w:rFonts w:ascii="Times New Roman" w:hAnsi="Times New Roman" w:cs="Times New Roman"/>
                <w:b/>
              </w:rPr>
            </w:pPr>
            <w:r w:rsidRPr="003F4488">
              <w:rPr>
                <w:rFonts w:ascii="Times New Roman" w:hAnsi="Times New Roman" w:cs="Times New Roman"/>
              </w:rPr>
              <w:t>01.05.2016 – 31.12.2022</w:t>
            </w:r>
          </w:p>
          <w:p w:rsidR="00176E92" w:rsidRPr="003F4488" w:rsidRDefault="00176E92" w:rsidP="00CD3A30">
            <w:pPr>
              <w:rPr>
                <w:rFonts w:ascii="Times New Roman" w:hAnsi="Times New Roman" w:cs="Times New Roman"/>
                <w:b/>
              </w:rPr>
            </w:pPr>
          </w:p>
          <w:p w:rsidR="00176E92" w:rsidRPr="003F4488" w:rsidRDefault="00176E92" w:rsidP="00CD3A30">
            <w:pPr>
              <w:rPr>
                <w:rFonts w:ascii="Times New Roman" w:hAnsi="Times New Roman" w:cs="Times New Roman"/>
                <w:b/>
              </w:rPr>
            </w:pPr>
          </w:p>
        </w:tc>
        <w:tc>
          <w:tcPr>
            <w:tcW w:w="2409" w:type="dxa"/>
          </w:tcPr>
          <w:p w:rsidR="00176E92" w:rsidRPr="003F4488" w:rsidRDefault="00176E92" w:rsidP="00CD3A30">
            <w:pPr>
              <w:rPr>
                <w:rFonts w:ascii="Times New Roman" w:hAnsi="Times New Roman" w:cs="Times New Roman"/>
              </w:rPr>
            </w:pPr>
            <w:r w:rsidRPr="003F4488">
              <w:rPr>
                <w:rFonts w:ascii="Times New Roman" w:hAnsi="Times New Roman" w:cs="Times New Roman"/>
              </w:rPr>
              <w:t xml:space="preserve">Poinformowanie mieszkańców LGD o ogólnych założeniach i zasadach wdrażania LSR; </w:t>
            </w:r>
          </w:p>
          <w:p w:rsidR="00176E92" w:rsidRPr="003F4488" w:rsidRDefault="00176E92" w:rsidP="00CD3A30">
            <w:pPr>
              <w:rPr>
                <w:rFonts w:ascii="Times New Roman" w:hAnsi="Times New Roman" w:cs="Times New Roman"/>
              </w:rPr>
            </w:pPr>
            <w:r w:rsidRPr="003F4488">
              <w:rPr>
                <w:rFonts w:ascii="Times New Roman" w:hAnsi="Times New Roman" w:cs="Times New Roman"/>
              </w:rPr>
              <w:t>Promocja planowanych i realizowanych działań związanych z realizacją LSR</w:t>
            </w:r>
            <w:r w:rsidR="008F30C9">
              <w:rPr>
                <w:rFonts w:ascii="Times New Roman" w:hAnsi="Times New Roman" w:cs="Times New Roman"/>
              </w:rPr>
              <w:t>.</w:t>
            </w:r>
          </w:p>
          <w:p w:rsidR="00176E92" w:rsidRPr="003F4488" w:rsidRDefault="00176E92" w:rsidP="00CD3A30">
            <w:pPr>
              <w:rPr>
                <w:rFonts w:ascii="Times New Roman" w:hAnsi="Times New Roman" w:cs="Times New Roman"/>
              </w:rPr>
            </w:pPr>
          </w:p>
          <w:p w:rsidR="00176E92" w:rsidRPr="003F4488" w:rsidRDefault="00176E92" w:rsidP="00CD3A30">
            <w:pPr>
              <w:pStyle w:val="Default"/>
              <w:rPr>
                <w:sz w:val="22"/>
                <w:szCs w:val="22"/>
              </w:rPr>
            </w:pPr>
            <w:r w:rsidRPr="003F4488">
              <w:rPr>
                <w:sz w:val="22"/>
                <w:szCs w:val="22"/>
              </w:rPr>
              <w:t xml:space="preserve"> </w:t>
            </w:r>
          </w:p>
        </w:tc>
        <w:tc>
          <w:tcPr>
            <w:tcW w:w="1985" w:type="dxa"/>
          </w:tcPr>
          <w:p w:rsidR="00176E92" w:rsidRPr="003F4488" w:rsidRDefault="00176E92" w:rsidP="008F30C9">
            <w:pPr>
              <w:rPr>
                <w:rFonts w:ascii="Times New Roman" w:hAnsi="Times New Roman" w:cs="Times New Roman"/>
              </w:rPr>
            </w:pPr>
            <w:r w:rsidRPr="003F4488">
              <w:rPr>
                <w:rFonts w:ascii="Times New Roman" w:hAnsi="Times New Roman" w:cs="Times New Roman"/>
              </w:rPr>
              <w:t>Kampania informacyjno-promocyjna nt. głównych  założeń LSR  i zasad jej</w:t>
            </w:r>
            <w:r w:rsidR="008F30C9" w:rsidRPr="003F4488">
              <w:rPr>
                <w:rFonts w:ascii="Times New Roman" w:hAnsi="Times New Roman" w:cs="Times New Roman"/>
              </w:rPr>
              <w:t xml:space="preserve"> wdrażania</w:t>
            </w:r>
            <w:r w:rsidR="008F30C9">
              <w:rPr>
                <w:rFonts w:ascii="Times New Roman" w:hAnsi="Times New Roman" w:cs="Times New Roman"/>
              </w:rPr>
              <w:t>.</w:t>
            </w:r>
          </w:p>
        </w:tc>
        <w:tc>
          <w:tcPr>
            <w:tcW w:w="2693" w:type="dxa"/>
          </w:tcPr>
          <w:p w:rsidR="00176E92" w:rsidRPr="003F4488" w:rsidRDefault="008F30C9" w:rsidP="00CD3A30">
            <w:pPr>
              <w:rPr>
                <w:rFonts w:ascii="Times New Roman" w:hAnsi="Times New Roman" w:cs="Times New Roman"/>
              </w:rPr>
            </w:pPr>
            <w:r>
              <w:rPr>
                <w:rFonts w:ascii="Times New Roman" w:hAnsi="Times New Roman" w:cs="Times New Roman"/>
              </w:rPr>
              <w:t>W</w:t>
            </w:r>
            <w:r w:rsidR="00176E92" w:rsidRPr="003F4488">
              <w:rPr>
                <w:rFonts w:ascii="Times New Roman" w:hAnsi="Times New Roman" w:cs="Times New Roman"/>
              </w:rPr>
              <w:t xml:space="preserve">szyscy potencjalni wnioskodawcy, w szczególności samorząd, przedsiębiorcy, rolnicy, organizacje pozarządowe, grupy nieformalne, liderzy   i mieszkańcy obszaru ze szczególną troską o przedstawicieli grup zdefiniowanych na terenie LGD jako </w:t>
            </w:r>
            <w:proofErr w:type="spellStart"/>
            <w:r w:rsidR="00176E92" w:rsidRPr="003F4488">
              <w:rPr>
                <w:rFonts w:ascii="Times New Roman" w:hAnsi="Times New Roman" w:cs="Times New Roman"/>
              </w:rPr>
              <w:t>defaworyzowane</w:t>
            </w:r>
            <w:proofErr w:type="spellEnd"/>
            <w:r w:rsidR="00176E92" w:rsidRPr="003F4488">
              <w:rPr>
                <w:rFonts w:ascii="Times New Roman" w:hAnsi="Times New Roman" w:cs="Times New Roman"/>
              </w:rPr>
              <w:t>.</w:t>
            </w:r>
          </w:p>
        </w:tc>
        <w:tc>
          <w:tcPr>
            <w:tcW w:w="2410" w:type="dxa"/>
          </w:tcPr>
          <w:p w:rsidR="00176E92" w:rsidRPr="003F4488" w:rsidRDefault="00176E92" w:rsidP="00CD3A30">
            <w:pPr>
              <w:rPr>
                <w:rFonts w:ascii="Times New Roman" w:hAnsi="Times New Roman" w:cs="Times New Roman"/>
              </w:rPr>
            </w:pPr>
            <w:r w:rsidRPr="003F4488">
              <w:rPr>
                <w:rFonts w:ascii="Times New Roman" w:hAnsi="Times New Roman" w:cs="Times New Roman"/>
              </w:rPr>
              <w:t>- artykuły i informacje w lokalnych mediach i portalach społecznościowych</w:t>
            </w:r>
            <w:r w:rsidR="00F374BE" w:rsidRPr="003F4488">
              <w:rPr>
                <w:rFonts w:ascii="Times New Roman" w:hAnsi="Times New Roman" w:cs="Times New Roman"/>
              </w:rPr>
              <w:t>;</w:t>
            </w:r>
          </w:p>
          <w:p w:rsidR="00176E92" w:rsidRPr="003F4488" w:rsidRDefault="00176E92" w:rsidP="00CD3A30">
            <w:pPr>
              <w:rPr>
                <w:rFonts w:ascii="Times New Roman" w:hAnsi="Times New Roman" w:cs="Times New Roman"/>
              </w:rPr>
            </w:pPr>
            <w:r w:rsidRPr="003F4488">
              <w:rPr>
                <w:rFonts w:ascii="Times New Roman" w:hAnsi="Times New Roman" w:cs="Times New Roman"/>
              </w:rPr>
              <w:t>- informacje online</w:t>
            </w:r>
            <w:r w:rsidR="00F374BE" w:rsidRPr="003F4488">
              <w:rPr>
                <w:rFonts w:ascii="Times New Roman" w:hAnsi="Times New Roman" w:cs="Times New Roman"/>
              </w:rPr>
              <w:t>;</w:t>
            </w:r>
          </w:p>
          <w:p w:rsidR="00176E92" w:rsidRPr="003F4488" w:rsidRDefault="00176E92" w:rsidP="00CD3A30">
            <w:pPr>
              <w:rPr>
                <w:rFonts w:ascii="Times New Roman" w:hAnsi="Times New Roman" w:cs="Times New Roman"/>
              </w:rPr>
            </w:pPr>
            <w:r w:rsidRPr="003F4488">
              <w:rPr>
                <w:rFonts w:ascii="Times New Roman" w:hAnsi="Times New Roman" w:cs="Times New Roman"/>
              </w:rPr>
              <w:t>- sesje ra</w:t>
            </w:r>
            <w:r w:rsidR="00F374BE" w:rsidRPr="003F4488">
              <w:rPr>
                <w:rFonts w:ascii="Times New Roman" w:hAnsi="Times New Roman" w:cs="Times New Roman"/>
              </w:rPr>
              <w:t>dy gmin ew. biura rad gminnych;</w:t>
            </w:r>
          </w:p>
          <w:p w:rsidR="00176E92" w:rsidRPr="003F4488" w:rsidRDefault="00176E92" w:rsidP="00CD3A30">
            <w:pPr>
              <w:rPr>
                <w:rFonts w:ascii="Times New Roman" w:hAnsi="Times New Roman" w:cs="Times New Roman"/>
              </w:rPr>
            </w:pPr>
            <w:r w:rsidRPr="003F4488">
              <w:rPr>
                <w:rFonts w:ascii="Times New Roman" w:hAnsi="Times New Roman" w:cs="Times New Roman"/>
              </w:rPr>
              <w:t>- lokalne kanały komunikacyjne</w:t>
            </w:r>
            <w:r w:rsidR="00F374BE" w:rsidRPr="003F4488">
              <w:rPr>
                <w:rFonts w:ascii="Times New Roman" w:hAnsi="Times New Roman" w:cs="Times New Roman"/>
              </w:rPr>
              <w:t>;</w:t>
            </w:r>
          </w:p>
          <w:p w:rsidR="00176E92" w:rsidRPr="003F4488" w:rsidRDefault="00176E92" w:rsidP="00CD3A30">
            <w:pPr>
              <w:rPr>
                <w:rFonts w:ascii="Times New Roman" w:hAnsi="Times New Roman" w:cs="Times New Roman"/>
              </w:rPr>
            </w:pPr>
            <w:r w:rsidRPr="003F4488">
              <w:rPr>
                <w:rFonts w:ascii="Times New Roman" w:hAnsi="Times New Roman" w:cs="Times New Roman"/>
              </w:rPr>
              <w:t>- materiały promocyjne LGD (ulotki informacyjne i promocyjne)</w:t>
            </w:r>
            <w:r w:rsidR="00F374BE" w:rsidRPr="003F4488">
              <w:rPr>
                <w:rFonts w:ascii="Times New Roman" w:hAnsi="Times New Roman" w:cs="Times New Roman"/>
              </w:rPr>
              <w:t>;</w:t>
            </w:r>
          </w:p>
        </w:tc>
        <w:tc>
          <w:tcPr>
            <w:tcW w:w="4678" w:type="dxa"/>
          </w:tcPr>
          <w:p w:rsidR="00176E92" w:rsidRPr="003F4488" w:rsidRDefault="00176E92" w:rsidP="00CD3A30">
            <w:pPr>
              <w:rPr>
                <w:rFonts w:ascii="Times New Roman" w:hAnsi="Times New Roman" w:cs="Times New Roman"/>
              </w:rPr>
            </w:pPr>
            <w:r w:rsidRPr="003F4488">
              <w:rPr>
                <w:rFonts w:ascii="Times New Roman" w:hAnsi="Times New Roman" w:cs="Times New Roman"/>
              </w:rPr>
              <w:t>-liczba opublikowanych artykułów</w:t>
            </w:r>
            <w:r w:rsidR="008F30C9">
              <w:rPr>
                <w:rFonts w:ascii="Times New Roman" w:hAnsi="Times New Roman" w:cs="Times New Roman"/>
              </w:rPr>
              <w:t>;</w:t>
            </w:r>
            <w:r w:rsidRPr="003F4488">
              <w:rPr>
                <w:rFonts w:ascii="Times New Roman" w:hAnsi="Times New Roman" w:cs="Times New Roman"/>
              </w:rPr>
              <w:t xml:space="preserve"> </w:t>
            </w:r>
          </w:p>
          <w:p w:rsidR="00176E92" w:rsidRPr="003F4488" w:rsidRDefault="00176E92" w:rsidP="00CD3A30">
            <w:pPr>
              <w:rPr>
                <w:rFonts w:ascii="Times New Roman" w:hAnsi="Times New Roman" w:cs="Times New Roman"/>
              </w:rPr>
            </w:pPr>
            <w:r w:rsidRPr="003F4488">
              <w:rPr>
                <w:rFonts w:ascii="Times New Roman" w:hAnsi="Times New Roman" w:cs="Times New Roman"/>
              </w:rPr>
              <w:t>-liczba opublikowanych ogłoszeń prasowych, radiowych i portali społecznościowych</w:t>
            </w:r>
            <w:r w:rsidR="008F30C9">
              <w:rPr>
                <w:rFonts w:ascii="Times New Roman" w:hAnsi="Times New Roman" w:cs="Times New Roman"/>
              </w:rPr>
              <w:t>;</w:t>
            </w:r>
          </w:p>
          <w:p w:rsidR="00176E92" w:rsidRPr="003F4488" w:rsidRDefault="00176E92" w:rsidP="00CD3A30">
            <w:pPr>
              <w:rPr>
                <w:rFonts w:ascii="Times New Roman" w:hAnsi="Times New Roman" w:cs="Times New Roman"/>
              </w:rPr>
            </w:pPr>
            <w:r w:rsidRPr="003F4488">
              <w:rPr>
                <w:rFonts w:ascii="Times New Roman" w:hAnsi="Times New Roman" w:cs="Times New Roman"/>
              </w:rPr>
              <w:t>- liczba zamieszczonych artykułów, informacj</w:t>
            </w:r>
            <w:r w:rsidR="008F30C9">
              <w:rPr>
                <w:rFonts w:ascii="Times New Roman" w:hAnsi="Times New Roman" w:cs="Times New Roman"/>
              </w:rPr>
              <w:t>i;</w:t>
            </w:r>
            <w:r w:rsidRPr="003F4488">
              <w:rPr>
                <w:rFonts w:ascii="Times New Roman" w:hAnsi="Times New Roman" w:cs="Times New Roman"/>
              </w:rPr>
              <w:t xml:space="preserve"> </w:t>
            </w:r>
          </w:p>
          <w:p w:rsidR="00176E92" w:rsidRPr="003F4488" w:rsidRDefault="00176E92" w:rsidP="00CD3A30">
            <w:pPr>
              <w:rPr>
                <w:rFonts w:ascii="Times New Roman" w:hAnsi="Times New Roman" w:cs="Times New Roman"/>
              </w:rPr>
            </w:pPr>
            <w:r w:rsidRPr="003F4488">
              <w:rPr>
                <w:rFonts w:ascii="Times New Roman" w:hAnsi="Times New Roman" w:cs="Times New Roman"/>
              </w:rPr>
              <w:t>-liczba o</w:t>
            </w:r>
            <w:r w:rsidR="008F30C9">
              <w:rPr>
                <w:rFonts w:ascii="Times New Roman" w:hAnsi="Times New Roman" w:cs="Times New Roman"/>
              </w:rPr>
              <w:t>sób korzystających z newsletter;</w:t>
            </w:r>
            <w:r w:rsidRPr="003F4488">
              <w:rPr>
                <w:rFonts w:ascii="Times New Roman" w:hAnsi="Times New Roman" w:cs="Times New Roman"/>
              </w:rPr>
              <w:t xml:space="preserve"> </w:t>
            </w:r>
          </w:p>
          <w:p w:rsidR="00176E92" w:rsidRPr="003F4488" w:rsidRDefault="00176E92" w:rsidP="00CD3A30">
            <w:pPr>
              <w:rPr>
                <w:rFonts w:ascii="Times New Roman" w:hAnsi="Times New Roman" w:cs="Times New Roman"/>
              </w:rPr>
            </w:pPr>
            <w:r w:rsidRPr="003F4488">
              <w:rPr>
                <w:rFonts w:ascii="Times New Roman" w:hAnsi="Times New Roman" w:cs="Times New Roman"/>
              </w:rPr>
              <w:t>- liczba przekazanych pakietów informacyjnych (pismo, ulotki, informacje na stronę)</w:t>
            </w:r>
            <w:r w:rsidR="008F30C9">
              <w:rPr>
                <w:rFonts w:ascii="Times New Roman" w:hAnsi="Times New Roman" w:cs="Times New Roman"/>
              </w:rPr>
              <w:t>;</w:t>
            </w:r>
          </w:p>
          <w:p w:rsidR="00176E92" w:rsidRPr="003F4488" w:rsidRDefault="00176E92" w:rsidP="00CD3A30">
            <w:pPr>
              <w:rPr>
                <w:rFonts w:ascii="Times New Roman" w:hAnsi="Times New Roman" w:cs="Times New Roman"/>
              </w:rPr>
            </w:pPr>
            <w:r w:rsidRPr="003F4488">
              <w:rPr>
                <w:rFonts w:ascii="Times New Roman" w:hAnsi="Times New Roman" w:cs="Times New Roman"/>
              </w:rPr>
              <w:t>- liczba spotkań</w:t>
            </w:r>
            <w:r w:rsidR="008F30C9">
              <w:rPr>
                <w:rFonts w:ascii="Times New Roman" w:hAnsi="Times New Roman" w:cs="Times New Roman"/>
              </w:rPr>
              <w:t>;</w:t>
            </w:r>
          </w:p>
          <w:p w:rsidR="00176E92" w:rsidRPr="003F4488" w:rsidRDefault="00176E92" w:rsidP="00CD3A30">
            <w:pPr>
              <w:rPr>
                <w:rFonts w:ascii="Times New Roman" w:hAnsi="Times New Roman" w:cs="Times New Roman"/>
              </w:rPr>
            </w:pPr>
            <w:r w:rsidRPr="003F4488">
              <w:rPr>
                <w:rFonts w:ascii="Times New Roman" w:hAnsi="Times New Roman" w:cs="Times New Roman"/>
              </w:rPr>
              <w:t>- liczba sołectw w których sołtys/lider uruchomił lokalne kanały komunikacyjne</w:t>
            </w:r>
            <w:r w:rsidR="008F30C9">
              <w:rPr>
                <w:rFonts w:ascii="Times New Roman" w:hAnsi="Times New Roman" w:cs="Times New Roman"/>
              </w:rPr>
              <w:t>;</w:t>
            </w:r>
          </w:p>
          <w:p w:rsidR="00176E92" w:rsidRPr="003F4488" w:rsidRDefault="00176E92" w:rsidP="00CD3A30">
            <w:pPr>
              <w:rPr>
                <w:rFonts w:ascii="Times New Roman" w:hAnsi="Times New Roman" w:cs="Times New Roman"/>
              </w:rPr>
            </w:pPr>
            <w:r w:rsidRPr="003F4488">
              <w:rPr>
                <w:rFonts w:ascii="Times New Roman" w:hAnsi="Times New Roman" w:cs="Times New Roman"/>
              </w:rPr>
              <w:t>- liczba rozdysponowanych ulotek</w:t>
            </w:r>
            <w:r w:rsidR="008F30C9">
              <w:rPr>
                <w:rFonts w:ascii="Times New Roman" w:hAnsi="Times New Roman" w:cs="Times New Roman"/>
              </w:rPr>
              <w:t>;</w:t>
            </w:r>
          </w:p>
          <w:p w:rsidR="00176E92" w:rsidRPr="003F4488" w:rsidRDefault="00176E92" w:rsidP="00CD3A30">
            <w:pPr>
              <w:rPr>
                <w:rFonts w:ascii="Times New Roman" w:hAnsi="Times New Roman" w:cs="Times New Roman"/>
              </w:rPr>
            </w:pPr>
            <w:r w:rsidRPr="003F4488">
              <w:rPr>
                <w:rFonts w:ascii="Times New Roman" w:hAnsi="Times New Roman" w:cs="Times New Roman"/>
              </w:rPr>
              <w:t>- prezentacja multimedialna</w:t>
            </w:r>
            <w:r w:rsidR="008F30C9">
              <w:rPr>
                <w:rFonts w:ascii="Times New Roman" w:hAnsi="Times New Roman" w:cs="Times New Roman"/>
              </w:rPr>
              <w:t>;</w:t>
            </w:r>
          </w:p>
          <w:p w:rsidR="00176E92" w:rsidRPr="003F4488" w:rsidRDefault="00176E92" w:rsidP="00CD3A30">
            <w:pPr>
              <w:rPr>
                <w:rFonts w:ascii="Times New Roman" w:hAnsi="Times New Roman" w:cs="Times New Roman"/>
              </w:rPr>
            </w:pPr>
            <w:r w:rsidRPr="003F4488">
              <w:rPr>
                <w:rFonts w:ascii="Times New Roman" w:hAnsi="Times New Roman" w:cs="Times New Roman"/>
              </w:rPr>
              <w:t>- publikacja – liczba rozdysponowanych</w:t>
            </w:r>
            <w:r w:rsidR="008F30C9">
              <w:rPr>
                <w:rFonts w:ascii="Times New Roman" w:hAnsi="Times New Roman" w:cs="Times New Roman"/>
              </w:rPr>
              <w:t>;</w:t>
            </w:r>
          </w:p>
          <w:p w:rsidR="00176E92" w:rsidRPr="003F4488" w:rsidRDefault="00176E92" w:rsidP="00CD3A30">
            <w:pPr>
              <w:rPr>
                <w:rFonts w:ascii="Times New Roman" w:hAnsi="Times New Roman" w:cs="Times New Roman"/>
              </w:rPr>
            </w:pPr>
            <w:r w:rsidRPr="003F4488">
              <w:rPr>
                <w:rFonts w:ascii="Times New Roman" w:hAnsi="Times New Roman" w:cs="Times New Roman"/>
              </w:rPr>
              <w:t>- broszura – liczba rozdysponowanych</w:t>
            </w:r>
            <w:r w:rsidR="008F30C9">
              <w:rPr>
                <w:rFonts w:ascii="Times New Roman" w:hAnsi="Times New Roman" w:cs="Times New Roman"/>
              </w:rPr>
              <w:t>;</w:t>
            </w:r>
            <w:r w:rsidRPr="003F4488">
              <w:rPr>
                <w:rFonts w:ascii="Times New Roman" w:hAnsi="Times New Roman" w:cs="Times New Roman"/>
              </w:rPr>
              <w:t xml:space="preserve"> </w:t>
            </w:r>
          </w:p>
          <w:p w:rsidR="00176E92" w:rsidRPr="003F4488" w:rsidRDefault="00176E92" w:rsidP="00CD3A30">
            <w:pPr>
              <w:rPr>
                <w:rFonts w:ascii="Times New Roman" w:hAnsi="Times New Roman" w:cs="Times New Roman"/>
              </w:rPr>
            </w:pPr>
            <w:r w:rsidRPr="003F4488">
              <w:rPr>
                <w:rFonts w:ascii="Times New Roman" w:hAnsi="Times New Roman" w:cs="Times New Roman"/>
              </w:rPr>
              <w:t>- liczba banerów reklamowych</w:t>
            </w:r>
            <w:r w:rsidR="008F30C9">
              <w:rPr>
                <w:rFonts w:ascii="Times New Roman" w:hAnsi="Times New Roman" w:cs="Times New Roman"/>
              </w:rPr>
              <w:t>;</w:t>
            </w:r>
          </w:p>
        </w:tc>
      </w:tr>
      <w:tr w:rsidR="00176E92" w:rsidRPr="003F4488" w:rsidTr="00156BF1">
        <w:tc>
          <w:tcPr>
            <w:tcW w:w="1668" w:type="dxa"/>
          </w:tcPr>
          <w:p w:rsidR="00176E92" w:rsidRPr="003F4488" w:rsidRDefault="00176E92" w:rsidP="00EE44A2">
            <w:pPr>
              <w:rPr>
                <w:rFonts w:ascii="Times New Roman" w:hAnsi="Times New Roman" w:cs="Times New Roman"/>
              </w:rPr>
            </w:pPr>
            <w:r w:rsidRPr="003F4488">
              <w:rPr>
                <w:rFonts w:ascii="Times New Roman" w:hAnsi="Times New Roman" w:cs="Times New Roman"/>
              </w:rPr>
              <w:t>Zgodnie z harmonogramem naboru wniosków, w trybie ciągłym w okresie:  01.05.2016 – 31.12.2022</w:t>
            </w:r>
          </w:p>
          <w:p w:rsidR="00176E92" w:rsidRPr="003F4488" w:rsidRDefault="00176E92" w:rsidP="00CD3A30">
            <w:pPr>
              <w:rPr>
                <w:rFonts w:ascii="Times New Roman" w:hAnsi="Times New Roman" w:cs="Times New Roman"/>
                <w:b/>
              </w:rPr>
            </w:pPr>
          </w:p>
        </w:tc>
        <w:tc>
          <w:tcPr>
            <w:tcW w:w="2409" w:type="dxa"/>
          </w:tcPr>
          <w:p w:rsidR="00176E92" w:rsidRPr="003F4488" w:rsidRDefault="00176E92" w:rsidP="00CD3A30">
            <w:pPr>
              <w:rPr>
                <w:rFonts w:ascii="Times New Roman" w:hAnsi="Times New Roman" w:cs="Times New Roman"/>
                <w:color w:val="000000"/>
              </w:rPr>
            </w:pPr>
            <w:r w:rsidRPr="003F4488">
              <w:rPr>
                <w:rFonts w:ascii="Times New Roman" w:hAnsi="Times New Roman" w:cs="Times New Roman"/>
                <w:color w:val="000000"/>
              </w:rPr>
              <w:t>Poinformowanie potencjalnych wnioskodawców o zasadach i kryteriach uzyskania wsparcia z budżetu LSR;</w:t>
            </w:r>
          </w:p>
          <w:p w:rsidR="00176E92" w:rsidRPr="003F4488" w:rsidRDefault="00176E92" w:rsidP="00CD3A30">
            <w:pPr>
              <w:rPr>
                <w:rFonts w:ascii="Times New Roman" w:hAnsi="Times New Roman" w:cs="Times New Roman"/>
                <w:color w:val="000000"/>
              </w:rPr>
            </w:pPr>
          </w:p>
          <w:p w:rsidR="00176E92" w:rsidRPr="003F4488" w:rsidRDefault="00176E92" w:rsidP="00CD3A30">
            <w:pPr>
              <w:rPr>
                <w:rFonts w:ascii="Times New Roman" w:hAnsi="Times New Roman" w:cs="Times New Roman"/>
                <w:color w:val="000000"/>
              </w:rPr>
            </w:pPr>
            <w:r w:rsidRPr="003F4488">
              <w:rPr>
                <w:rFonts w:ascii="Times New Roman" w:hAnsi="Times New Roman" w:cs="Times New Roman"/>
                <w:color w:val="000000"/>
              </w:rPr>
              <w:t>Promocja planowanych i realizowanych działań związanych z wdrażaniem LSR</w:t>
            </w:r>
            <w:r w:rsidR="006272B0" w:rsidRPr="003F4488">
              <w:rPr>
                <w:rFonts w:ascii="Times New Roman" w:hAnsi="Times New Roman" w:cs="Times New Roman"/>
                <w:color w:val="000000"/>
              </w:rPr>
              <w:t>.</w:t>
            </w:r>
          </w:p>
        </w:tc>
        <w:tc>
          <w:tcPr>
            <w:tcW w:w="1985" w:type="dxa"/>
          </w:tcPr>
          <w:p w:rsidR="00176E92" w:rsidRPr="003F4488" w:rsidRDefault="00176E92" w:rsidP="00CD3A30">
            <w:pPr>
              <w:rPr>
                <w:rFonts w:ascii="Times New Roman" w:hAnsi="Times New Roman" w:cs="Times New Roman"/>
                <w:color w:val="000000"/>
              </w:rPr>
            </w:pPr>
            <w:r w:rsidRPr="003F4488">
              <w:rPr>
                <w:rFonts w:ascii="Times New Roman" w:hAnsi="Times New Roman" w:cs="Times New Roman"/>
              </w:rPr>
              <w:t>Kampania informacyjno-edukacyjna  nt. procedur i zasad oceniania i wyboru operacji przez LGD</w:t>
            </w:r>
            <w:r w:rsidR="008F30C9">
              <w:rPr>
                <w:rFonts w:ascii="Times New Roman" w:hAnsi="Times New Roman" w:cs="Times New Roman"/>
              </w:rPr>
              <w:t>.</w:t>
            </w:r>
          </w:p>
          <w:p w:rsidR="00176E92" w:rsidRPr="003F4488" w:rsidRDefault="00176E92" w:rsidP="00CD3A30">
            <w:pPr>
              <w:rPr>
                <w:rFonts w:ascii="Times New Roman" w:hAnsi="Times New Roman" w:cs="Times New Roman"/>
                <w:color w:val="000000"/>
              </w:rPr>
            </w:pPr>
          </w:p>
          <w:p w:rsidR="00176E92" w:rsidRPr="003F4488" w:rsidRDefault="00176E92" w:rsidP="00CD3A30">
            <w:pPr>
              <w:rPr>
                <w:rFonts w:ascii="Times New Roman" w:hAnsi="Times New Roman" w:cs="Times New Roman"/>
                <w:color w:val="000000"/>
              </w:rPr>
            </w:pPr>
          </w:p>
          <w:p w:rsidR="00176E92" w:rsidRPr="003F4488" w:rsidRDefault="00176E92" w:rsidP="00CD3A30">
            <w:pPr>
              <w:rPr>
                <w:rFonts w:ascii="Times New Roman" w:hAnsi="Times New Roman" w:cs="Times New Roman"/>
                <w:color w:val="000000"/>
              </w:rPr>
            </w:pPr>
          </w:p>
          <w:p w:rsidR="00176E92" w:rsidRPr="003F4488" w:rsidRDefault="00176E92" w:rsidP="00CD3A30">
            <w:pPr>
              <w:rPr>
                <w:rFonts w:ascii="Times New Roman" w:hAnsi="Times New Roman" w:cs="Times New Roman"/>
                <w:color w:val="000000"/>
              </w:rPr>
            </w:pPr>
          </w:p>
          <w:p w:rsidR="00176E92" w:rsidRPr="003F4488" w:rsidRDefault="00176E92" w:rsidP="00CD3A30">
            <w:pPr>
              <w:rPr>
                <w:rFonts w:ascii="Times New Roman" w:hAnsi="Times New Roman" w:cs="Times New Roman"/>
                <w:color w:val="000000"/>
              </w:rPr>
            </w:pPr>
          </w:p>
          <w:p w:rsidR="00176E92" w:rsidRPr="003F4488" w:rsidRDefault="00176E92" w:rsidP="00CD3A30">
            <w:pPr>
              <w:rPr>
                <w:rFonts w:ascii="Times New Roman" w:hAnsi="Times New Roman" w:cs="Times New Roman"/>
              </w:rPr>
            </w:pPr>
          </w:p>
        </w:tc>
        <w:tc>
          <w:tcPr>
            <w:tcW w:w="2693" w:type="dxa"/>
          </w:tcPr>
          <w:p w:rsidR="00176E92" w:rsidRPr="003F4488" w:rsidRDefault="00176E92" w:rsidP="00CD3A30">
            <w:pPr>
              <w:rPr>
                <w:rFonts w:ascii="Times New Roman" w:hAnsi="Times New Roman" w:cs="Times New Roman"/>
              </w:rPr>
            </w:pPr>
            <w:r w:rsidRPr="003F4488">
              <w:rPr>
                <w:rFonts w:ascii="Times New Roman" w:hAnsi="Times New Roman" w:cs="Times New Roman"/>
              </w:rPr>
              <w:t xml:space="preserve">wszyscy potencjalni wnioskodawcy, w szczególności  samorząd, przedsiębiorcy, rolnicy oraz organizacje pozarządowe, grupy nieformalne, liderzy   i mieszkańcy obszaru ze szczególną troską o przedstawicieli grup zdefiniowanych na terenie LGD jako </w:t>
            </w:r>
            <w:proofErr w:type="spellStart"/>
            <w:r w:rsidRPr="003F4488">
              <w:rPr>
                <w:rFonts w:ascii="Times New Roman" w:hAnsi="Times New Roman" w:cs="Times New Roman"/>
              </w:rPr>
              <w:t>defaworyzowane</w:t>
            </w:r>
            <w:proofErr w:type="spellEnd"/>
            <w:r w:rsidRPr="003F4488">
              <w:rPr>
                <w:rFonts w:ascii="Times New Roman" w:hAnsi="Times New Roman" w:cs="Times New Roman"/>
              </w:rPr>
              <w:t>.</w:t>
            </w:r>
          </w:p>
        </w:tc>
        <w:tc>
          <w:tcPr>
            <w:tcW w:w="2410" w:type="dxa"/>
          </w:tcPr>
          <w:p w:rsidR="00176E92" w:rsidRPr="003F4488" w:rsidRDefault="008F30C9" w:rsidP="00CD3A30">
            <w:pPr>
              <w:rPr>
                <w:rFonts w:ascii="Times New Roman" w:hAnsi="Times New Roman" w:cs="Times New Roman"/>
              </w:rPr>
            </w:pPr>
            <w:r>
              <w:rPr>
                <w:rFonts w:ascii="Times New Roman" w:hAnsi="Times New Roman" w:cs="Times New Roman"/>
              </w:rPr>
              <w:t>- spotkania informacyjne;</w:t>
            </w:r>
            <w:r w:rsidR="00176E92" w:rsidRPr="003F4488">
              <w:rPr>
                <w:rFonts w:ascii="Times New Roman" w:hAnsi="Times New Roman" w:cs="Times New Roman"/>
              </w:rPr>
              <w:t xml:space="preserve">  </w:t>
            </w:r>
          </w:p>
          <w:p w:rsidR="00176E92" w:rsidRPr="003F4488" w:rsidRDefault="008F30C9" w:rsidP="00CD3A30">
            <w:pPr>
              <w:rPr>
                <w:rFonts w:ascii="Times New Roman" w:hAnsi="Times New Roman" w:cs="Times New Roman"/>
              </w:rPr>
            </w:pPr>
            <w:r>
              <w:rPr>
                <w:rFonts w:ascii="Times New Roman" w:hAnsi="Times New Roman" w:cs="Times New Roman"/>
              </w:rPr>
              <w:t>- szkolenia;</w:t>
            </w:r>
          </w:p>
          <w:p w:rsidR="00176E92" w:rsidRPr="003F4488" w:rsidRDefault="00176E92" w:rsidP="00CD3A30">
            <w:pPr>
              <w:rPr>
                <w:rFonts w:ascii="Times New Roman" w:hAnsi="Times New Roman" w:cs="Times New Roman"/>
              </w:rPr>
            </w:pPr>
            <w:r w:rsidRPr="003F4488">
              <w:rPr>
                <w:rFonts w:ascii="Times New Roman" w:hAnsi="Times New Roman" w:cs="Times New Roman"/>
              </w:rPr>
              <w:t>- badania ankietowe jakości</w:t>
            </w:r>
            <w:r w:rsidR="008F30C9">
              <w:rPr>
                <w:rFonts w:ascii="Times New Roman" w:hAnsi="Times New Roman" w:cs="Times New Roman"/>
              </w:rPr>
              <w:t>;</w:t>
            </w:r>
          </w:p>
          <w:p w:rsidR="00176E92" w:rsidRPr="003F4488" w:rsidRDefault="008F30C9" w:rsidP="00CD3A30">
            <w:pPr>
              <w:rPr>
                <w:rFonts w:ascii="Times New Roman" w:hAnsi="Times New Roman" w:cs="Times New Roman"/>
              </w:rPr>
            </w:pPr>
            <w:r>
              <w:rPr>
                <w:rFonts w:ascii="Times New Roman" w:hAnsi="Times New Roman" w:cs="Times New Roman"/>
              </w:rPr>
              <w:t xml:space="preserve">- informacje w </w:t>
            </w:r>
            <w:proofErr w:type="spellStart"/>
            <w:r>
              <w:rPr>
                <w:rFonts w:ascii="Times New Roman" w:hAnsi="Times New Roman" w:cs="Times New Roman"/>
              </w:rPr>
              <w:t>internecie</w:t>
            </w:r>
            <w:proofErr w:type="spellEnd"/>
            <w:r>
              <w:rPr>
                <w:rFonts w:ascii="Times New Roman" w:hAnsi="Times New Roman" w:cs="Times New Roman"/>
              </w:rPr>
              <w:t>;</w:t>
            </w:r>
            <w:r w:rsidR="00176E92" w:rsidRPr="003F4488">
              <w:rPr>
                <w:rFonts w:ascii="Times New Roman" w:hAnsi="Times New Roman" w:cs="Times New Roman"/>
              </w:rPr>
              <w:t xml:space="preserve"> </w:t>
            </w:r>
          </w:p>
          <w:p w:rsidR="00176E92" w:rsidRPr="003F4488" w:rsidRDefault="00176E92" w:rsidP="00CD3A30">
            <w:pPr>
              <w:rPr>
                <w:rFonts w:ascii="Times New Roman" w:hAnsi="Times New Roman" w:cs="Times New Roman"/>
              </w:rPr>
            </w:pPr>
            <w:r w:rsidRPr="003F4488">
              <w:rPr>
                <w:rFonts w:ascii="Times New Roman" w:hAnsi="Times New Roman" w:cs="Times New Roman"/>
              </w:rPr>
              <w:t xml:space="preserve">- poradnictwo LGD -spotkania bezpośrednie indywidualne i grupowe, telefoniczne </w:t>
            </w:r>
            <w:r w:rsidR="008F30C9">
              <w:rPr>
                <w:rFonts w:ascii="Times New Roman" w:hAnsi="Times New Roman" w:cs="Times New Roman"/>
              </w:rPr>
              <w:t>;</w:t>
            </w:r>
          </w:p>
          <w:p w:rsidR="00176E92" w:rsidRPr="003F4488" w:rsidRDefault="00176E92" w:rsidP="00CD3A30">
            <w:pPr>
              <w:rPr>
                <w:rFonts w:ascii="Times New Roman" w:hAnsi="Times New Roman" w:cs="Times New Roman"/>
              </w:rPr>
            </w:pPr>
          </w:p>
          <w:p w:rsidR="00176E92" w:rsidRPr="003F4488" w:rsidRDefault="00176E92" w:rsidP="00CD3A30">
            <w:pPr>
              <w:rPr>
                <w:rFonts w:ascii="Times New Roman" w:hAnsi="Times New Roman" w:cs="Times New Roman"/>
              </w:rPr>
            </w:pPr>
            <w:r w:rsidRPr="003F4488">
              <w:rPr>
                <w:rFonts w:ascii="Times New Roman" w:hAnsi="Times New Roman" w:cs="Times New Roman"/>
              </w:rPr>
              <w:t>- materiały promocyjno/edukacyjne</w:t>
            </w:r>
            <w:r w:rsidR="008F30C9">
              <w:rPr>
                <w:rFonts w:ascii="Times New Roman" w:hAnsi="Times New Roman" w:cs="Times New Roman"/>
              </w:rPr>
              <w:t>.</w:t>
            </w:r>
          </w:p>
        </w:tc>
        <w:tc>
          <w:tcPr>
            <w:tcW w:w="4678" w:type="dxa"/>
          </w:tcPr>
          <w:p w:rsidR="00176E92" w:rsidRPr="003F4488" w:rsidRDefault="00176E92" w:rsidP="00CD3A30">
            <w:pPr>
              <w:rPr>
                <w:rFonts w:ascii="Times New Roman" w:hAnsi="Times New Roman" w:cs="Times New Roman"/>
              </w:rPr>
            </w:pPr>
            <w:r w:rsidRPr="003F4488">
              <w:rPr>
                <w:rFonts w:ascii="Times New Roman" w:hAnsi="Times New Roman" w:cs="Times New Roman"/>
              </w:rPr>
              <w:t>-liczba spotkań/liczba uczestników</w:t>
            </w:r>
            <w:r w:rsidR="008F30C9">
              <w:rPr>
                <w:rFonts w:ascii="Times New Roman" w:hAnsi="Times New Roman" w:cs="Times New Roman"/>
              </w:rPr>
              <w:t>;</w:t>
            </w:r>
          </w:p>
          <w:p w:rsidR="00176E92" w:rsidRPr="003F4488" w:rsidRDefault="00176E92" w:rsidP="00CD3A30">
            <w:pPr>
              <w:rPr>
                <w:rFonts w:ascii="Times New Roman" w:hAnsi="Times New Roman" w:cs="Times New Roman"/>
              </w:rPr>
            </w:pPr>
            <w:r w:rsidRPr="003F4488">
              <w:rPr>
                <w:rFonts w:ascii="Times New Roman" w:hAnsi="Times New Roman" w:cs="Times New Roman"/>
              </w:rPr>
              <w:t>-liczba szkoleń/liczba uczestników</w:t>
            </w:r>
            <w:r w:rsidR="008F30C9">
              <w:rPr>
                <w:rFonts w:ascii="Times New Roman" w:hAnsi="Times New Roman" w:cs="Times New Roman"/>
              </w:rPr>
              <w:t>;</w:t>
            </w:r>
          </w:p>
          <w:p w:rsidR="00176E92" w:rsidRPr="003F4488" w:rsidRDefault="00176E92" w:rsidP="00CD3A30">
            <w:pPr>
              <w:rPr>
                <w:rFonts w:ascii="Times New Roman" w:hAnsi="Times New Roman" w:cs="Times New Roman"/>
              </w:rPr>
            </w:pPr>
            <w:r w:rsidRPr="003F4488">
              <w:rPr>
                <w:rFonts w:ascii="Times New Roman" w:hAnsi="Times New Roman" w:cs="Times New Roman"/>
              </w:rPr>
              <w:t>- liczba wypełnionych ankiet</w:t>
            </w:r>
            <w:r w:rsidR="008F30C9">
              <w:rPr>
                <w:rFonts w:ascii="Times New Roman" w:hAnsi="Times New Roman" w:cs="Times New Roman"/>
              </w:rPr>
              <w:t>;</w:t>
            </w:r>
          </w:p>
          <w:p w:rsidR="00176E92" w:rsidRPr="003F4488" w:rsidRDefault="00176E92" w:rsidP="00CD3A30">
            <w:pPr>
              <w:rPr>
                <w:rFonts w:ascii="Times New Roman" w:hAnsi="Times New Roman" w:cs="Times New Roman"/>
                <w:color w:val="000000"/>
              </w:rPr>
            </w:pPr>
            <w:r w:rsidRPr="003F4488">
              <w:rPr>
                <w:rFonts w:ascii="Times New Roman" w:hAnsi="Times New Roman" w:cs="Times New Roman"/>
              </w:rPr>
              <w:t xml:space="preserve">- </w:t>
            </w:r>
            <w:r w:rsidRPr="003F4488">
              <w:rPr>
                <w:rFonts w:ascii="Times New Roman" w:hAnsi="Times New Roman" w:cs="Times New Roman"/>
                <w:color w:val="000000"/>
              </w:rPr>
              <w:t>liczba osób korzystających z porad/informacji  online liczba (liczba zapytań, odpowiedzi, odwiedzin strony)</w:t>
            </w:r>
            <w:r w:rsidR="008F30C9">
              <w:rPr>
                <w:rFonts w:ascii="Times New Roman" w:hAnsi="Times New Roman" w:cs="Times New Roman"/>
                <w:color w:val="000000"/>
              </w:rPr>
              <w:t>;</w:t>
            </w:r>
          </w:p>
          <w:p w:rsidR="00176E92" w:rsidRPr="003F4488" w:rsidRDefault="00176E92" w:rsidP="00CD3A30">
            <w:pPr>
              <w:rPr>
                <w:rFonts w:ascii="Times New Roman" w:hAnsi="Times New Roman" w:cs="Times New Roman"/>
              </w:rPr>
            </w:pPr>
            <w:r w:rsidRPr="003F4488">
              <w:rPr>
                <w:rFonts w:ascii="Times New Roman" w:hAnsi="Times New Roman" w:cs="Times New Roman"/>
              </w:rPr>
              <w:t>- liczba spotkań grupowych/indywidualnych</w:t>
            </w:r>
            <w:r w:rsidR="008F30C9">
              <w:rPr>
                <w:rFonts w:ascii="Times New Roman" w:hAnsi="Times New Roman" w:cs="Times New Roman"/>
              </w:rPr>
              <w:t>;</w:t>
            </w:r>
          </w:p>
          <w:p w:rsidR="00176E92" w:rsidRPr="003F4488" w:rsidRDefault="00176E92" w:rsidP="00CD3A30">
            <w:pPr>
              <w:rPr>
                <w:rFonts w:ascii="Times New Roman" w:hAnsi="Times New Roman" w:cs="Times New Roman"/>
                <w:color w:val="000000"/>
              </w:rPr>
            </w:pPr>
            <w:r w:rsidRPr="003F4488">
              <w:rPr>
                <w:rFonts w:ascii="Times New Roman" w:hAnsi="Times New Roman" w:cs="Times New Roman"/>
                <w:color w:val="000000"/>
              </w:rPr>
              <w:t xml:space="preserve">- liczba porad udzielonych </w:t>
            </w:r>
            <w:r w:rsidR="008F30C9">
              <w:rPr>
                <w:rFonts w:ascii="Times New Roman" w:hAnsi="Times New Roman" w:cs="Times New Roman"/>
                <w:color w:val="000000"/>
              </w:rPr>
              <w:t>telefonicznie;</w:t>
            </w:r>
          </w:p>
          <w:p w:rsidR="00176E92" w:rsidRPr="003F4488" w:rsidRDefault="00176E92" w:rsidP="00CD3A30">
            <w:pPr>
              <w:rPr>
                <w:rFonts w:ascii="Times New Roman" w:hAnsi="Times New Roman" w:cs="Times New Roman"/>
              </w:rPr>
            </w:pPr>
            <w:r w:rsidRPr="003F4488">
              <w:rPr>
                <w:rFonts w:ascii="Times New Roman" w:hAnsi="Times New Roman" w:cs="Times New Roman"/>
                <w:color w:val="000000"/>
              </w:rPr>
              <w:t>- liczba wypełnionych kart poradniczych</w:t>
            </w:r>
          </w:p>
          <w:p w:rsidR="00176E92" w:rsidRPr="003F4488" w:rsidRDefault="008F30C9" w:rsidP="00CD3A30">
            <w:pPr>
              <w:rPr>
                <w:rFonts w:ascii="Times New Roman" w:hAnsi="Times New Roman" w:cs="Times New Roman"/>
              </w:rPr>
            </w:pPr>
            <w:r>
              <w:rPr>
                <w:rFonts w:ascii="Times New Roman" w:hAnsi="Times New Roman" w:cs="Times New Roman"/>
              </w:rPr>
              <w:t>- prezentacja;</w:t>
            </w:r>
            <w:r w:rsidR="00176E92" w:rsidRPr="003F4488">
              <w:rPr>
                <w:rFonts w:ascii="Times New Roman" w:hAnsi="Times New Roman" w:cs="Times New Roman"/>
              </w:rPr>
              <w:t xml:space="preserve"> </w:t>
            </w:r>
          </w:p>
          <w:p w:rsidR="00176E92" w:rsidRPr="003F4488" w:rsidRDefault="00176E92" w:rsidP="00CD3A30">
            <w:pPr>
              <w:rPr>
                <w:rFonts w:ascii="Times New Roman" w:hAnsi="Times New Roman" w:cs="Times New Roman"/>
              </w:rPr>
            </w:pPr>
            <w:r w:rsidRPr="003F4488">
              <w:rPr>
                <w:rFonts w:ascii="Times New Roman" w:hAnsi="Times New Roman" w:cs="Times New Roman"/>
              </w:rPr>
              <w:t>- broszura instruktarzowa/ liczba rozdysponowanych</w:t>
            </w:r>
            <w:r w:rsidR="008F30C9">
              <w:rPr>
                <w:rFonts w:ascii="Times New Roman" w:hAnsi="Times New Roman" w:cs="Times New Roman"/>
              </w:rPr>
              <w:t>.</w:t>
            </w:r>
          </w:p>
          <w:p w:rsidR="00176E92" w:rsidRPr="003F4488" w:rsidRDefault="00176E92" w:rsidP="00CD3A30">
            <w:pPr>
              <w:rPr>
                <w:rFonts w:ascii="Times New Roman" w:hAnsi="Times New Roman" w:cs="Times New Roman"/>
              </w:rPr>
            </w:pPr>
          </w:p>
        </w:tc>
      </w:tr>
      <w:tr w:rsidR="00176E92" w:rsidRPr="003F4488" w:rsidTr="00156BF1">
        <w:tc>
          <w:tcPr>
            <w:tcW w:w="1668" w:type="dxa"/>
            <w:vMerge w:val="restart"/>
          </w:tcPr>
          <w:p w:rsidR="00176E92" w:rsidRPr="003F4488" w:rsidRDefault="00176E92" w:rsidP="00CD3A30">
            <w:pPr>
              <w:rPr>
                <w:rFonts w:ascii="Times New Roman" w:hAnsi="Times New Roman" w:cs="Times New Roman"/>
              </w:rPr>
            </w:pPr>
            <w:r w:rsidRPr="003F4488">
              <w:rPr>
                <w:rFonts w:ascii="Times New Roman" w:hAnsi="Times New Roman" w:cs="Times New Roman"/>
              </w:rPr>
              <w:t>Działanie realizowane w trybie ciągłym w okresie: 01.05.2016 – 31.12.2020</w:t>
            </w:r>
          </w:p>
        </w:tc>
        <w:tc>
          <w:tcPr>
            <w:tcW w:w="2409" w:type="dxa"/>
            <w:vMerge w:val="restart"/>
          </w:tcPr>
          <w:p w:rsidR="00176E92" w:rsidRPr="003F4488" w:rsidRDefault="00176E92" w:rsidP="00CD3A30">
            <w:pPr>
              <w:pStyle w:val="Default"/>
              <w:tabs>
                <w:tab w:val="center" w:pos="1046"/>
              </w:tabs>
              <w:rPr>
                <w:sz w:val="22"/>
                <w:szCs w:val="22"/>
              </w:rPr>
            </w:pPr>
            <w:r w:rsidRPr="003F4488">
              <w:rPr>
                <w:sz w:val="22"/>
                <w:szCs w:val="22"/>
              </w:rPr>
              <w:t xml:space="preserve">Uzyskanie informacje zwrotnej od: </w:t>
            </w:r>
            <w:r w:rsidRPr="003F4488">
              <w:rPr>
                <w:sz w:val="22"/>
                <w:szCs w:val="22"/>
              </w:rPr>
              <w:br/>
              <w:t xml:space="preserve">-potencjalnych wnioskodawców w zakresie funkcjonowania LGD i jakości pomocy przez nią świadczonej oraz informacji o identyfikacji lokalnych </w:t>
            </w:r>
            <w:r w:rsidRPr="003F4488">
              <w:rPr>
                <w:sz w:val="22"/>
                <w:szCs w:val="22"/>
              </w:rPr>
              <w:lastRenderedPageBreak/>
              <w:t>zasobów i rekomendacji do dalszych działań</w:t>
            </w:r>
          </w:p>
          <w:p w:rsidR="00176E92" w:rsidRPr="003F4488" w:rsidRDefault="00176E92" w:rsidP="00CD3A30">
            <w:pPr>
              <w:rPr>
                <w:rFonts w:ascii="Times New Roman" w:hAnsi="Times New Roman" w:cs="Times New Roman"/>
                <w:color w:val="000000"/>
              </w:rPr>
            </w:pPr>
            <w:r w:rsidRPr="003F4488">
              <w:rPr>
                <w:rFonts w:ascii="Times New Roman" w:hAnsi="Times New Roman" w:cs="Times New Roman"/>
              </w:rPr>
              <w:t>-mieszkańców – odbiorców działań w zakresie jakości i efektywności działań/ operacji służących realizacji LSR</w:t>
            </w:r>
            <w:r w:rsidR="008F30C9">
              <w:rPr>
                <w:rFonts w:ascii="Times New Roman" w:hAnsi="Times New Roman" w:cs="Times New Roman"/>
              </w:rPr>
              <w:t>.</w:t>
            </w:r>
          </w:p>
        </w:tc>
        <w:tc>
          <w:tcPr>
            <w:tcW w:w="1985" w:type="dxa"/>
          </w:tcPr>
          <w:p w:rsidR="00176E92" w:rsidRPr="003F4488" w:rsidRDefault="00176E92" w:rsidP="00CD3A30">
            <w:pPr>
              <w:rPr>
                <w:rFonts w:ascii="Times New Roman" w:hAnsi="Times New Roman" w:cs="Times New Roman"/>
              </w:rPr>
            </w:pPr>
            <w:r w:rsidRPr="003F4488">
              <w:rPr>
                <w:rFonts w:ascii="Times New Roman" w:hAnsi="Times New Roman" w:cs="Times New Roman"/>
              </w:rPr>
              <w:lastRenderedPageBreak/>
              <w:t>Badania</w:t>
            </w:r>
            <w:r w:rsidRPr="003F4488">
              <w:rPr>
                <w:rFonts w:ascii="Times New Roman" w:hAnsi="Times New Roman" w:cs="Times New Roman"/>
              </w:rPr>
              <w:br/>
              <w:t>-satysfakcji potencjalnych wnioskodawców w zakresie funkcjonowania LGD i jakości świadczonej pomocy</w:t>
            </w:r>
            <w:r w:rsidR="008F30C9">
              <w:rPr>
                <w:rFonts w:ascii="Times New Roman" w:hAnsi="Times New Roman" w:cs="Times New Roman"/>
              </w:rPr>
              <w:t>.</w:t>
            </w:r>
          </w:p>
          <w:p w:rsidR="00176E92" w:rsidRPr="003F4488" w:rsidRDefault="00176E92" w:rsidP="00CD3A30">
            <w:pPr>
              <w:rPr>
                <w:rFonts w:ascii="Times New Roman" w:hAnsi="Times New Roman" w:cs="Times New Roman"/>
              </w:rPr>
            </w:pPr>
          </w:p>
        </w:tc>
        <w:tc>
          <w:tcPr>
            <w:tcW w:w="2693" w:type="dxa"/>
          </w:tcPr>
          <w:p w:rsidR="00176E92" w:rsidRPr="003F4488" w:rsidRDefault="00176E92" w:rsidP="00CD3A30">
            <w:pPr>
              <w:rPr>
                <w:rFonts w:ascii="Times New Roman" w:hAnsi="Times New Roman" w:cs="Times New Roman"/>
              </w:rPr>
            </w:pPr>
            <w:r w:rsidRPr="003F4488">
              <w:rPr>
                <w:rFonts w:ascii="Times New Roman" w:hAnsi="Times New Roman" w:cs="Times New Roman"/>
              </w:rPr>
              <w:lastRenderedPageBreak/>
              <w:t>Potencjalni wnioskodawcy w poszczególnych zakresach operacji w ramach LSR</w:t>
            </w:r>
            <w:r w:rsidR="008F30C9">
              <w:rPr>
                <w:rFonts w:ascii="Times New Roman" w:hAnsi="Times New Roman" w:cs="Times New Roman"/>
              </w:rPr>
              <w:t>.</w:t>
            </w:r>
          </w:p>
        </w:tc>
        <w:tc>
          <w:tcPr>
            <w:tcW w:w="2410" w:type="dxa"/>
          </w:tcPr>
          <w:p w:rsidR="00176E92" w:rsidRPr="003F4488" w:rsidRDefault="00176E92" w:rsidP="00CD3A30">
            <w:pPr>
              <w:rPr>
                <w:rFonts w:ascii="Times New Roman" w:hAnsi="Times New Roman" w:cs="Times New Roman"/>
              </w:rPr>
            </w:pPr>
            <w:r w:rsidRPr="003F4488">
              <w:rPr>
                <w:rFonts w:ascii="Times New Roman" w:hAnsi="Times New Roman" w:cs="Times New Roman"/>
              </w:rPr>
              <w:t>- ankiety w wersji elektronicznej/papierowej po dokonaniu usługi przez LGD</w:t>
            </w:r>
            <w:r w:rsidR="008F30C9">
              <w:rPr>
                <w:rFonts w:ascii="Times New Roman" w:hAnsi="Times New Roman" w:cs="Times New Roman"/>
              </w:rPr>
              <w:t>;</w:t>
            </w:r>
          </w:p>
          <w:p w:rsidR="00176E92" w:rsidRPr="003F4488" w:rsidRDefault="00176E92" w:rsidP="00CD3A30">
            <w:pPr>
              <w:rPr>
                <w:rFonts w:ascii="Times New Roman" w:hAnsi="Times New Roman" w:cs="Times New Roman"/>
              </w:rPr>
            </w:pPr>
            <w:r w:rsidRPr="003F4488">
              <w:rPr>
                <w:rFonts w:ascii="Times New Roman" w:hAnsi="Times New Roman" w:cs="Times New Roman"/>
              </w:rPr>
              <w:t>- dokumentacja LGD</w:t>
            </w:r>
            <w:r w:rsidR="008F30C9">
              <w:rPr>
                <w:rFonts w:ascii="Times New Roman" w:hAnsi="Times New Roman" w:cs="Times New Roman"/>
              </w:rPr>
              <w:t>.</w:t>
            </w:r>
          </w:p>
          <w:p w:rsidR="00176E92" w:rsidRPr="003F4488" w:rsidRDefault="00176E92" w:rsidP="00CD3A30">
            <w:pPr>
              <w:rPr>
                <w:rFonts w:ascii="Times New Roman" w:hAnsi="Times New Roman" w:cs="Times New Roman"/>
              </w:rPr>
            </w:pPr>
          </w:p>
        </w:tc>
        <w:tc>
          <w:tcPr>
            <w:tcW w:w="4678" w:type="dxa"/>
          </w:tcPr>
          <w:p w:rsidR="00176E92" w:rsidRPr="003F4488" w:rsidRDefault="00176E92" w:rsidP="00CD3A30">
            <w:pPr>
              <w:rPr>
                <w:rFonts w:ascii="Times New Roman" w:hAnsi="Times New Roman" w:cs="Times New Roman"/>
              </w:rPr>
            </w:pPr>
            <w:r w:rsidRPr="003F4488">
              <w:rPr>
                <w:rFonts w:ascii="Times New Roman" w:hAnsi="Times New Roman" w:cs="Times New Roman"/>
              </w:rPr>
              <w:t xml:space="preserve">- liczba wypełnionych ankiet  </w:t>
            </w:r>
            <w:r w:rsidR="00156BF1" w:rsidRPr="003F4488">
              <w:rPr>
                <w:rFonts w:ascii="Times New Roman" w:hAnsi="Times New Roman" w:cs="Times New Roman"/>
              </w:rPr>
              <w:t xml:space="preserve">w </w:t>
            </w:r>
            <w:r w:rsidRPr="003F4488">
              <w:rPr>
                <w:rFonts w:ascii="Times New Roman" w:hAnsi="Times New Roman" w:cs="Times New Roman"/>
              </w:rPr>
              <w:t>różnych etapac</w:t>
            </w:r>
            <w:r w:rsidR="00156BF1" w:rsidRPr="003F4488">
              <w:rPr>
                <w:rFonts w:ascii="Times New Roman" w:hAnsi="Times New Roman" w:cs="Times New Roman"/>
              </w:rPr>
              <w:t>h;</w:t>
            </w:r>
          </w:p>
          <w:p w:rsidR="00176E92" w:rsidRPr="003F4488" w:rsidRDefault="00176E92" w:rsidP="00CD3A30">
            <w:pPr>
              <w:rPr>
                <w:rFonts w:ascii="Times New Roman" w:hAnsi="Times New Roman" w:cs="Times New Roman"/>
              </w:rPr>
            </w:pPr>
          </w:p>
          <w:p w:rsidR="00176E92" w:rsidRPr="003F4488" w:rsidRDefault="00176E92" w:rsidP="00CD3A30">
            <w:pPr>
              <w:rPr>
                <w:rFonts w:ascii="Times New Roman" w:hAnsi="Times New Roman" w:cs="Times New Roman"/>
              </w:rPr>
            </w:pPr>
            <w:r w:rsidRPr="003F4488">
              <w:rPr>
                <w:rFonts w:ascii="Times New Roman" w:hAnsi="Times New Roman" w:cs="Times New Roman"/>
              </w:rPr>
              <w:t>- liczba złożonych wniosków</w:t>
            </w:r>
            <w:r w:rsidR="008F30C9">
              <w:rPr>
                <w:rFonts w:ascii="Times New Roman" w:hAnsi="Times New Roman" w:cs="Times New Roman"/>
              </w:rPr>
              <w:t>.</w:t>
            </w:r>
          </w:p>
          <w:p w:rsidR="00176E92" w:rsidRPr="003F4488" w:rsidRDefault="00176E92" w:rsidP="00CD3A30">
            <w:pPr>
              <w:rPr>
                <w:rFonts w:ascii="Times New Roman" w:hAnsi="Times New Roman" w:cs="Times New Roman"/>
              </w:rPr>
            </w:pPr>
          </w:p>
        </w:tc>
      </w:tr>
      <w:tr w:rsidR="00176E92" w:rsidRPr="003F4488" w:rsidTr="00156BF1">
        <w:tc>
          <w:tcPr>
            <w:tcW w:w="1668" w:type="dxa"/>
            <w:vMerge/>
          </w:tcPr>
          <w:p w:rsidR="00176E92" w:rsidRPr="003F4488" w:rsidRDefault="00176E92" w:rsidP="00CD3A30">
            <w:pPr>
              <w:rPr>
                <w:rFonts w:ascii="Times New Roman" w:hAnsi="Times New Roman" w:cs="Times New Roman"/>
              </w:rPr>
            </w:pPr>
          </w:p>
        </w:tc>
        <w:tc>
          <w:tcPr>
            <w:tcW w:w="2409" w:type="dxa"/>
            <w:vMerge/>
          </w:tcPr>
          <w:p w:rsidR="00176E92" w:rsidRPr="003F4488" w:rsidRDefault="00176E92" w:rsidP="00CD3A30">
            <w:pPr>
              <w:rPr>
                <w:rFonts w:ascii="Times New Roman" w:hAnsi="Times New Roman" w:cs="Times New Roman"/>
              </w:rPr>
            </w:pPr>
          </w:p>
        </w:tc>
        <w:tc>
          <w:tcPr>
            <w:tcW w:w="1985" w:type="dxa"/>
          </w:tcPr>
          <w:p w:rsidR="00176E92" w:rsidRPr="003F4488" w:rsidRDefault="00176E92" w:rsidP="00CD3A30">
            <w:pPr>
              <w:rPr>
                <w:rFonts w:ascii="Times New Roman" w:hAnsi="Times New Roman" w:cs="Times New Roman"/>
              </w:rPr>
            </w:pPr>
            <w:r w:rsidRPr="003F4488">
              <w:rPr>
                <w:rFonts w:ascii="Times New Roman" w:hAnsi="Times New Roman" w:cs="Times New Roman"/>
              </w:rPr>
              <w:t>Badania efektywności działań służących wdrażaniu LSR w tym również diagnoza zasobów lokalnych i rekomendacji</w:t>
            </w:r>
            <w:r w:rsidR="008F30C9">
              <w:rPr>
                <w:rFonts w:ascii="Times New Roman" w:hAnsi="Times New Roman" w:cs="Times New Roman"/>
              </w:rPr>
              <w:t>.</w:t>
            </w:r>
          </w:p>
        </w:tc>
        <w:tc>
          <w:tcPr>
            <w:tcW w:w="2693" w:type="dxa"/>
          </w:tcPr>
          <w:p w:rsidR="00176E92" w:rsidRPr="003F4488" w:rsidRDefault="00176E92" w:rsidP="00CD3A30">
            <w:pPr>
              <w:rPr>
                <w:rFonts w:ascii="Times New Roman" w:hAnsi="Times New Roman" w:cs="Times New Roman"/>
              </w:rPr>
            </w:pPr>
            <w:r w:rsidRPr="003F4488">
              <w:rPr>
                <w:rFonts w:ascii="Times New Roman" w:hAnsi="Times New Roman" w:cs="Times New Roman"/>
              </w:rPr>
              <w:t>Realizatorzy i odbiorcy  działań służących realizacji LSR; wszyscy mieszkańcy obszaru LGD</w:t>
            </w:r>
          </w:p>
          <w:p w:rsidR="00176E92" w:rsidRPr="003F4488" w:rsidRDefault="00176E92" w:rsidP="00CD3A30">
            <w:pPr>
              <w:rPr>
                <w:rFonts w:ascii="Times New Roman" w:hAnsi="Times New Roman" w:cs="Times New Roman"/>
              </w:rPr>
            </w:pPr>
            <w:r w:rsidRPr="003F4488">
              <w:rPr>
                <w:rFonts w:ascii="Times New Roman" w:hAnsi="Times New Roman" w:cs="Times New Roman"/>
              </w:rPr>
              <w:t>Wnioskodawcy w poszczególnych zakresach operacji w ramach LS</w:t>
            </w:r>
            <w:r w:rsidR="008F30C9">
              <w:rPr>
                <w:rFonts w:ascii="Times New Roman" w:hAnsi="Times New Roman" w:cs="Times New Roman"/>
              </w:rPr>
              <w:t>R.</w:t>
            </w:r>
          </w:p>
        </w:tc>
        <w:tc>
          <w:tcPr>
            <w:tcW w:w="2410" w:type="dxa"/>
          </w:tcPr>
          <w:p w:rsidR="00176E92" w:rsidRPr="003F4488" w:rsidRDefault="00176E92" w:rsidP="00CD3A30">
            <w:pPr>
              <w:rPr>
                <w:rFonts w:ascii="Times New Roman" w:hAnsi="Times New Roman" w:cs="Times New Roman"/>
              </w:rPr>
            </w:pPr>
            <w:r w:rsidRPr="003F4488">
              <w:rPr>
                <w:rFonts w:ascii="Times New Roman" w:hAnsi="Times New Roman" w:cs="Times New Roman"/>
              </w:rPr>
              <w:t>- sprawozdanie realizatorów</w:t>
            </w:r>
            <w:r w:rsidR="008F30C9">
              <w:rPr>
                <w:rFonts w:ascii="Times New Roman" w:hAnsi="Times New Roman" w:cs="Times New Roman"/>
              </w:rPr>
              <w:t>;</w:t>
            </w:r>
            <w:r w:rsidRPr="003F4488">
              <w:rPr>
                <w:rFonts w:ascii="Times New Roman" w:hAnsi="Times New Roman" w:cs="Times New Roman"/>
              </w:rPr>
              <w:t xml:space="preserve"> </w:t>
            </w:r>
          </w:p>
          <w:p w:rsidR="00176E92" w:rsidRPr="003F4488" w:rsidRDefault="008F30C9" w:rsidP="00CD3A30">
            <w:pPr>
              <w:rPr>
                <w:rFonts w:ascii="Times New Roman" w:hAnsi="Times New Roman" w:cs="Times New Roman"/>
              </w:rPr>
            </w:pPr>
            <w:r>
              <w:rPr>
                <w:rFonts w:ascii="Times New Roman" w:hAnsi="Times New Roman" w:cs="Times New Roman"/>
              </w:rPr>
              <w:t>- ankiety realizatorów;</w:t>
            </w:r>
          </w:p>
          <w:p w:rsidR="00176E92" w:rsidRPr="003F4488" w:rsidRDefault="00176E92" w:rsidP="00CD3A30">
            <w:pPr>
              <w:rPr>
                <w:rFonts w:ascii="Times New Roman" w:hAnsi="Times New Roman" w:cs="Times New Roman"/>
              </w:rPr>
            </w:pPr>
            <w:r w:rsidRPr="003F4488">
              <w:rPr>
                <w:rFonts w:ascii="Times New Roman" w:hAnsi="Times New Roman" w:cs="Times New Roman"/>
              </w:rPr>
              <w:t>- ankiety online dla  odbiorców usług na stronie LGD, oraz wersja papi</w:t>
            </w:r>
            <w:r w:rsidR="008F30C9">
              <w:rPr>
                <w:rFonts w:ascii="Times New Roman" w:hAnsi="Times New Roman" w:cs="Times New Roman"/>
              </w:rPr>
              <w:t>erowa dostępna w czasie działań;</w:t>
            </w:r>
          </w:p>
          <w:p w:rsidR="00176E92" w:rsidRPr="003F4488" w:rsidRDefault="00176E92" w:rsidP="00CD3A30">
            <w:pPr>
              <w:rPr>
                <w:rFonts w:ascii="Times New Roman" w:hAnsi="Times New Roman" w:cs="Times New Roman"/>
              </w:rPr>
            </w:pPr>
            <w:r w:rsidRPr="003F4488">
              <w:rPr>
                <w:rFonts w:ascii="Times New Roman" w:hAnsi="Times New Roman" w:cs="Times New Roman"/>
              </w:rPr>
              <w:t>- pogłębiony wywiad ustrukturalizowany - pracownik LGD po zamknięciu operacji przeprowadza  z realizatorem/</w:t>
            </w:r>
            <w:proofErr w:type="spellStart"/>
            <w:r w:rsidRPr="003F4488">
              <w:rPr>
                <w:rFonts w:ascii="Times New Roman" w:hAnsi="Times New Roman" w:cs="Times New Roman"/>
              </w:rPr>
              <w:t>ami</w:t>
            </w:r>
            <w:proofErr w:type="spellEnd"/>
            <w:r w:rsidRPr="003F4488">
              <w:rPr>
                <w:rFonts w:ascii="Times New Roman" w:hAnsi="Times New Roman" w:cs="Times New Roman"/>
              </w:rPr>
              <w:t xml:space="preserve"> mapowanie lokalnych zasobów wraz z rekomendacjami na przyszłość – czynniki sukcesu, trudności, kierunki zmiany</w:t>
            </w:r>
            <w:r w:rsidR="008F30C9">
              <w:rPr>
                <w:rFonts w:ascii="Times New Roman" w:hAnsi="Times New Roman" w:cs="Times New Roman"/>
              </w:rPr>
              <w:t>.</w:t>
            </w:r>
          </w:p>
        </w:tc>
        <w:tc>
          <w:tcPr>
            <w:tcW w:w="4678" w:type="dxa"/>
          </w:tcPr>
          <w:p w:rsidR="00176E92" w:rsidRPr="003F4488" w:rsidRDefault="00176E92" w:rsidP="00CD3A30">
            <w:pPr>
              <w:rPr>
                <w:rFonts w:ascii="Times New Roman" w:hAnsi="Times New Roman" w:cs="Times New Roman"/>
              </w:rPr>
            </w:pPr>
            <w:r w:rsidRPr="003F4488">
              <w:rPr>
                <w:rFonts w:ascii="Times New Roman" w:hAnsi="Times New Roman" w:cs="Times New Roman"/>
              </w:rPr>
              <w:t>- liczba złożonych sprawozdań</w:t>
            </w:r>
            <w:r w:rsidR="008F30C9">
              <w:rPr>
                <w:rFonts w:ascii="Times New Roman" w:hAnsi="Times New Roman" w:cs="Times New Roman"/>
              </w:rPr>
              <w:t>;</w:t>
            </w:r>
          </w:p>
          <w:p w:rsidR="00176E92" w:rsidRPr="003F4488" w:rsidRDefault="00176E92" w:rsidP="00CD3A30">
            <w:pPr>
              <w:rPr>
                <w:rFonts w:ascii="Times New Roman" w:hAnsi="Times New Roman" w:cs="Times New Roman"/>
              </w:rPr>
            </w:pPr>
            <w:r w:rsidRPr="003F4488">
              <w:rPr>
                <w:rFonts w:ascii="Times New Roman" w:hAnsi="Times New Roman" w:cs="Times New Roman"/>
              </w:rPr>
              <w:t>- liczba wypełnionych ankiet</w:t>
            </w:r>
            <w:r w:rsidR="008F30C9">
              <w:rPr>
                <w:rFonts w:ascii="Times New Roman" w:hAnsi="Times New Roman" w:cs="Times New Roman"/>
              </w:rPr>
              <w:t>;</w:t>
            </w:r>
          </w:p>
          <w:p w:rsidR="00176E92" w:rsidRPr="003F4488" w:rsidRDefault="00176E92" w:rsidP="00CD3A30">
            <w:pPr>
              <w:rPr>
                <w:rFonts w:ascii="Times New Roman" w:hAnsi="Times New Roman" w:cs="Times New Roman"/>
              </w:rPr>
            </w:pPr>
            <w:r w:rsidRPr="003F4488">
              <w:rPr>
                <w:rFonts w:ascii="Times New Roman" w:hAnsi="Times New Roman" w:cs="Times New Roman"/>
              </w:rPr>
              <w:t>- liczba wypełnionych ankiet papierowych /online</w:t>
            </w:r>
            <w:r w:rsidR="008F30C9">
              <w:rPr>
                <w:rFonts w:ascii="Times New Roman" w:hAnsi="Times New Roman" w:cs="Times New Roman"/>
              </w:rPr>
              <w:t>;</w:t>
            </w:r>
          </w:p>
          <w:p w:rsidR="00176E92" w:rsidRPr="003F4488" w:rsidRDefault="00176E92" w:rsidP="00CD3A30">
            <w:pPr>
              <w:rPr>
                <w:rFonts w:ascii="Times New Roman" w:hAnsi="Times New Roman" w:cs="Times New Roman"/>
              </w:rPr>
            </w:pPr>
          </w:p>
          <w:p w:rsidR="00176E92" w:rsidRPr="003F4488" w:rsidRDefault="00176E92" w:rsidP="00CD3A30">
            <w:pPr>
              <w:rPr>
                <w:rFonts w:ascii="Times New Roman" w:hAnsi="Times New Roman" w:cs="Times New Roman"/>
              </w:rPr>
            </w:pPr>
          </w:p>
          <w:p w:rsidR="00176E92" w:rsidRPr="003F4488" w:rsidRDefault="00176E92" w:rsidP="00CD3A30">
            <w:pPr>
              <w:rPr>
                <w:rFonts w:ascii="Times New Roman" w:hAnsi="Times New Roman" w:cs="Times New Roman"/>
              </w:rPr>
            </w:pPr>
            <w:r w:rsidRPr="003F4488">
              <w:rPr>
                <w:rFonts w:ascii="Times New Roman" w:hAnsi="Times New Roman" w:cs="Times New Roman"/>
              </w:rPr>
              <w:t>- liczba przeprowadzonych wywiadów</w:t>
            </w:r>
            <w:r w:rsidR="008F30C9">
              <w:rPr>
                <w:rFonts w:ascii="Times New Roman" w:hAnsi="Times New Roman" w:cs="Times New Roman"/>
              </w:rPr>
              <w:t>;</w:t>
            </w:r>
          </w:p>
          <w:p w:rsidR="00176E92" w:rsidRPr="003F4488" w:rsidRDefault="00176E92" w:rsidP="00CD3A30">
            <w:pPr>
              <w:rPr>
                <w:rFonts w:ascii="Times New Roman" w:hAnsi="Times New Roman" w:cs="Times New Roman"/>
              </w:rPr>
            </w:pPr>
            <w:r w:rsidRPr="003F4488">
              <w:rPr>
                <w:rFonts w:ascii="Times New Roman" w:hAnsi="Times New Roman" w:cs="Times New Roman"/>
              </w:rPr>
              <w:t xml:space="preserve">- liczba środowisk/społeczności lokalnych objęta diagnozą (mapa jako produkt) </w:t>
            </w:r>
            <w:r w:rsidR="008F30C9">
              <w:rPr>
                <w:rFonts w:ascii="Times New Roman" w:hAnsi="Times New Roman" w:cs="Times New Roman"/>
              </w:rPr>
              <w:t>.</w:t>
            </w:r>
          </w:p>
        </w:tc>
      </w:tr>
      <w:tr w:rsidR="00176E92" w:rsidRPr="003F4488" w:rsidTr="00156BF1">
        <w:tc>
          <w:tcPr>
            <w:tcW w:w="1668" w:type="dxa"/>
            <w:vMerge/>
          </w:tcPr>
          <w:p w:rsidR="00176E92" w:rsidRPr="003F4488" w:rsidRDefault="00176E92" w:rsidP="00CD3A30">
            <w:pPr>
              <w:rPr>
                <w:rFonts w:ascii="Times New Roman" w:hAnsi="Times New Roman" w:cs="Times New Roman"/>
              </w:rPr>
            </w:pPr>
          </w:p>
        </w:tc>
        <w:tc>
          <w:tcPr>
            <w:tcW w:w="2409" w:type="dxa"/>
          </w:tcPr>
          <w:p w:rsidR="00176E92" w:rsidRPr="003F4488" w:rsidRDefault="00176E92" w:rsidP="00CD3A30">
            <w:pPr>
              <w:rPr>
                <w:rFonts w:ascii="Times New Roman" w:hAnsi="Times New Roman" w:cs="Times New Roman"/>
              </w:rPr>
            </w:pPr>
            <w:r w:rsidRPr="003F4488">
              <w:rPr>
                <w:rFonts w:ascii="Times New Roman" w:hAnsi="Times New Roman" w:cs="Times New Roman"/>
              </w:rPr>
              <w:t>Informowanie mieszkańców obszaru LGD o postępach osiągania celów wskaźników założonych w LSR, wykorzystania środków oraz efektywności realizowanych działań  komunikacyjnych</w:t>
            </w:r>
            <w:r w:rsidR="008F30C9">
              <w:rPr>
                <w:rFonts w:ascii="Times New Roman" w:hAnsi="Times New Roman" w:cs="Times New Roman"/>
              </w:rPr>
              <w:t>.</w:t>
            </w:r>
          </w:p>
        </w:tc>
        <w:tc>
          <w:tcPr>
            <w:tcW w:w="1985" w:type="dxa"/>
          </w:tcPr>
          <w:p w:rsidR="00176E92" w:rsidRPr="003F4488" w:rsidRDefault="00176E92" w:rsidP="00CD3A30">
            <w:pPr>
              <w:rPr>
                <w:rFonts w:ascii="Times New Roman" w:hAnsi="Times New Roman" w:cs="Times New Roman"/>
              </w:rPr>
            </w:pPr>
            <w:r w:rsidRPr="003F4488">
              <w:rPr>
                <w:rFonts w:ascii="Times New Roman" w:hAnsi="Times New Roman" w:cs="Times New Roman"/>
              </w:rPr>
              <w:t>Kampania informacyjna</w:t>
            </w:r>
            <w:r w:rsidR="008F30C9">
              <w:rPr>
                <w:rFonts w:ascii="Times New Roman" w:hAnsi="Times New Roman" w:cs="Times New Roman"/>
              </w:rPr>
              <w:t>.</w:t>
            </w:r>
          </w:p>
        </w:tc>
        <w:tc>
          <w:tcPr>
            <w:tcW w:w="2693" w:type="dxa"/>
          </w:tcPr>
          <w:p w:rsidR="00176E92" w:rsidRPr="003F4488" w:rsidRDefault="00176E92" w:rsidP="00CD3A30">
            <w:pPr>
              <w:rPr>
                <w:rFonts w:ascii="Times New Roman" w:hAnsi="Times New Roman" w:cs="Times New Roman"/>
              </w:rPr>
            </w:pPr>
            <w:r w:rsidRPr="003F4488">
              <w:rPr>
                <w:rFonts w:ascii="Times New Roman" w:hAnsi="Times New Roman" w:cs="Times New Roman"/>
              </w:rPr>
              <w:t>Wszyscy mieszkańcy obszary LGD</w:t>
            </w:r>
            <w:r w:rsidR="008F30C9">
              <w:rPr>
                <w:rFonts w:ascii="Times New Roman" w:hAnsi="Times New Roman" w:cs="Times New Roman"/>
              </w:rPr>
              <w:t>.</w:t>
            </w:r>
          </w:p>
        </w:tc>
        <w:tc>
          <w:tcPr>
            <w:tcW w:w="2410" w:type="dxa"/>
          </w:tcPr>
          <w:p w:rsidR="00176E92" w:rsidRPr="003F4488" w:rsidRDefault="00176E92" w:rsidP="00CD3A30">
            <w:pPr>
              <w:rPr>
                <w:rFonts w:ascii="Times New Roman" w:hAnsi="Times New Roman" w:cs="Times New Roman"/>
              </w:rPr>
            </w:pPr>
            <w:r w:rsidRPr="003F4488">
              <w:rPr>
                <w:rFonts w:ascii="Times New Roman" w:hAnsi="Times New Roman" w:cs="Times New Roman"/>
              </w:rPr>
              <w:t>- Informacje na stronie internetowej LGD i strony lokalnego samorządu</w:t>
            </w:r>
            <w:r w:rsidR="008F30C9">
              <w:rPr>
                <w:rFonts w:ascii="Times New Roman" w:hAnsi="Times New Roman" w:cs="Times New Roman"/>
              </w:rPr>
              <w:t>;</w:t>
            </w:r>
          </w:p>
          <w:p w:rsidR="00176E92" w:rsidRPr="003F4488" w:rsidRDefault="00176E92" w:rsidP="00CD3A30">
            <w:pPr>
              <w:rPr>
                <w:rFonts w:ascii="Times New Roman" w:hAnsi="Times New Roman" w:cs="Times New Roman"/>
              </w:rPr>
            </w:pPr>
            <w:r w:rsidRPr="003F4488">
              <w:rPr>
                <w:rFonts w:ascii="Times New Roman" w:hAnsi="Times New Roman" w:cs="Times New Roman"/>
              </w:rPr>
              <w:t>- artykuły, wywiady w mediach</w:t>
            </w:r>
            <w:r w:rsidR="008F30C9">
              <w:rPr>
                <w:rFonts w:ascii="Times New Roman" w:hAnsi="Times New Roman" w:cs="Times New Roman"/>
              </w:rPr>
              <w:t>;</w:t>
            </w:r>
          </w:p>
          <w:p w:rsidR="00176E92" w:rsidRPr="003F4488" w:rsidRDefault="00176E92" w:rsidP="00CD3A30">
            <w:pPr>
              <w:rPr>
                <w:rFonts w:ascii="Times New Roman" w:hAnsi="Times New Roman" w:cs="Times New Roman"/>
              </w:rPr>
            </w:pPr>
            <w:r w:rsidRPr="003F4488">
              <w:rPr>
                <w:rFonts w:ascii="Times New Roman" w:hAnsi="Times New Roman" w:cs="Times New Roman"/>
              </w:rPr>
              <w:t>- mailing</w:t>
            </w:r>
            <w:r w:rsidR="008F30C9">
              <w:rPr>
                <w:rFonts w:ascii="Times New Roman" w:hAnsi="Times New Roman" w:cs="Times New Roman"/>
              </w:rPr>
              <w:t>;</w:t>
            </w:r>
          </w:p>
          <w:p w:rsidR="00176E92" w:rsidRPr="003F4488" w:rsidRDefault="00176E92" w:rsidP="00CD3A30">
            <w:pPr>
              <w:rPr>
                <w:rFonts w:ascii="Times New Roman" w:hAnsi="Times New Roman" w:cs="Times New Roman"/>
              </w:rPr>
            </w:pPr>
            <w:r w:rsidRPr="003F4488">
              <w:rPr>
                <w:rFonts w:ascii="Times New Roman" w:hAnsi="Times New Roman" w:cs="Times New Roman"/>
              </w:rPr>
              <w:t>- spotkania</w:t>
            </w:r>
            <w:r w:rsidR="008F30C9">
              <w:rPr>
                <w:rFonts w:ascii="Times New Roman" w:hAnsi="Times New Roman" w:cs="Times New Roman"/>
              </w:rPr>
              <w:t>;</w:t>
            </w:r>
          </w:p>
          <w:p w:rsidR="00176E92" w:rsidRPr="003F4488" w:rsidRDefault="00176E92" w:rsidP="00CD3A30">
            <w:pPr>
              <w:rPr>
                <w:rFonts w:ascii="Times New Roman" w:hAnsi="Times New Roman" w:cs="Times New Roman"/>
              </w:rPr>
            </w:pPr>
          </w:p>
          <w:p w:rsidR="00176E92" w:rsidRPr="003F4488" w:rsidRDefault="00176E92" w:rsidP="00CD3A30">
            <w:pPr>
              <w:rPr>
                <w:rFonts w:ascii="Times New Roman" w:hAnsi="Times New Roman" w:cs="Times New Roman"/>
              </w:rPr>
            </w:pPr>
            <w:r w:rsidRPr="003F4488">
              <w:rPr>
                <w:rFonts w:ascii="Times New Roman" w:hAnsi="Times New Roman" w:cs="Times New Roman"/>
              </w:rPr>
              <w:t>- dokumentacja LGD</w:t>
            </w:r>
            <w:r w:rsidR="008F30C9">
              <w:rPr>
                <w:rFonts w:ascii="Times New Roman" w:hAnsi="Times New Roman" w:cs="Times New Roman"/>
              </w:rPr>
              <w:t>.</w:t>
            </w:r>
          </w:p>
        </w:tc>
        <w:tc>
          <w:tcPr>
            <w:tcW w:w="4678" w:type="dxa"/>
          </w:tcPr>
          <w:p w:rsidR="00176E92" w:rsidRPr="003F4488" w:rsidRDefault="00176E92" w:rsidP="00CD3A30">
            <w:pPr>
              <w:rPr>
                <w:rFonts w:ascii="Times New Roman" w:hAnsi="Times New Roman" w:cs="Times New Roman"/>
              </w:rPr>
            </w:pPr>
            <w:r w:rsidRPr="003F4488">
              <w:rPr>
                <w:rFonts w:ascii="Times New Roman" w:hAnsi="Times New Roman" w:cs="Times New Roman"/>
              </w:rPr>
              <w:t xml:space="preserve">-  liczba miejsc informacji, ich aktualizacji </w:t>
            </w:r>
            <w:r w:rsidR="008F30C9">
              <w:rPr>
                <w:rFonts w:ascii="Times New Roman" w:hAnsi="Times New Roman" w:cs="Times New Roman"/>
              </w:rPr>
              <w:t>;</w:t>
            </w:r>
          </w:p>
          <w:p w:rsidR="00176E92" w:rsidRPr="003F4488" w:rsidRDefault="00176E92" w:rsidP="00CD3A30">
            <w:pPr>
              <w:rPr>
                <w:rFonts w:ascii="Times New Roman" w:hAnsi="Times New Roman" w:cs="Times New Roman"/>
              </w:rPr>
            </w:pPr>
            <w:r w:rsidRPr="003F4488">
              <w:rPr>
                <w:rFonts w:ascii="Times New Roman" w:hAnsi="Times New Roman" w:cs="Times New Roman"/>
              </w:rPr>
              <w:t>- liczba odwiedzających stronę, komentarzy</w:t>
            </w:r>
            <w:r w:rsidR="008F30C9">
              <w:rPr>
                <w:rFonts w:ascii="Times New Roman" w:hAnsi="Times New Roman" w:cs="Times New Roman"/>
              </w:rPr>
              <w:t>;</w:t>
            </w:r>
          </w:p>
          <w:p w:rsidR="00176E92" w:rsidRPr="003F4488" w:rsidRDefault="00176E92" w:rsidP="00CD3A30">
            <w:pPr>
              <w:rPr>
                <w:rFonts w:ascii="Times New Roman" w:hAnsi="Times New Roman" w:cs="Times New Roman"/>
              </w:rPr>
            </w:pPr>
            <w:r w:rsidRPr="003F4488">
              <w:rPr>
                <w:rFonts w:ascii="Times New Roman" w:hAnsi="Times New Roman" w:cs="Times New Roman"/>
              </w:rPr>
              <w:t>- liczba informacji medialnych (artykułów, wywiadów)</w:t>
            </w:r>
            <w:r w:rsidR="008F30C9">
              <w:rPr>
                <w:rFonts w:ascii="Times New Roman" w:hAnsi="Times New Roman" w:cs="Times New Roman"/>
              </w:rPr>
              <w:t>;</w:t>
            </w:r>
          </w:p>
          <w:p w:rsidR="00176E92" w:rsidRPr="003F4488" w:rsidRDefault="00176E92" w:rsidP="00CD3A30">
            <w:pPr>
              <w:rPr>
                <w:rFonts w:ascii="Times New Roman" w:hAnsi="Times New Roman" w:cs="Times New Roman"/>
              </w:rPr>
            </w:pPr>
            <w:r w:rsidRPr="003F4488">
              <w:rPr>
                <w:rFonts w:ascii="Times New Roman" w:hAnsi="Times New Roman" w:cs="Times New Roman"/>
              </w:rPr>
              <w:t xml:space="preserve">- liczba adresatów </w:t>
            </w:r>
            <w:proofErr w:type="spellStart"/>
            <w:r w:rsidRPr="003F4488">
              <w:rPr>
                <w:rFonts w:ascii="Times New Roman" w:hAnsi="Times New Roman" w:cs="Times New Roman"/>
              </w:rPr>
              <w:t>newslettera</w:t>
            </w:r>
            <w:proofErr w:type="spellEnd"/>
            <w:r w:rsidR="008F30C9">
              <w:rPr>
                <w:rFonts w:ascii="Times New Roman" w:hAnsi="Times New Roman" w:cs="Times New Roman"/>
              </w:rPr>
              <w:t>;</w:t>
            </w:r>
          </w:p>
          <w:p w:rsidR="00176E92" w:rsidRPr="003F4488" w:rsidRDefault="00176E92" w:rsidP="00CD3A30">
            <w:pPr>
              <w:rPr>
                <w:rFonts w:ascii="Times New Roman" w:hAnsi="Times New Roman" w:cs="Times New Roman"/>
              </w:rPr>
            </w:pPr>
            <w:r w:rsidRPr="003F4488">
              <w:rPr>
                <w:rFonts w:ascii="Times New Roman" w:hAnsi="Times New Roman" w:cs="Times New Roman"/>
              </w:rPr>
              <w:t xml:space="preserve">- liczba spotkań </w:t>
            </w:r>
            <w:r w:rsidR="008F30C9">
              <w:rPr>
                <w:rFonts w:ascii="Times New Roman" w:hAnsi="Times New Roman" w:cs="Times New Roman"/>
              </w:rPr>
              <w:t>;</w:t>
            </w:r>
          </w:p>
          <w:p w:rsidR="00176E92" w:rsidRPr="003F4488" w:rsidRDefault="00176E92" w:rsidP="00CD3A30">
            <w:pPr>
              <w:rPr>
                <w:rFonts w:ascii="Times New Roman" w:hAnsi="Times New Roman" w:cs="Times New Roman"/>
              </w:rPr>
            </w:pPr>
            <w:r w:rsidRPr="003F4488">
              <w:rPr>
                <w:rFonts w:ascii="Times New Roman" w:hAnsi="Times New Roman" w:cs="Times New Roman"/>
              </w:rPr>
              <w:t>- liczba uczestników spotkań</w:t>
            </w:r>
            <w:r w:rsidR="008F30C9">
              <w:rPr>
                <w:rFonts w:ascii="Times New Roman" w:hAnsi="Times New Roman" w:cs="Times New Roman"/>
              </w:rPr>
              <w:t>;</w:t>
            </w:r>
          </w:p>
          <w:p w:rsidR="00176E92" w:rsidRPr="003F4488" w:rsidRDefault="00176E92" w:rsidP="00CD3A30">
            <w:pPr>
              <w:rPr>
                <w:rFonts w:ascii="Times New Roman" w:hAnsi="Times New Roman" w:cs="Times New Roman"/>
              </w:rPr>
            </w:pPr>
            <w:r w:rsidRPr="003F4488">
              <w:rPr>
                <w:rFonts w:ascii="Times New Roman" w:hAnsi="Times New Roman" w:cs="Times New Roman"/>
              </w:rPr>
              <w:t>- coroczne sprawozdanie dla UM, Rady do Walnego Zebrania, Sprawozdanie Biura LGD</w:t>
            </w:r>
            <w:r w:rsidR="008F30C9">
              <w:rPr>
                <w:rFonts w:ascii="Times New Roman" w:hAnsi="Times New Roman" w:cs="Times New Roman"/>
              </w:rPr>
              <w:t>;</w:t>
            </w:r>
          </w:p>
          <w:p w:rsidR="00176E92" w:rsidRPr="003F4488" w:rsidRDefault="00176E92" w:rsidP="00CD3A30">
            <w:pPr>
              <w:rPr>
                <w:rFonts w:ascii="Times New Roman" w:hAnsi="Times New Roman" w:cs="Times New Roman"/>
              </w:rPr>
            </w:pPr>
            <w:r w:rsidRPr="003F4488">
              <w:rPr>
                <w:rFonts w:ascii="Times New Roman" w:hAnsi="Times New Roman" w:cs="Times New Roman"/>
              </w:rPr>
              <w:t>- lista form  dokumentów (sprawozdania roczne i końcowy, analizy/raporty wyniki przeprowadzonych badań)</w:t>
            </w:r>
            <w:r w:rsidR="008F30C9">
              <w:rPr>
                <w:rFonts w:ascii="Times New Roman" w:hAnsi="Times New Roman" w:cs="Times New Roman"/>
              </w:rPr>
              <w:t>.</w:t>
            </w:r>
          </w:p>
        </w:tc>
      </w:tr>
    </w:tbl>
    <w:p w:rsidR="00B34DF7" w:rsidRPr="003F4488" w:rsidRDefault="00B34DF7" w:rsidP="004C6125">
      <w:pPr>
        <w:spacing w:line="240" w:lineRule="auto"/>
        <w:jc w:val="both"/>
        <w:rPr>
          <w:rFonts w:ascii="Times New Roman" w:eastAsia="Times New Roman" w:hAnsi="Times New Roman" w:cs="Times New Roman"/>
        </w:rPr>
      </w:pPr>
    </w:p>
    <w:p w:rsidR="00563A0B" w:rsidRPr="003F4488" w:rsidRDefault="00563A0B" w:rsidP="004C6125">
      <w:pPr>
        <w:spacing w:line="240" w:lineRule="auto"/>
        <w:jc w:val="both"/>
        <w:rPr>
          <w:rFonts w:ascii="Times New Roman" w:eastAsia="Times New Roman" w:hAnsi="Times New Roman" w:cs="Times New Roman"/>
        </w:rPr>
      </w:pPr>
    </w:p>
    <w:p w:rsidR="00563A0B" w:rsidRPr="003F4488" w:rsidRDefault="00563A0B" w:rsidP="004C6125">
      <w:pPr>
        <w:spacing w:line="240" w:lineRule="auto"/>
        <w:jc w:val="both"/>
        <w:rPr>
          <w:rFonts w:ascii="Times New Roman" w:eastAsia="Times New Roman" w:hAnsi="Times New Roman" w:cs="Times New Roman"/>
        </w:rPr>
        <w:sectPr w:rsidR="00563A0B" w:rsidRPr="003F4488" w:rsidSect="00B34DF7">
          <w:footerReference w:type="default" r:id="rId26"/>
          <w:type w:val="continuous"/>
          <w:pgSz w:w="16838" w:h="11906" w:orient="landscape"/>
          <w:pgMar w:top="680" w:right="567" w:bottom="680" w:left="680" w:header="709" w:footer="709" w:gutter="0"/>
          <w:cols w:space="708"/>
          <w:docGrid w:linePitch="360"/>
        </w:sectPr>
      </w:pPr>
    </w:p>
    <w:p w:rsidR="0024383A" w:rsidRPr="003F4488" w:rsidRDefault="0024383A" w:rsidP="00563A0B">
      <w:pPr>
        <w:pStyle w:val="Nagwek"/>
        <w:ind w:firstLine="993"/>
        <w:rPr>
          <w:b/>
          <w:sz w:val="36"/>
          <w:szCs w:val="36"/>
        </w:rPr>
      </w:pPr>
    </w:p>
    <w:p w:rsidR="0024383A" w:rsidRPr="003F4488" w:rsidRDefault="0024383A" w:rsidP="00563A0B">
      <w:pPr>
        <w:pStyle w:val="Nagwek"/>
        <w:ind w:firstLine="993"/>
        <w:rPr>
          <w:b/>
          <w:sz w:val="36"/>
          <w:szCs w:val="36"/>
        </w:rPr>
      </w:pPr>
    </w:p>
    <w:p w:rsidR="0024383A" w:rsidRPr="003F4488" w:rsidRDefault="0024383A" w:rsidP="00563A0B">
      <w:pPr>
        <w:pStyle w:val="Nagwek"/>
        <w:ind w:firstLine="993"/>
        <w:rPr>
          <w:b/>
          <w:sz w:val="36"/>
          <w:szCs w:val="36"/>
        </w:rPr>
      </w:pPr>
    </w:p>
    <w:p w:rsidR="00535E79" w:rsidRPr="003F4488" w:rsidRDefault="00535E79" w:rsidP="00563A0B">
      <w:pPr>
        <w:pStyle w:val="Nagwek"/>
        <w:ind w:firstLine="993"/>
        <w:rPr>
          <w:b/>
          <w:sz w:val="36"/>
          <w:szCs w:val="36"/>
        </w:rPr>
      </w:pPr>
    </w:p>
    <w:p w:rsidR="00535E79" w:rsidRPr="003F4488" w:rsidRDefault="00535E79" w:rsidP="00563A0B">
      <w:pPr>
        <w:pStyle w:val="Nagwek"/>
        <w:ind w:firstLine="993"/>
        <w:rPr>
          <w:b/>
          <w:sz w:val="36"/>
          <w:szCs w:val="36"/>
        </w:rPr>
      </w:pPr>
    </w:p>
    <w:p w:rsidR="00535E79" w:rsidRPr="003F4488" w:rsidRDefault="00535E79" w:rsidP="00563A0B">
      <w:pPr>
        <w:pStyle w:val="Nagwek"/>
        <w:ind w:firstLine="993"/>
        <w:rPr>
          <w:b/>
          <w:sz w:val="36"/>
          <w:szCs w:val="36"/>
        </w:rPr>
      </w:pPr>
    </w:p>
    <w:p w:rsidR="00535E79" w:rsidRPr="003F4488" w:rsidRDefault="00535E79" w:rsidP="00563A0B">
      <w:pPr>
        <w:pStyle w:val="Nagwek"/>
        <w:ind w:firstLine="993"/>
        <w:rPr>
          <w:b/>
          <w:sz w:val="36"/>
          <w:szCs w:val="36"/>
        </w:rPr>
      </w:pPr>
    </w:p>
    <w:p w:rsidR="00535E79" w:rsidRPr="003F4488" w:rsidRDefault="00535E79" w:rsidP="00563A0B">
      <w:pPr>
        <w:pStyle w:val="Nagwek"/>
        <w:ind w:firstLine="993"/>
        <w:rPr>
          <w:b/>
          <w:sz w:val="36"/>
          <w:szCs w:val="36"/>
        </w:rPr>
      </w:pPr>
    </w:p>
    <w:p w:rsidR="00535E79" w:rsidRPr="003F4488" w:rsidRDefault="00535E79" w:rsidP="00563A0B">
      <w:pPr>
        <w:pStyle w:val="Nagwek"/>
        <w:ind w:firstLine="993"/>
        <w:rPr>
          <w:b/>
          <w:sz w:val="36"/>
          <w:szCs w:val="36"/>
        </w:rPr>
      </w:pPr>
    </w:p>
    <w:p w:rsidR="00535E79" w:rsidRPr="003F4488" w:rsidRDefault="00535E79" w:rsidP="00563A0B">
      <w:pPr>
        <w:pStyle w:val="Nagwek"/>
        <w:ind w:firstLine="993"/>
        <w:rPr>
          <w:b/>
          <w:sz w:val="36"/>
          <w:szCs w:val="36"/>
        </w:rPr>
      </w:pPr>
    </w:p>
    <w:p w:rsidR="00535E79" w:rsidRPr="003F4488" w:rsidRDefault="00535E79" w:rsidP="00563A0B">
      <w:pPr>
        <w:pStyle w:val="Nagwek"/>
        <w:ind w:firstLine="993"/>
        <w:rPr>
          <w:b/>
          <w:sz w:val="36"/>
          <w:szCs w:val="36"/>
        </w:rPr>
      </w:pPr>
    </w:p>
    <w:p w:rsidR="00535E79" w:rsidRPr="003F4488" w:rsidRDefault="00535E79" w:rsidP="00563A0B">
      <w:pPr>
        <w:pStyle w:val="Nagwek"/>
        <w:ind w:firstLine="993"/>
        <w:rPr>
          <w:b/>
          <w:sz w:val="36"/>
          <w:szCs w:val="36"/>
        </w:rPr>
      </w:pPr>
    </w:p>
    <w:p w:rsidR="00535E79" w:rsidRPr="003F4488" w:rsidRDefault="00535E79" w:rsidP="00563A0B">
      <w:pPr>
        <w:pStyle w:val="Nagwek"/>
        <w:ind w:firstLine="993"/>
        <w:rPr>
          <w:b/>
          <w:sz w:val="36"/>
          <w:szCs w:val="36"/>
        </w:rPr>
      </w:pPr>
    </w:p>
    <w:p w:rsidR="00535E79" w:rsidRPr="003F4488" w:rsidRDefault="00535E79" w:rsidP="00563A0B">
      <w:pPr>
        <w:pStyle w:val="Nagwek"/>
        <w:ind w:firstLine="993"/>
        <w:rPr>
          <w:b/>
          <w:sz w:val="36"/>
          <w:szCs w:val="36"/>
        </w:rPr>
      </w:pPr>
    </w:p>
    <w:p w:rsidR="00535E79" w:rsidRPr="003F4488" w:rsidRDefault="00535E79" w:rsidP="00563A0B">
      <w:pPr>
        <w:pStyle w:val="Nagwek"/>
        <w:ind w:firstLine="993"/>
        <w:rPr>
          <w:b/>
          <w:sz w:val="36"/>
          <w:szCs w:val="36"/>
        </w:rPr>
      </w:pPr>
    </w:p>
    <w:p w:rsidR="00535E79" w:rsidRPr="003F4488" w:rsidRDefault="00535E79" w:rsidP="00563A0B">
      <w:pPr>
        <w:pStyle w:val="Nagwek"/>
        <w:ind w:firstLine="993"/>
        <w:rPr>
          <w:b/>
          <w:sz w:val="36"/>
          <w:szCs w:val="36"/>
        </w:rPr>
      </w:pPr>
    </w:p>
    <w:p w:rsidR="00535E79" w:rsidRPr="003F4488" w:rsidRDefault="00535E79" w:rsidP="00563A0B">
      <w:pPr>
        <w:pStyle w:val="Nagwek"/>
        <w:ind w:firstLine="993"/>
        <w:rPr>
          <w:b/>
          <w:sz w:val="36"/>
          <w:szCs w:val="36"/>
        </w:rPr>
      </w:pPr>
    </w:p>
    <w:p w:rsidR="00535E79" w:rsidRPr="003F4488" w:rsidRDefault="00535E79" w:rsidP="00563A0B">
      <w:pPr>
        <w:pStyle w:val="Nagwek"/>
        <w:ind w:firstLine="993"/>
        <w:rPr>
          <w:b/>
          <w:sz w:val="36"/>
          <w:szCs w:val="36"/>
        </w:rPr>
      </w:pPr>
    </w:p>
    <w:p w:rsidR="00535E79" w:rsidRPr="003F4488" w:rsidRDefault="00535E79" w:rsidP="00563A0B">
      <w:pPr>
        <w:pStyle w:val="Nagwek"/>
        <w:ind w:firstLine="993"/>
        <w:rPr>
          <w:b/>
          <w:sz w:val="36"/>
          <w:szCs w:val="36"/>
        </w:rPr>
      </w:pPr>
    </w:p>
    <w:p w:rsidR="00535E79" w:rsidRPr="003F4488" w:rsidRDefault="00535E79" w:rsidP="00563A0B">
      <w:pPr>
        <w:pStyle w:val="Nagwek"/>
        <w:ind w:firstLine="993"/>
        <w:rPr>
          <w:b/>
          <w:sz w:val="36"/>
          <w:szCs w:val="36"/>
        </w:rPr>
      </w:pPr>
    </w:p>
    <w:p w:rsidR="00535E79" w:rsidRPr="003F4488" w:rsidRDefault="00535E79" w:rsidP="00563A0B">
      <w:pPr>
        <w:pStyle w:val="Nagwek"/>
        <w:ind w:firstLine="993"/>
        <w:rPr>
          <w:b/>
          <w:sz w:val="36"/>
          <w:szCs w:val="36"/>
        </w:rPr>
      </w:pPr>
    </w:p>
    <w:p w:rsidR="00535E79" w:rsidRPr="003F4488" w:rsidRDefault="00535E79" w:rsidP="00563A0B">
      <w:pPr>
        <w:pStyle w:val="Nagwek"/>
        <w:ind w:firstLine="993"/>
        <w:rPr>
          <w:b/>
          <w:sz w:val="36"/>
          <w:szCs w:val="36"/>
        </w:rPr>
      </w:pPr>
    </w:p>
    <w:p w:rsidR="00535E79" w:rsidRPr="003F4488" w:rsidRDefault="00535E79" w:rsidP="00563A0B">
      <w:pPr>
        <w:pStyle w:val="Nagwek"/>
        <w:ind w:firstLine="993"/>
        <w:rPr>
          <w:b/>
          <w:sz w:val="36"/>
          <w:szCs w:val="36"/>
        </w:rPr>
      </w:pPr>
    </w:p>
    <w:p w:rsidR="00535E79" w:rsidRPr="003F4488" w:rsidRDefault="00535E79" w:rsidP="00563A0B">
      <w:pPr>
        <w:pStyle w:val="Nagwek"/>
        <w:ind w:firstLine="993"/>
        <w:rPr>
          <w:b/>
          <w:sz w:val="36"/>
          <w:szCs w:val="36"/>
        </w:rPr>
      </w:pPr>
    </w:p>
    <w:p w:rsidR="00535E79" w:rsidRPr="003F4488" w:rsidRDefault="00535E79" w:rsidP="00563A0B">
      <w:pPr>
        <w:pStyle w:val="Nagwek"/>
        <w:ind w:firstLine="993"/>
        <w:rPr>
          <w:b/>
          <w:sz w:val="36"/>
          <w:szCs w:val="36"/>
        </w:rPr>
      </w:pPr>
    </w:p>
    <w:p w:rsidR="00535E79" w:rsidRPr="003F4488" w:rsidRDefault="00535E79" w:rsidP="00563A0B">
      <w:pPr>
        <w:pStyle w:val="Nagwek"/>
        <w:ind w:firstLine="993"/>
        <w:rPr>
          <w:b/>
          <w:sz w:val="36"/>
          <w:szCs w:val="36"/>
        </w:rPr>
      </w:pPr>
    </w:p>
    <w:p w:rsidR="00535E79" w:rsidRPr="003F4488" w:rsidRDefault="00535E79" w:rsidP="00563A0B">
      <w:pPr>
        <w:pStyle w:val="Nagwek"/>
        <w:ind w:firstLine="993"/>
        <w:rPr>
          <w:b/>
          <w:sz w:val="36"/>
          <w:szCs w:val="36"/>
        </w:rPr>
      </w:pPr>
    </w:p>
    <w:p w:rsidR="00535E79" w:rsidRPr="003F4488" w:rsidRDefault="00535E79" w:rsidP="00563A0B">
      <w:pPr>
        <w:pStyle w:val="Nagwek"/>
        <w:ind w:firstLine="993"/>
        <w:rPr>
          <w:b/>
          <w:sz w:val="36"/>
          <w:szCs w:val="36"/>
        </w:rPr>
      </w:pPr>
    </w:p>
    <w:p w:rsidR="00535E79" w:rsidRPr="003F4488" w:rsidRDefault="00535E79" w:rsidP="00563A0B">
      <w:pPr>
        <w:pStyle w:val="Nagwek"/>
        <w:ind w:firstLine="993"/>
        <w:rPr>
          <w:b/>
          <w:sz w:val="36"/>
          <w:szCs w:val="36"/>
        </w:rPr>
      </w:pPr>
    </w:p>
    <w:p w:rsidR="00535E79" w:rsidRPr="003F4488" w:rsidRDefault="00535E79" w:rsidP="00563A0B">
      <w:pPr>
        <w:pStyle w:val="Nagwek"/>
        <w:ind w:firstLine="993"/>
        <w:rPr>
          <w:b/>
          <w:sz w:val="36"/>
          <w:szCs w:val="36"/>
        </w:rPr>
      </w:pPr>
    </w:p>
    <w:p w:rsidR="00535E79" w:rsidRPr="003F4488" w:rsidRDefault="00535E79" w:rsidP="00563A0B">
      <w:pPr>
        <w:pStyle w:val="Nagwek"/>
        <w:ind w:firstLine="993"/>
        <w:rPr>
          <w:b/>
          <w:sz w:val="36"/>
          <w:szCs w:val="36"/>
        </w:rPr>
      </w:pPr>
    </w:p>
    <w:p w:rsidR="00535E79" w:rsidRPr="003F4488" w:rsidRDefault="00535E79" w:rsidP="00563A0B">
      <w:pPr>
        <w:pStyle w:val="Nagwek"/>
        <w:ind w:firstLine="993"/>
        <w:rPr>
          <w:b/>
          <w:sz w:val="36"/>
          <w:szCs w:val="36"/>
        </w:rPr>
      </w:pPr>
    </w:p>
    <w:p w:rsidR="00535E79" w:rsidRPr="003F4488" w:rsidRDefault="00535E79" w:rsidP="00563A0B">
      <w:pPr>
        <w:pStyle w:val="Nagwek"/>
        <w:ind w:firstLine="993"/>
        <w:rPr>
          <w:b/>
          <w:sz w:val="36"/>
          <w:szCs w:val="36"/>
        </w:rPr>
      </w:pPr>
    </w:p>
    <w:p w:rsidR="00535E79" w:rsidRPr="003F4488" w:rsidRDefault="00535E79" w:rsidP="00563A0B">
      <w:pPr>
        <w:pStyle w:val="Nagwek"/>
        <w:ind w:firstLine="993"/>
        <w:rPr>
          <w:b/>
          <w:sz w:val="36"/>
          <w:szCs w:val="36"/>
        </w:rPr>
      </w:pPr>
    </w:p>
    <w:p w:rsidR="00535E79" w:rsidRPr="003F4488" w:rsidRDefault="00535E79" w:rsidP="00563A0B">
      <w:pPr>
        <w:pStyle w:val="Nagwek"/>
        <w:ind w:firstLine="993"/>
        <w:rPr>
          <w:b/>
          <w:sz w:val="36"/>
          <w:szCs w:val="36"/>
        </w:rPr>
      </w:pPr>
    </w:p>
    <w:p w:rsidR="00535E79" w:rsidRPr="003F4488" w:rsidRDefault="00535E79" w:rsidP="00563A0B">
      <w:pPr>
        <w:pStyle w:val="Nagwek"/>
        <w:ind w:firstLine="993"/>
        <w:rPr>
          <w:b/>
          <w:sz w:val="36"/>
          <w:szCs w:val="36"/>
        </w:rPr>
      </w:pPr>
    </w:p>
    <w:p w:rsidR="00535E79" w:rsidRDefault="00535E79" w:rsidP="00563A0B">
      <w:pPr>
        <w:pStyle w:val="Nagwek"/>
        <w:ind w:firstLine="993"/>
        <w:rPr>
          <w:b/>
          <w:sz w:val="36"/>
          <w:szCs w:val="36"/>
        </w:rPr>
      </w:pPr>
    </w:p>
    <w:p w:rsidR="0022644C" w:rsidRDefault="0022644C" w:rsidP="00563A0B">
      <w:pPr>
        <w:pStyle w:val="Nagwek"/>
        <w:ind w:firstLine="993"/>
        <w:rPr>
          <w:b/>
          <w:sz w:val="36"/>
          <w:szCs w:val="36"/>
        </w:rPr>
      </w:pPr>
    </w:p>
    <w:p w:rsidR="0022644C" w:rsidRDefault="0022644C" w:rsidP="00563A0B">
      <w:pPr>
        <w:pStyle w:val="Nagwek"/>
        <w:ind w:firstLine="993"/>
        <w:rPr>
          <w:b/>
          <w:sz w:val="36"/>
          <w:szCs w:val="36"/>
        </w:rPr>
      </w:pPr>
    </w:p>
    <w:p w:rsidR="00563A0B" w:rsidRPr="003F4488" w:rsidRDefault="00563A0B" w:rsidP="00563A0B">
      <w:pPr>
        <w:pStyle w:val="Nagwek"/>
        <w:ind w:firstLine="993"/>
        <w:rPr>
          <w:b/>
          <w:sz w:val="36"/>
          <w:szCs w:val="36"/>
        </w:rPr>
      </w:pPr>
      <w:r w:rsidRPr="003F4488">
        <w:rPr>
          <w:b/>
          <w:sz w:val="36"/>
          <w:szCs w:val="36"/>
        </w:rPr>
        <w:t>Lokalna Grupa Działania Stowarzyszenie</w:t>
      </w:r>
    </w:p>
    <w:p w:rsidR="00563A0B" w:rsidRPr="003F4488" w:rsidRDefault="00563A0B" w:rsidP="00563A0B">
      <w:pPr>
        <w:pStyle w:val="Nagwek"/>
        <w:ind w:firstLine="993"/>
        <w:rPr>
          <w:b/>
          <w:sz w:val="36"/>
          <w:szCs w:val="36"/>
        </w:rPr>
      </w:pPr>
      <w:r w:rsidRPr="003F4488">
        <w:rPr>
          <w:b/>
          <w:sz w:val="36"/>
          <w:szCs w:val="36"/>
        </w:rPr>
        <w:t>„Partnerstwo dla Ziemi Niżańskiej”</w:t>
      </w:r>
    </w:p>
    <w:p w:rsidR="00563A0B" w:rsidRPr="003F4488" w:rsidRDefault="00563A0B" w:rsidP="00563A0B">
      <w:pPr>
        <w:pStyle w:val="Nagwek"/>
        <w:ind w:firstLine="993"/>
      </w:pPr>
    </w:p>
    <w:p w:rsidR="00563A0B" w:rsidRPr="003F4488" w:rsidRDefault="00563A0B" w:rsidP="00563A0B">
      <w:pPr>
        <w:pStyle w:val="Nagwek"/>
        <w:ind w:firstLine="993"/>
      </w:pPr>
      <w:r w:rsidRPr="003F4488">
        <w:rPr>
          <w:noProof/>
        </w:rPr>
        <w:drawing>
          <wp:anchor distT="0" distB="0" distL="114300" distR="114300" simplePos="0" relativeHeight="251659264" behindDoc="1" locked="0" layoutInCell="1" allowOverlap="1">
            <wp:simplePos x="0" y="0"/>
            <wp:positionH relativeFrom="column">
              <wp:posOffset>2909263</wp:posOffset>
            </wp:positionH>
            <wp:positionV relativeFrom="paragraph">
              <wp:posOffset>46092</wp:posOffset>
            </wp:positionV>
            <wp:extent cx="2642148" cy="1450427"/>
            <wp:effectExtent l="19050" t="0" r="5802" b="0"/>
            <wp:wrapNone/>
            <wp:docPr id="6" name="Obraz 3" descr="C:\Users\lgd\Desktop\Logo PROW 2014 2020\logo LG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gd\Desktop\Logo PROW 2014 2020\logo LGD.jpg"/>
                    <pic:cNvPicPr>
                      <a:picLocks noChangeAspect="1" noChangeArrowheads="1"/>
                    </pic:cNvPicPr>
                  </pic:nvPicPr>
                  <pic:blipFill>
                    <a:blip r:embed="rId10" cstate="print"/>
                    <a:srcRect/>
                    <a:stretch>
                      <a:fillRect/>
                    </a:stretch>
                  </pic:blipFill>
                  <pic:spPr bwMode="auto">
                    <a:xfrm>
                      <a:off x="0" y="0"/>
                      <a:ext cx="2642148" cy="1450427"/>
                    </a:xfrm>
                    <a:prstGeom prst="rect">
                      <a:avLst/>
                    </a:prstGeom>
                    <a:noFill/>
                    <a:ln w="9525">
                      <a:noFill/>
                      <a:miter lim="800000"/>
                      <a:headEnd/>
                      <a:tailEnd/>
                    </a:ln>
                  </pic:spPr>
                </pic:pic>
              </a:graphicData>
            </a:graphic>
          </wp:anchor>
        </w:drawing>
      </w:r>
    </w:p>
    <w:p w:rsidR="00563A0B" w:rsidRPr="003F4488" w:rsidRDefault="00563A0B" w:rsidP="00563A0B">
      <w:pPr>
        <w:pStyle w:val="Nagwek"/>
        <w:ind w:firstLine="993"/>
      </w:pPr>
      <w:r w:rsidRPr="003F4488">
        <w:t>37-400 Nisko, ul. Rzeszowska 42</w:t>
      </w:r>
    </w:p>
    <w:p w:rsidR="00563A0B" w:rsidRPr="003F4488" w:rsidRDefault="00563A0B" w:rsidP="00563A0B">
      <w:pPr>
        <w:pStyle w:val="Nagwek"/>
        <w:ind w:firstLine="993"/>
      </w:pPr>
      <w:r w:rsidRPr="003F4488">
        <w:t>tel./ fax 15 841 13 31</w:t>
      </w:r>
    </w:p>
    <w:p w:rsidR="00563A0B" w:rsidRPr="003F4488" w:rsidRDefault="00563A0B" w:rsidP="00563A0B">
      <w:pPr>
        <w:pStyle w:val="Nagwek"/>
        <w:ind w:firstLine="993"/>
      </w:pPr>
    </w:p>
    <w:p w:rsidR="00563A0B" w:rsidRPr="003F4488" w:rsidRDefault="00563A0B" w:rsidP="00563A0B">
      <w:pPr>
        <w:pStyle w:val="Nagwek"/>
        <w:ind w:firstLine="993"/>
      </w:pPr>
    </w:p>
    <w:p w:rsidR="00563A0B" w:rsidRPr="003F4488" w:rsidRDefault="00563A0B" w:rsidP="00563A0B">
      <w:pPr>
        <w:pStyle w:val="Nagwek"/>
        <w:spacing w:line="276" w:lineRule="auto"/>
        <w:ind w:firstLine="993"/>
        <w:rPr>
          <w:b/>
        </w:rPr>
      </w:pPr>
    </w:p>
    <w:p w:rsidR="00563A0B" w:rsidRPr="003F4488" w:rsidRDefault="00563A0B" w:rsidP="00563A0B">
      <w:pPr>
        <w:pStyle w:val="Nagwek"/>
        <w:spacing w:line="276" w:lineRule="auto"/>
        <w:ind w:firstLine="993"/>
        <w:rPr>
          <w:b/>
        </w:rPr>
      </w:pPr>
      <w:r w:rsidRPr="003F4488">
        <w:rPr>
          <w:b/>
        </w:rPr>
        <w:t>www.lgdnisko.pl</w:t>
      </w:r>
    </w:p>
    <w:p w:rsidR="00563A0B" w:rsidRPr="003F4488" w:rsidRDefault="00563A0B" w:rsidP="00563A0B">
      <w:pPr>
        <w:pStyle w:val="Nagwek"/>
        <w:spacing w:line="276" w:lineRule="auto"/>
        <w:ind w:firstLine="993"/>
        <w:rPr>
          <w:b/>
        </w:rPr>
      </w:pPr>
      <w:r w:rsidRPr="003F4488">
        <w:rPr>
          <w:b/>
        </w:rPr>
        <w:t>www.bitnisko.pl</w:t>
      </w:r>
    </w:p>
    <w:p w:rsidR="00563A0B" w:rsidRPr="003F4488" w:rsidRDefault="00563A0B" w:rsidP="00563A0B">
      <w:pPr>
        <w:pStyle w:val="Nagwek"/>
        <w:spacing w:line="276" w:lineRule="auto"/>
        <w:ind w:firstLine="993"/>
        <w:rPr>
          <w:b/>
        </w:rPr>
      </w:pPr>
      <w:r w:rsidRPr="003F4488">
        <w:rPr>
          <w:b/>
        </w:rPr>
        <w:t>www.ekomuzeum.com</w:t>
      </w:r>
    </w:p>
    <w:p w:rsidR="00563A0B" w:rsidRPr="003F4488" w:rsidRDefault="00563A0B" w:rsidP="00563A0B">
      <w:pPr>
        <w:pStyle w:val="Nagwek"/>
      </w:pPr>
    </w:p>
    <w:p w:rsidR="00563A0B" w:rsidRPr="003F4488" w:rsidRDefault="00563A0B" w:rsidP="00563A0B">
      <w:pPr>
        <w:spacing w:line="240" w:lineRule="auto"/>
        <w:jc w:val="center"/>
        <w:rPr>
          <w:rFonts w:ascii="Times New Roman" w:eastAsia="Times New Roman" w:hAnsi="Times New Roman" w:cs="Times New Roman"/>
        </w:rPr>
      </w:pPr>
      <w:r w:rsidRPr="003F4488">
        <w:rPr>
          <w:rFonts w:ascii="Times New Roman" w:eastAsia="Times New Roman" w:hAnsi="Times New Roman" w:cs="Times New Roman"/>
          <w:noProof/>
        </w:rPr>
        <w:drawing>
          <wp:anchor distT="0" distB="0" distL="114300" distR="114300" simplePos="0" relativeHeight="251660288" behindDoc="0" locked="0" layoutInCell="1" allowOverlap="1">
            <wp:simplePos x="0" y="0"/>
            <wp:positionH relativeFrom="column">
              <wp:posOffset>1251585</wp:posOffset>
            </wp:positionH>
            <wp:positionV relativeFrom="paragraph">
              <wp:posOffset>184150</wp:posOffset>
            </wp:positionV>
            <wp:extent cx="4347845" cy="6018530"/>
            <wp:effectExtent l="19050" t="0" r="0" b="0"/>
            <wp:wrapSquare wrapText="right"/>
            <wp:docPr id="12" name="Obraz 3" descr="LGD na tle województwa podkarpackiego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GD na tle województwa podkarpackiego 2"/>
                    <pic:cNvPicPr>
                      <a:picLocks noChangeAspect="1" noChangeArrowheads="1"/>
                    </pic:cNvPicPr>
                  </pic:nvPicPr>
                  <pic:blipFill>
                    <a:blip r:embed="rId27" cstate="print"/>
                    <a:srcRect/>
                    <a:stretch>
                      <a:fillRect/>
                    </a:stretch>
                  </pic:blipFill>
                  <pic:spPr bwMode="auto">
                    <a:xfrm>
                      <a:off x="0" y="0"/>
                      <a:ext cx="4347845" cy="6018530"/>
                    </a:xfrm>
                    <a:prstGeom prst="rect">
                      <a:avLst/>
                    </a:prstGeom>
                    <a:noFill/>
                  </pic:spPr>
                </pic:pic>
              </a:graphicData>
            </a:graphic>
          </wp:anchor>
        </w:drawing>
      </w:r>
    </w:p>
    <w:sectPr w:rsidR="00563A0B" w:rsidRPr="003F4488" w:rsidSect="00563A0B">
      <w:footerReference w:type="default" r:id="rId28"/>
      <w:type w:val="oddPage"/>
      <w:pgSz w:w="11906" w:h="16838"/>
      <w:pgMar w:top="567" w:right="680" w:bottom="680" w:left="680" w:header="709" w:footer="709" w:gutter="0"/>
      <w:pgNumType w:start="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3507D" w:rsidRDefault="0073507D" w:rsidP="00E32CCA">
      <w:pPr>
        <w:spacing w:after="0" w:line="240" w:lineRule="auto"/>
      </w:pPr>
      <w:r>
        <w:separator/>
      </w:r>
    </w:p>
  </w:endnote>
  <w:endnote w:type="continuationSeparator" w:id="0">
    <w:p w:rsidR="0073507D" w:rsidRDefault="0073507D" w:rsidP="00E32CC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E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A00002EF" w:usb1="4000207B" w:usb2="00000000" w:usb3="00000000" w:csb0="0000009F" w:csb1="00000000"/>
  </w:font>
  <w:font w:name="Cambria">
    <w:panose1 w:val="02040503050406030204"/>
    <w:charset w:val="EE"/>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TimesNewRomanPSMT">
    <w:altName w:val="MS Mincho"/>
    <w:panose1 w:val="00000000000000000000"/>
    <w:charset w:val="80"/>
    <w:family w:val="auto"/>
    <w:notTrueType/>
    <w:pitch w:val="default"/>
    <w:sig w:usb0="00000007" w:usb1="08070000" w:usb2="00000010" w:usb3="00000000" w:csb0="00020003" w:csb1="00000000"/>
  </w:font>
  <w:font w:name="MinionPro-Regular">
    <w:altName w:val="MS Mincho"/>
    <w:panose1 w:val="00000000000000000000"/>
    <w:charset w:val="80"/>
    <w:family w:val="roman"/>
    <w:notTrueType/>
    <w:pitch w:val="default"/>
    <w:sig w:usb0="00000001" w:usb1="08070000" w:usb2="00000010" w:usb3="00000000" w:csb0="00020000" w:csb1="00000000"/>
  </w:font>
  <w:font w:name="BatangChe">
    <w:panose1 w:val="02030609000101010101"/>
    <w:charset w:val="81"/>
    <w:family w:val="modern"/>
    <w:pitch w:val="fixed"/>
    <w:sig w:usb0="B00002AF" w:usb1="69D77CFB" w:usb2="00000030" w:usb3="00000000" w:csb0="0008009F" w:csb1="00000000"/>
  </w:font>
  <w:font w:name="Cambria Math">
    <w:panose1 w:val="02040503050406030204"/>
    <w:charset w:val="EE"/>
    <w:family w:val="roman"/>
    <w:pitch w:val="variable"/>
    <w:sig w:usb0="A00002EF" w:usb1="420020E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812174"/>
      <w:docPartObj>
        <w:docPartGallery w:val="Page Numbers (Bottom of Page)"/>
        <w:docPartUnique/>
      </w:docPartObj>
    </w:sdtPr>
    <w:sdtContent>
      <w:p w:rsidR="004209F9" w:rsidRDefault="00BD4A48">
        <w:pPr>
          <w:pStyle w:val="Stopka"/>
          <w:jc w:val="center"/>
        </w:pPr>
        <w:r>
          <w:fldChar w:fldCharType="begin"/>
        </w:r>
        <w:r w:rsidR="004209F9">
          <w:instrText xml:space="preserve"> PAGE   \* MERGEFORMAT </w:instrText>
        </w:r>
        <w:r>
          <w:fldChar w:fldCharType="separate"/>
        </w:r>
        <w:r w:rsidR="004209F9">
          <w:rPr>
            <w:noProof/>
          </w:rPr>
          <w:t>1</w:t>
        </w:r>
        <w:r>
          <w:rPr>
            <w:noProof/>
          </w:rPr>
          <w:fldChar w:fldCharType="end"/>
        </w:r>
      </w:p>
    </w:sdtContent>
  </w:sdt>
  <w:p w:rsidR="004209F9" w:rsidRDefault="004209F9">
    <w:pPr>
      <w:pStyle w:val="Stopk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488114"/>
      <w:docPartObj>
        <w:docPartGallery w:val="Page Numbers (Bottom of Page)"/>
        <w:docPartUnique/>
      </w:docPartObj>
    </w:sdtPr>
    <w:sdtContent>
      <w:p w:rsidR="004209F9" w:rsidRDefault="00BD4A48">
        <w:pPr>
          <w:pStyle w:val="Stopka"/>
          <w:jc w:val="center"/>
        </w:pPr>
        <w:r>
          <w:fldChar w:fldCharType="begin"/>
        </w:r>
        <w:r w:rsidR="004209F9">
          <w:instrText xml:space="preserve"> PAGE   \* MERGEFORMAT </w:instrText>
        </w:r>
        <w:r>
          <w:fldChar w:fldCharType="separate"/>
        </w:r>
        <w:r w:rsidR="00873342">
          <w:rPr>
            <w:noProof/>
          </w:rPr>
          <w:t>39</w:t>
        </w:r>
        <w:r>
          <w:rPr>
            <w:noProof/>
          </w:rPr>
          <w:fldChar w:fldCharType="end"/>
        </w:r>
      </w:p>
    </w:sdtContent>
  </w:sdt>
  <w:p w:rsidR="004209F9" w:rsidRDefault="004209F9">
    <w:pPr>
      <w:pStyle w:val="Stopka"/>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9262263"/>
      <w:docPartObj>
        <w:docPartGallery w:val="Page Numbers (Bottom of Page)"/>
        <w:docPartUnique/>
      </w:docPartObj>
    </w:sdtPr>
    <w:sdtContent>
      <w:p w:rsidR="004209F9" w:rsidRDefault="00BD4A48">
        <w:pPr>
          <w:pStyle w:val="Stopka"/>
          <w:jc w:val="center"/>
        </w:pPr>
        <w:r>
          <w:fldChar w:fldCharType="begin"/>
        </w:r>
        <w:r w:rsidR="004209F9">
          <w:instrText xml:space="preserve"> PAGE   \* MERGEFORMAT </w:instrText>
        </w:r>
        <w:r>
          <w:fldChar w:fldCharType="separate"/>
        </w:r>
        <w:r w:rsidR="00873342">
          <w:rPr>
            <w:noProof/>
          </w:rPr>
          <w:t>80</w:t>
        </w:r>
        <w:r>
          <w:rPr>
            <w:noProof/>
          </w:rPr>
          <w:fldChar w:fldCharType="end"/>
        </w:r>
      </w:p>
    </w:sdtContent>
  </w:sdt>
  <w:p w:rsidR="004209F9" w:rsidRDefault="004209F9">
    <w:pPr>
      <w:pStyle w:val="Stopka"/>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209F9" w:rsidRDefault="004209F9">
    <w:pPr>
      <w:pStyle w:val="Stopka"/>
      <w:jc w:val="center"/>
    </w:pPr>
  </w:p>
  <w:p w:rsidR="004209F9" w:rsidRDefault="004209F9">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3507D" w:rsidRDefault="0073507D" w:rsidP="00E32CCA">
      <w:pPr>
        <w:spacing w:after="0" w:line="240" w:lineRule="auto"/>
      </w:pPr>
      <w:r>
        <w:separator/>
      </w:r>
    </w:p>
  </w:footnote>
  <w:footnote w:type="continuationSeparator" w:id="0">
    <w:p w:rsidR="0073507D" w:rsidRDefault="0073507D" w:rsidP="00E32CCA">
      <w:pPr>
        <w:spacing w:after="0" w:line="240" w:lineRule="auto"/>
      </w:pPr>
      <w:r>
        <w:continuationSeparator/>
      </w:r>
    </w:p>
  </w:footnote>
  <w:footnote w:id="1">
    <w:p w:rsidR="004209F9" w:rsidRPr="003F4488" w:rsidRDefault="004209F9" w:rsidP="00EA4A65">
      <w:pPr>
        <w:pStyle w:val="Tekstprzypisudolnego"/>
        <w:rPr>
          <w:rFonts w:ascii="Times New Roman" w:hAnsi="Times New Roman"/>
          <w:color w:val="000000" w:themeColor="text1"/>
          <w:sz w:val="18"/>
          <w:szCs w:val="18"/>
        </w:rPr>
      </w:pPr>
      <w:r w:rsidRPr="003F4488">
        <w:rPr>
          <w:rStyle w:val="Odwoanieprzypisudolnego"/>
          <w:rFonts w:ascii="Times New Roman" w:hAnsi="Times New Roman"/>
          <w:color w:val="000000" w:themeColor="text1"/>
          <w:sz w:val="18"/>
          <w:szCs w:val="18"/>
        </w:rPr>
        <w:footnoteRef/>
      </w:r>
      <w:r w:rsidRPr="003F4488">
        <w:rPr>
          <w:rFonts w:ascii="Times New Roman" w:hAnsi="Times New Roman"/>
          <w:color w:val="000000" w:themeColor="text1"/>
          <w:sz w:val="18"/>
          <w:szCs w:val="18"/>
        </w:rPr>
        <w:t xml:space="preserve"> </w:t>
      </w:r>
      <w:r w:rsidRPr="003F4488">
        <w:rPr>
          <w:rFonts w:ascii="Times New Roman" w:hAnsi="Times New Roman"/>
          <w:sz w:val="18"/>
          <w:szCs w:val="18"/>
        </w:rPr>
        <w:t>http://rzeszow.stat.gov.pl/dane-o-wojewodztwie/powiaty-938/ludnosc-2013-1028/</w:t>
      </w:r>
      <w:r w:rsidRPr="003F4488">
        <w:rPr>
          <w:rFonts w:ascii="Times New Roman" w:hAnsi="Times New Roman"/>
          <w:color w:val="000000" w:themeColor="text1"/>
          <w:sz w:val="18"/>
          <w:szCs w:val="18"/>
        </w:rPr>
        <w:t>, (stan na dzień 31.21.203 r.).</w:t>
      </w:r>
    </w:p>
  </w:footnote>
  <w:footnote w:id="2">
    <w:p w:rsidR="004209F9" w:rsidRPr="003F4488" w:rsidRDefault="004209F9" w:rsidP="00582D3F">
      <w:pPr>
        <w:pStyle w:val="Tekstprzypisudolnego"/>
        <w:jc w:val="both"/>
        <w:rPr>
          <w:rFonts w:ascii="Times New Roman" w:hAnsi="Times New Roman"/>
          <w:color w:val="FF0000"/>
          <w:sz w:val="18"/>
          <w:szCs w:val="18"/>
        </w:rPr>
      </w:pPr>
      <w:r w:rsidRPr="003F4488">
        <w:rPr>
          <w:rStyle w:val="Odwoanieprzypisudolnego"/>
          <w:rFonts w:ascii="Times New Roman" w:hAnsi="Times New Roman"/>
          <w:sz w:val="18"/>
          <w:szCs w:val="18"/>
        </w:rPr>
        <w:footnoteRef/>
      </w:r>
      <w:r w:rsidRPr="003F4488">
        <w:rPr>
          <w:rFonts w:ascii="Times New Roman" w:hAnsi="Times New Roman"/>
          <w:sz w:val="18"/>
          <w:szCs w:val="18"/>
        </w:rPr>
        <w:t>„Stan i struktura ludności oraz ruch naturalny w przekroju terytorialnym w 2013r.” Wojewódzki Urząd Statystyczny w Rzeszowie.</w:t>
      </w:r>
    </w:p>
  </w:footnote>
  <w:footnote w:id="3">
    <w:p w:rsidR="004209F9" w:rsidRPr="003F4488" w:rsidRDefault="004209F9" w:rsidP="00EA4A65">
      <w:pPr>
        <w:pStyle w:val="Tekstprzypisudolnego"/>
        <w:jc w:val="both"/>
        <w:rPr>
          <w:rFonts w:ascii="Times New Roman" w:hAnsi="Times New Roman"/>
          <w:sz w:val="16"/>
          <w:szCs w:val="16"/>
        </w:rPr>
      </w:pPr>
      <w:r w:rsidRPr="003F4488">
        <w:rPr>
          <w:rStyle w:val="Odwoanieprzypisudolnego"/>
          <w:rFonts w:ascii="Times New Roman" w:hAnsi="Times New Roman"/>
          <w:sz w:val="16"/>
          <w:szCs w:val="16"/>
        </w:rPr>
        <w:footnoteRef/>
      </w:r>
      <w:r w:rsidRPr="003F4488">
        <w:rPr>
          <w:rFonts w:ascii="Times New Roman" w:hAnsi="Times New Roman"/>
          <w:sz w:val="16"/>
          <w:szCs w:val="16"/>
        </w:rPr>
        <w:t xml:space="preserve"> Zespoły zostały utworzone Uchwałą Zarządu  nr 1/04/2015  z dnia  27 kwietnia 2015 w sprawie powołania zespołów roboczych ds. opracowania lokalnej strategii rozwoju. Uchwała ta reguluje proces tworzenia i skład poszczególnych Zespołów  uwzględniając udział wszystkich sektorów, na którym oparte jest działanie LGD oraz zakres kompetencji.</w:t>
      </w:r>
    </w:p>
  </w:footnote>
  <w:footnote w:id="4">
    <w:p w:rsidR="004209F9" w:rsidRPr="003F4488" w:rsidRDefault="004209F9" w:rsidP="00EA4A65">
      <w:pPr>
        <w:spacing w:line="240" w:lineRule="auto"/>
        <w:jc w:val="both"/>
        <w:rPr>
          <w:rFonts w:ascii="Times New Roman" w:hAnsi="Times New Roman" w:cs="Times New Roman"/>
          <w:sz w:val="16"/>
          <w:szCs w:val="16"/>
        </w:rPr>
      </w:pPr>
      <w:r w:rsidRPr="003F4488">
        <w:rPr>
          <w:rStyle w:val="Odwoanieprzypisudolnego"/>
          <w:rFonts w:ascii="Times New Roman" w:hAnsi="Times New Roman" w:cs="Times New Roman"/>
          <w:sz w:val="18"/>
          <w:szCs w:val="18"/>
        </w:rPr>
        <w:footnoteRef/>
      </w:r>
      <w:r w:rsidRPr="003F4488">
        <w:rPr>
          <w:rFonts w:ascii="Times New Roman" w:hAnsi="Times New Roman" w:cs="Times New Roman"/>
          <w:sz w:val="18"/>
          <w:szCs w:val="18"/>
        </w:rPr>
        <w:t xml:space="preserve"> Uchwała Zarządu LGD nr 1/09/2015 z dnia 24/09/2015 w sprawie przyjęcia regulaminu wysłuchań publicznych Lokalnej Grupy Działania Stowarzyszenie „Partnerstwo dla Ziemi Niżańskiej”</w:t>
      </w:r>
      <w:r w:rsidRPr="003F4488">
        <w:rPr>
          <w:rFonts w:ascii="Times New Roman" w:hAnsi="Times New Roman" w:cs="Times New Roman"/>
          <w:sz w:val="16"/>
          <w:szCs w:val="16"/>
        </w:rPr>
        <w:t xml:space="preserve">. </w:t>
      </w:r>
    </w:p>
  </w:footnote>
  <w:footnote w:id="5">
    <w:p w:rsidR="004209F9" w:rsidRPr="00F90236" w:rsidRDefault="004209F9" w:rsidP="00EA4A65">
      <w:pPr>
        <w:pStyle w:val="Tekstprzypisudolnego"/>
        <w:rPr>
          <w:rFonts w:ascii="Times New Roman" w:hAnsi="Times New Roman"/>
          <w:sz w:val="18"/>
          <w:szCs w:val="18"/>
        </w:rPr>
      </w:pPr>
      <w:r w:rsidRPr="00F90236">
        <w:rPr>
          <w:rStyle w:val="Odwoanieprzypisudolnego"/>
          <w:rFonts w:ascii="Times New Roman" w:hAnsi="Times New Roman"/>
          <w:sz w:val="18"/>
          <w:szCs w:val="18"/>
        </w:rPr>
        <w:footnoteRef/>
      </w:r>
      <w:r w:rsidRPr="00F90236">
        <w:rPr>
          <w:rFonts w:ascii="Times New Roman" w:hAnsi="Times New Roman"/>
          <w:sz w:val="18"/>
          <w:szCs w:val="18"/>
        </w:rPr>
        <w:t xml:space="preserve"> Raport z badania ankietowego wśród mieszkańców powiatu niżańskiego, sierpień 2015; Raport dostępny na stronie LGD: www.lgdnisko.pl  </w:t>
      </w:r>
    </w:p>
  </w:footnote>
  <w:footnote w:id="6">
    <w:p w:rsidR="004209F9" w:rsidRPr="003F4488" w:rsidRDefault="004209F9" w:rsidP="00EA4A65">
      <w:pPr>
        <w:pStyle w:val="Tekstprzypisudolnego"/>
        <w:jc w:val="both"/>
        <w:rPr>
          <w:rFonts w:ascii="Times New Roman" w:hAnsi="Times New Roman"/>
          <w:sz w:val="16"/>
          <w:szCs w:val="16"/>
        </w:rPr>
      </w:pPr>
      <w:r w:rsidRPr="003F4488">
        <w:rPr>
          <w:rStyle w:val="Odwoanieprzypisudolnego"/>
          <w:rFonts w:ascii="Times New Roman" w:hAnsi="Times New Roman"/>
          <w:sz w:val="16"/>
          <w:szCs w:val="16"/>
        </w:rPr>
        <w:footnoteRef/>
      </w:r>
      <w:r w:rsidRPr="003F4488">
        <w:rPr>
          <w:rFonts w:ascii="Times New Roman" w:hAnsi="Times New Roman"/>
          <w:sz w:val="16"/>
          <w:szCs w:val="16"/>
        </w:rPr>
        <w:t xml:space="preserve"> Kierunki rozwoju obszaru LGD na lata 2015 -2020 – raport z przeprowadzonego badania ankietowego wśród mieszkańców powiatu niżańskiego, tj. obszaru Lokalnej Grupy Działania Stowarzyszenie „Partnerstwo dla Ziemi Niżańskiej”</w:t>
      </w:r>
    </w:p>
  </w:footnote>
  <w:footnote w:id="7">
    <w:p w:rsidR="004209F9" w:rsidRPr="003F4488" w:rsidRDefault="004209F9" w:rsidP="00EA4A65">
      <w:pPr>
        <w:pStyle w:val="Tekstprzypisukocowego"/>
        <w:spacing w:after="0" w:line="240" w:lineRule="auto"/>
        <w:jc w:val="both"/>
        <w:rPr>
          <w:rFonts w:ascii="Times New Roman" w:hAnsi="Times New Roman"/>
          <w:sz w:val="16"/>
          <w:szCs w:val="16"/>
        </w:rPr>
      </w:pPr>
      <w:r w:rsidRPr="003F4488">
        <w:rPr>
          <w:rStyle w:val="Odwoanieprzypisudolnego"/>
          <w:rFonts w:ascii="Times New Roman" w:hAnsi="Times New Roman"/>
          <w:sz w:val="16"/>
          <w:szCs w:val="16"/>
        </w:rPr>
        <w:footnoteRef/>
      </w:r>
      <w:r w:rsidRPr="003F4488">
        <w:rPr>
          <w:rFonts w:ascii="Times New Roman" w:hAnsi="Times New Roman"/>
          <w:sz w:val="16"/>
          <w:szCs w:val="16"/>
        </w:rPr>
        <w:t xml:space="preserve"> Dane pochodzące ze Starostwa Powiatowego w Nisku oraz  </w:t>
      </w:r>
      <w:hyperlink r:id="rId1" w:history="1">
        <w:r w:rsidRPr="003F4488">
          <w:rPr>
            <w:rStyle w:val="Hipercze"/>
            <w:rFonts w:ascii="Times New Roman" w:eastAsia="Arial" w:hAnsi="Times New Roman"/>
            <w:color w:val="auto"/>
            <w:sz w:val="16"/>
            <w:szCs w:val="16"/>
          </w:rPr>
          <w:t>http://www.bip.powiat-nisko.pl/</w:t>
        </w:r>
      </w:hyperlink>
    </w:p>
  </w:footnote>
  <w:footnote w:id="8">
    <w:p w:rsidR="004209F9" w:rsidRPr="003F4488" w:rsidRDefault="004209F9" w:rsidP="00EA4A65">
      <w:pPr>
        <w:pStyle w:val="Tekstprzypisudolnego"/>
        <w:rPr>
          <w:rFonts w:ascii="Times New Roman" w:hAnsi="Times New Roman"/>
          <w:sz w:val="16"/>
          <w:szCs w:val="16"/>
        </w:rPr>
      </w:pPr>
      <w:r w:rsidRPr="003F4488">
        <w:rPr>
          <w:rStyle w:val="Odwoanieprzypisudolnego"/>
          <w:rFonts w:ascii="Times New Roman" w:hAnsi="Times New Roman"/>
          <w:sz w:val="16"/>
          <w:szCs w:val="16"/>
        </w:rPr>
        <w:footnoteRef/>
      </w:r>
      <w:r w:rsidRPr="003F4488">
        <w:rPr>
          <w:rFonts w:ascii="Times New Roman" w:hAnsi="Times New Roman"/>
          <w:sz w:val="16"/>
          <w:szCs w:val="16"/>
        </w:rPr>
        <w:t xml:space="preserve"> Raport Polska 2030-Wyzwania rozwojowe , s. 352.</w:t>
      </w:r>
    </w:p>
  </w:footnote>
  <w:footnote w:id="9">
    <w:p w:rsidR="004209F9" w:rsidRPr="003F4488" w:rsidRDefault="004209F9" w:rsidP="00EA4A65">
      <w:pPr>
        <w:spacing w:after="0" w:line="240" w:lineRule="auto"/>
        <w:jc w:val="both"/>
        <w:rPr>
          <w:rFonts w:ascii="Times New Roman" w:eastAsia="Times New Roman" w:hAnsi="Times New Roman" w:cs="Times New Roman"/>
          <w:sz w:val="16"/>
          <w:szCs w:val="16"/>
        </w:rPr>
      </w:pPr>
      <w:r w:rsidRPr="003F4488">
        <w:rPr>
          <w:rStyle w:val="Odwoanieprzypisudolnego"/>
          <w:rFonts w:ascii="Times New Roman" w:hAnsi="Times New Roman" w:cs="Times New Roman"/>
          <w:sz w:val="16"/>
          <w:szCs w:val="16"/>
        </w:rPr>
        <w:footnoteRef/>
      </w:r>
      <w:r w:rsidRPr="003F4488">
        <w:rPr>
          <w:rFonts w:ascii="Times New Roman" w:hAnsi="Times New Roman" w:cs="Times New Roman"/>
          <w:sz w:val="16"/>
          <w:szCs w:val="16"/>
        </w:rPr>
        <w:t xml:space="preserve"> </w:t>
      </w:r>
      <w:r w:rsidRPr="003F4488">
        <w:rPr>
          <w:rFonts w:ascii="Times New Roman" w:eastAsia="Times New Roman" w:hAnsi="Times New Roman" w:cs="Times New Roman"/>
          <w:sz w:val="16"/>
          <w:szCs w:val="16"/>
        </w:rPr>
        <w:t>Raport z badań ankietowych: „Diagnoza sfery turystyki i aktywności społecznej na obszarze LGD „Partnerstwo dla Ziemi Niżańskiej” Grupa Doradcza BAS Stanisław Baska, Nisko czerwiec 2015</w:t>
      </w:r>
    </w:p>
  </w:footnote>
  <w:footnote w:id="10">
    <w:p w:rsidR="004209F9" w:rsidRPr="003F4488" w:rsidRDefault="004209F9" w:rsidP="00275700">
      <w:pPr>
        <w:pStyle w:val="Tekstprzypisudolnego"/>
        <w:rPr>
          <w:rFonts w:ascii="Times New Roman" w:hAnsi="Times New Roman"/>
          <w:sz w:val="18"/>
          <w:szCs w:val="18"/>
        </w:rPr>
      </w:pPr>
      <w:r w:rsidRPr="003F4488">
        <w:rPr>
          <w:rStyle w:val="Odwoanieprzypisudolnego"/>
          <w:rFonts w:ascii="Times New Roman" w:hAnsi="Times New Roman"/>
          <w:sz w:val="18"/>
          <w:szCs w:val="18"/>
        </w:rPr>
        <w:footnoteRef/>
      </w:r>
      <w:r w:rsidRPr="003F4488">
        <w:rPr>
          <w:rFonts w:ascii="Times New Roman" w:hAnsi="Times New Roman"/>
          <w:sz w:val="18"/>
          <w:szCs w:val="18"/>
        </w:rPr>
        <w:t xml:space="preserve"> </w:t>
      </w:r>
      <w:hyperlink r:id="rId2" w:history="1">
        <w:r w:rsidRPr="003F4488">
          <w:rPr>
            <w:rStyle w:val="Hipercze"/>
            <w:rFonts w:ascii="Times New Roman" w:hAnsi="Times New Roman"/>
            <w:color w:val="auto"/>
            <w:sz w:val="18"/>
            <w:szCs w:val="18"/>
          </w:rPr>
          <w:t>www.stat.gov.pl</w:t>
        </w:r>
      </w:hyperlink>
      <w:r w:rsidRPr="003F4488">
        <w:rPr>
          <w:rFonts w:ascii="Times New Roman" w:hAnsi="Times New Roman"/>
          <w:sz w:val="18"/>
          <w:szCs w:val="18"/>
        </w:rPr>
        <w:t xml:space="preserve"> </w:t>
      </w:r>
    </w:p>
  </w:footnote>
  <w:footnote w:id="11">
    <w:p w:rsidR="004209F9" w:rsidRPr="003F4488" w:rsidRDefault="004209F9" w:rsidP="00EA4A65">
      <w:pPr>
        <w:pStyle w:val="Tekstprzypisudolnego"/>
        <w:jc w:val="both"/>
        <w:rPr>
          <w:rFonts w:ascii="Times New Roman" w:hAnsi="Times New Roman"/>
          <w:sz w:val="16"/>
          <w:szCs w:val="16"/>
        </w:rPr>
      </w:pPr>
      <w:r w:rsidRPr="003F4488">
        <w:rPr>
          <w:rStyle w:val="Odwoanieprzypisudolnego"/>
          <w:rFonts w:ascii="Times New Roman" w:hAnsi="Times New Roman"/>
          <w:sz w:val="16"/>
          <w:szCs w:val="16"/>
        </w:rPr>
        <w:footnoteRef/>
      </w:r>
      <w:r w:rsidRPr="003F4488">
        <w:rPr>
          <w:rFonts w:ascii="Times New Roman" w:hAnsi="Times New Roman"/>
          <w:sz w:val="16"/>
          <w:szCs w:val="16"/>
        </w:rPr>
        <w:t xml:space="preserve"> Sprawozdania z działalności Powiatowego Urzędu Pracy w Nisku za 2009- 2014 w zakresie działań na rzecz promocji zatrudnienia, łagodzenia skutków bezrobocia i aktywizacji zawodowej.</w:t>
      </w:r>
    </w:p>
  </w:footnote>
  <w:footnote w:id="12">
    <w:p w:rsidR="004209F9" w:rsidRPr="003F4488" w:rsidRDefault="004209F9" w:rsidP="00EA4A65">
      <w:pPr>
        <w:pStyle w:val="Tekstprzypisudolnego"/>
        <w:rPr>
          <w:rFonts w:ascii="Times New Roman" w:hAnsi="Times New Roman"/>
          <w:sz w:val="16"/>
          <w:szCs w:val="16"/>
        </w:rPr>
      </w:pPr>
      <w:r w:rsidRPr="003F4488">
        <w:rPr>
          <w:rStyle w:val="Odwoanieprzypisudolnego"/>
          <w:rFonts w:ascii="Times New Roman" w:hAnsi="Times New Roman"/>
          <w:sz w:val="16"/>
          <w:szCs w:val="16"/>
        </w:rPr>
        <w:footnoteRef/>
      </w:r>
      <w:r w:rsidRPr="003F4488">
        <w:rPr>
          <w:rFonts w:ascii="Times New Roman" w:hAnsi="Times New Roman"/>
          <w:sz w:val="16"/>
          <w:szCs w:val="16"/>
        </w:rPr>
        <w:t xml:space="preserve"> Informacje  udzielone  przez w/w instytucje na pisemny wniosek LGD  w 2015 r.</w:t>
      </w:r>
    </w:p>
  </w:footnote>
  <w:footnote w:id="13">
    <w:p w:rsidR="004209F9" w:rsidRPr="003F4488" w:rsidRDefault="004209F9" w:rsidP="00EA4A65">
      <w:pPr>
        <w:spacing w:after="0" w:line="240" w:lineRule="auto"/>
        <w:jc w:val="both"/>
        <w:rPr>
          <w:rFonts w:ascii="Times New Roman" w:hAnsi="Times New Roman" w:cs="Times New Roman"/>
          <w:sz w:val="16"/>
          <w:szCs w:val="16"/>
        </w:rPr>
      </w:pPr>
      <w:r w:rsidRPr="003F4488">
        <w:rPr>
          <w:rStyle w:val="Odwoanieprzypisudolnego"/>
          <w:rFonts w:ascii="Times New Roman" w:hAnsi="Times New Roman" w:cs="Times New Roman"/>
          <w:sz w:val="16"/>
          <w:szCs w:val="16"/>
        </w:rPr>
        <w:footnoteRef/>
      </w:r>
      <w:r w:rsidRPr="003F4488">
        <w:rPr>
          <w:rFonts w:ascii="Times New Roman" w:hAnsi="Times New Roman" w:cs="Times New Roman"/>
          <w:sz w:val="16"/>
          <w:szCs w:val="16"/>
        </w:rPr>
        <w:t xml:space="preserve"> Dane: PUP Nisko</w:t>
      </w:r>
    </w:p>
  </w:footnote>
  <w:footnote w:id="14">
    <w:p w:rsidR="004209F9" w:rsidRPr="003F4488" w:rsidRDefault="004209F9" w:rsidP="002D2FC2">
      <w:pPr>
        <w:spacing w:after="0"/>
        <w:rPr>
          <w:rFonts w:ascii="Times New Roman" w:eastAsia="Times New Roman" w:hAnsi="Times New Roman" w:cs="Times New Roman"/>
          <w:sz w:val="18"/>
          <w:szCs w:val="18"/>
        </w:rPr>
      </w:pPr>
      <w:r w:rsidRPr="003F4488">
        <w:rPr>
          <w:rStyle w:val="Odwoanieprzypisudolnego"/>
          <w:rFonts w:ascii="Times New Roman" w:hAnsi="Times New Roman" w:cs="Times New Roman"/>
          <w:sz w:val="18"/>
          <w:szCs w:val="18"/>
        </w:rPr>
        <w:footnoteRef/>
      </w:r>
      <w:r w:rsidRPr="003F4488">
        <w:rPr>
          <w:rFonts w:ascii="Times New Roman" w:hAnsi="Times New Roman" w:cs="Times New Roman"/>
          <w:sz w:val="18"/>
          <w:szCs w:val="18"/>
        </w:rPr>
        <w:t xml:space="preserve"> </w:t>
      </w:r>
      <w:hyperlink r:id="rId3" w:history="1">
        <w:r w:rsidRPr="003F4488">
          <w:rPr>
            <w:rStyle w:val="Hipercze"/>
            <w:rFonts w:ascii="Times New Roman" w:eastAsia="Times New Roman" w:hAnsi="Times New Roman" w:cs="Times New Roman"/>
            <w:color w:val="auto"/>
            <w:sz w:val="18"/>
            <w:szCs w:val="18"/>
          </w:rPr>
          <w:t>www.podatki.biz.pl</w:t>
        </w:r>
      </w:hyperlink>
      <w:r w:rsidRPr="003F4488">
        <w:rPr>
          <w:rFonts w:ascii="Times New Roman" w:eastAsia="Times New Roman" w:hAnsi="Times New Roman" w:cs="Times New Roman"/>
          <w:sz w:val="18"/>
          <w:szCs w:val="18"/>
        </w:rPr>
        <w:t xml:space="preserve">   (stan na dzień 26.11.2011 r.)</w:t>
      </w:r>
    </w:p>
  </w:footnote>
  <w:footnote w:id="15">
    <w:p w:rsidR="004209F9" w:rsidRPr="003F4488" w:rsidRDefault="004209F9" w:rsidP="00492A23">
      <w:pPr>
        <w:spacing w:after="0" w:line="240" w:lineRule="auto"/>
        <w:rPr>
          <w:rFonts w:ascii="Times New Roman" w:eastAsia="Times New Roman" w:hAnsi="Times New Roman" w:cs="Times New Roman"/>
          <w:sz w:val="18"/>
          <w:szCs w:val="18"/>
        </w:rPr>
      </w:pPr>
      <w:r w:rsidRPr="003F4488">
        <w:rPr>
          <w:rStyle w:val="Odwoanieprzypisudolnego"/>
          <w:rFonts w:ascii="Times New Roman" w:hAnsi="Times New Roman" w:cs="Times New Roman"/>
          <w:sz w:val="18"/>
          <w:szCs w:val="18"/>
        </w:rPr>
        <w:footnoteRef/>
      </w:r>
      <w:r w:rsidRPr="003F4488">
        <w:rPr>
          <w:rFonts w:ascii="Times New Roman" w:hAnsi="Times New Roman" w:cs="Times New Roman"/>
          <w:sz w:val="18"/>
          <w:szCs w:val="18"/>
        </w:rPr>
        <w:t xml:space="preserve"> </w:t>
      </w:r>
      <w:r w:rsidRPr="003F4488">
        <w:rPr>
          <w:rFonts w:ascii="Times New Roman" w:eastAsia="Times New Roman" w:hAnsi="Times New Roman" w:cs="Times New Roman"/>
          <w:sz w:val="18"/>
          <w:szCs w:val="18"/>
        </w:rPr>
        <w:t>Rola migracji międzynarodowych w niwelowaniu nierówności społecznych- mgr Jan Brzozowski Katedra Studiów Europejskich Akademii Ekonomicznej w Krakowie</w:t>
      </w:r>
    </w:p>
  </w:footnote>
  <w:footnote w:id="16">
    <w:p w:rsidR="004209F9" w:rsidRPr="003F4488" w:rsidRDefault="004209F9" w:rsidP="00FC0A61">
      <w:pPr>
        <w:pStyle w:val="Tekstprzypisudolnego"/>
        <w:rPr>
          <w:rFonts w:ascii="Times New Roman" w:hAnsi="Times New Roman"/>
          <w:sz w:val="18"/>
          <w:szCs w:val="18"/>
        </w:rPr>
      </w:pPr>
      <w:r w:rsidRPr="003F4488">
        <w:rPr>
          <w:rStyle w:val="Odwoanieprzypisudolnego"/>
          <w:rFonts w:ascii="Times New Roman" w:hAnsi="Times New Roman"/>
          <w:sz w:val="18"/>
          <w:szCs w:val="18"/>
        </w:rPr>
        <w:footnoteRef/>
      </w:r>
      <w:r w:rsidRPr="003F4488">
        <w:rPr>
          <w:rFonts w:ascii="Times New Roman" w:hAnsi="Times New Roman"/>
          <w:sz w:val="18"/>
          <w:szCs w:val="18"/>
        </w:rPr>
        <w:t xml:space="preserve"> Atrakcje turystyczne obszaru Lokalnej Grupy Działania Stowarzyszenie „Partnerstwo dla Ziemi Niżańskiej” – Damian Zakrzewski, Grzegorz Wąsacz, Beata Oczkowska</w:t>
      </w:r>
    </w:p>
  </w:footnote>
  <w:footnote w:id="17">
    <w:p w:rsidR="004209F9" w:rsidRPr="003F4488" w:rsidRDefault="004209F9" w:rsidP="00FC0A61">
      <w:pPr>
        <w:pStyle w:val="Tekstprzypisudolnego"/>
        <w:rPr>
          <w:rFonts w:ascii="Times New Roman" w:hAnsi="Times New Roman"/>
          <w:sz w:val="18"/>
          <w:szCs w:val="18"/>
        </w:rPr>
      </w:pPr>
      <w:r w:rsidRPr="003F4488">
        <w:rPr>
          <w:rStyle w:val="Odwoanieprzypisudolnego"/>
          <w:rFonts w:ascii="Times New Roman" w:hAnsi="Times New Roman"/>
          <w:sz w:val="18"/>
          <w:szCs w:val="18"/>
        </w:rPr>
        <w:footnoteRef/>
      </w:r>
      <w:r w:rsidRPr="003F4488">
        <w:rPr>
          <w:rFonts w:ascii="Times New Roman" w:hAnsi="Times New Roman"/>
          <w:sz w:val="18"/>
          <w:szCs w:val="18"/>
        </w:rPr>
        <w:t xml:space="preserve"> Centralna ewidencja i informacja o działalności gospodarczej – www.prod.ceidg.gov.pl</w:t>
      </w:r>
    </w:p>
  </w:footnote>
  <w:footnote w:id="18">
    <w:p w:rsidR="004209F9" w:rsidRPr="003F4488" w:rsidRDefault="004209F9" w:rsidP="00FC0A61">
      <w:pPr>
        <w:pStyle w:val="Tekstprzypisudolnego"/>
        <w:jc w:val="both"/>
        <w:rPr>
          <w:rFonts w:ascii="Times New Roman" w:hAnsi="Times New Roman"/>
          <w:sz w:val="18"/>
          <w:szCs w:val="18"/>
        </w:rPr>
      </w:pPr>
      <w:r w:rsidRPr="003F4488">
        <w:rPr>
          <w:rStyle w:val="Odwoanieprzypisudolnego"/>
          <w:rFonts w:ascii="Times New Roman" w:hAnsi="Times New Roman"/>
          <w:sz w:val="18"/>
          <w:szCs w:val="18"/>
        </w:rPr>
        <w:footnoteRef/>
      </w:r>
      <w:r w:rsidRPr="003F4488">
        <w:rPr>
          <w:rFonts w:ascii="Times New Roman" w:hAnsi="Times New Roman"/>
          <w:sz w:val="18"/>
          <w:szCs w:val="18"/>
        </w:rPr>
        <w:t xml:space="preserve"> </w:t>
      </w:r>
      <w:r w:rsidRPr="003F4488">
        <w:rPr>
          <w:rFonts w:ascii="Times New Roman" w:hAnsi="Times New Roman"/>
          <w:bCs/>
          <w:sz w:val="18"/>
          <w:szCs w:val="18"/>
        </w:rPr>
        <w:t>Krajowa lista produktów tradycyjnych Ministerstwa Rolnictwa i Rozwoju Wsi</w:t>
      </w:r>
      <w:r w:rsidRPr="003F4488">
        <w:rPr>
          <w:rFonts w:ascii="Times New Roman" w:hAnsi="Times New Roman"/>
          <w:sz w:val="18"/>
          <w:szCs w:val="18"/>
        </w:rPr>
        <w:t xml:space="preserve">, źródło: </w:t>
      </w:r>
      <w:hyperlink r:id="rId4" w:history="1">
        <w:r w:rsidRPr="003F4488">
          <w:rPr>
            <w:rStyle w:val="Hipercze"/>
            <w:rFonts w:ascii="Times New Roman" w:hAnsi="Times New Roman"/>
            <w:color w:val="000000" w:themeColor="text1"/>
            <w:sz w:val="18"/>
            <w:szCs w:val="18"/>
          </w:rPr>
          <w:t>http://www.minrol.gov.pl/Jakosc-zywnosci/Produkty-regionalne-i-tradycyjne/Lista-produktow-tradycyjnych/woj.-podkarpackie</w:t>
        </w:r>
      </w:hyperlink>
      <w:r w:rsidRPr="003F4488">
        <w:rPr>
          <w:rFonts w:ascii="Times New Roman" w:hAnsi="Times New Roman"/>
          <w:sz w:val="18"/>
          <w:szCs w:val="18"/>
        </w:rPr>
        <w:t xml:space="preserve"> </w:t>
      </w:r>
    </w:p>
  </w:footnote>
  <w:footnote w:id="19">
    <w:p w:rsidR="004209F9" w:rsidRPr="003F4488" w:rsidRDefault="004209F9" w:rsidP="00FC0A61">
      <w:pPr>
        <w:pStyle w:val="Tekstprzypisudolnego"/>
        <w:rPr>
          <w:rFonts w:ascii="Times New Roman" w:hAnsi="Times New Roman"/>
          <w:sz w:val="18"/>
          <w:szCs w:val="18"/>
        </w:rPr>
      </w:pPr>
      <w:r w:rsidRPr="003F4488">
        <w:rPr>
          <w:rStyle w:val="Odwoanieprzypisudolnego"/>
          <w:rFonts w:ascii="Times New Roman" w:hAnsi="Times New Roman"/>
          <w:sz w:val="18"/>
          <w:szCs w:val="18"/>
        </w:rPr>
        <w:footnoteRef/>
      </w:r>
      <w:r w:rsidRPr="003F4488">
        <w:rPr>
          <w:rFonts w:ascii="Times New Roman" w:hAnsi="Times New Roman"/>
          <w:sz w:val="18"/>
          <w:szCs w:val="18"/>
        </w:rPr>
        <w:t>Polska Izba Produktu Regionalnego i Lokalnego - http://www.produktyregionalne.pl/nkd.html</w:t>
      </w:r>
    </w:p>
  </w:footnote>
  <w:footnote w:id="20">
    <w:p w:rsidR="004209F9" w:rsidRPr="003F4488" w:rsidRDefault="004209F9" w:rsidP="00FC0A61">
      <w:pPr>
        <w:pStyle w:val="Tekstprzypisudolnego"/>
        <w:rPr>
          <w:rFonts w:ascii="Times New Roman" w:hAnsi="Times New Roman"/>
          <w:sz w:val="18"/>
          <w:szCs w:val="18"/>
        </w:rPr>
      </w:pPr>
      <w:r w:rsidRPr="003F4488">
        <w:rPr>
          <w:rStyle w:val="Odwoanieprzypisudolnego"/>
          <w:rFonts w:ascii="Times New Roman" w:hAnsi="Times New Roman"/>
          <w:sz w:val="18"/>
          <w:szCs w:val="18"/>
        </w:rPr>
        <w:footnoteRef/>
      </w:r>
      <w:r w:rsidRPr="003F4488">
        <w:rPr>
          <w:rFonts w:ascii="Times New Roman" w:hAnsi="Times New Roman"/>
          <w:sz w:val="18"/>
          <w:szCs w:val="18"/>
        </w:rPr>
        <w:t xml:space="preserve"> Niżański Leader 2015 – Damian Zakrzewski, Grzegorz Wąsacz, Agnieszka Smoleń, Katarzyna Podstawek, Joanna Bednarz;</w:t>
      </w:r>
    </w:p>
  </w:footnote>
  <w:footnote w:id="21">
    <w:p w:rsidR="004209F9" w:rsidRPr="003F4488" w:rsidRDefault="004209F9" w:rsidP="00FC0A61">
      <w:pPr>
        <w:pStyle w:val="Tekstprzypisudolnego"/>
        <w:rPr>
          <w:rFonts w:ascii="Times New Roman" w:hAnsi="Times New Roman"/>
          <w:sz w:val="18"/>
          <w:szCs w:val="18"/>
        </w:rPr>
      </w:pPr>
      <w:r w:rsidRPr="003F4488">
        <w:rPr>
          <w:rStyle w:val="Odwoanieprzypisudolnego"/>
          <w:rFonts w:ascii="Times New Roman" w:hAnsi="Times New Roman"/>
          <w:sz w:val="18"/>
          <w:szCs w:val="18"/>
        </w:rPr>
        <w:footnoteRef/>
      </w:r>
      <w:r w:rsidRPr="003F4488">
        <w:rPr>
          <w:rFonts w:ascii="Times New Roman" w:hAnsi="Times New Roman"/>
          <w:sz w:val="18"/>
          <w:szCs w:val="18"/>
        </w:rPr>
        <w:t xml:space="preserve"> </w:t>
      </w:r>
      <w:r w:rsidRPr="003F4488">
        <w:rPr>
          <w:rFonts w:ascii="Times New Roman" w:hAnsi="Times New Roman"/>
          <w:iCs/>
          <w:sz w:val="18"/>
          <w:szCs w:val="18"/>
        </w:rPr>
        <w:t>Strategia Rozwoju Powiatu Niżańskiego- 2007r.- str. 15</w:t>
      </w:r>
    </w:p>
  </w:footnote>
  <w:footnote w:id="22">
    <w:p w:rsidR="004209F9" w:rsidRPr="003F4488" w:rsidRDefault="004209F9" w:rsidP="00D567EC">
      <w:pPr>
        <w:spacing w:after="0" w:line="240" w:lineRule="auto"/>
        <w:rPr>
          <w:rFonts w:ascii="Times New Roman" w:hAnsi="Times New Roman" w:cs="Times New Roman"/>
          <w:sz w:val="18"/>
          <w:szCs w:val="18"/>
        </w:rPr>
      </w:pPr>
      <w:r w:rsidRPr="003F4488">
        <w:rPr>
          <w:rStyle w:val="Odwoanieprzypisudolnego"/>
          <w:rFonts w:ascii="Times New Roman" w:hAnsi="Times New Roman" w:cs="Times New Roman"/>
          <w:sz w:val="18"/>
          <w:szCs w:val="18"/>
        </w:rPr>
        <w:footnoteRef/>
      </w:r>
      <w:r w:rsidRPr="003F4488">
        <w:rPr>
          <w:rFonts w:ascii="Times New Roman" w:hAnsi="Times New Roman" w:cs="Times New Roman"/>
          <w:sz w:val="18"/>
          <w:szCs w:val="18"/>
        </w:rPr>
        <w:t xml:space="preserve"> List otwarty do Ministra Rolnictwa i Rozwoju Wsi, Warszawa 2 lutego 2015</w:t>
      </w:r>
    </w:p>
  </w:footnote>
  <w:footnote w:id="23">
    <w:p w:rsidR="004209F9" w:rsidRPr="003F4488" w:rsidRDefault="004209F9" w:rsidP="000B4EA0">
      <w:pPr>
        <w:pStyle w:val="Tekstprzypisudolnego"/>
        <w:rPr>
          <w:rFonts w:ascii="Times New Roman" w:hAnsi="Times New Roman"/>
          <w:sz w:val="18"/>
          <w:szCs w:val="18"/>
        </w:rPr>
      </w:pPr>
      <w:r w:rsidRPr="003F4488">
        <w:rPr>
          <w:rStyle w:val="Odwoanieprzypisudolnego"/>
          <w:rFonts w:ascii="Times New Roman" w:hAnsi="Times New Roman"/>
          <w:sz w:val="18"/>
          <w:szCs w:val="18"/>
        </w:rPr>
        <w:footnoteRef/>
      </w:r>
      <w:r w:rsidRPr="003F4488">
        <w:rPr>
          <w:rFonts w:ascii="Times New Roman" w:hAnsi="Times New Roman"/>
          <w:sz w:val="18"/>
          <w:szCs w:val="18"/>
        </w:rPr>
        <w:t xml:space="preserve"> </w:t>
      </w:r>
      <w:r w:rsidRPr="003F4488">
        <w:rPr>
          <w:rFonts w:ascii="Times New Roman" w:hAnsi="Times New Roman"/>
          <w:iCs/>
          <w:sz w:val="18"/>
          <w:szCs w:val="18"/>
        </w:rPr>
        <w:t>Strategia Rozwoju Powiatu Niżańskiego- 2007r.</w:t>
      </w:r>
    </w:p>
  </w:footnote>
  <w:footnote w:id="24">
    <w:p w:rsidR="004209F9" w:rsidRPr="003F4488" w:rsidRDefault="004209F9" w:rsidP="000B4EA0">
      <w:pPr>
        <w:pStyle w:val="Tekstprzypisudolnego"/>
        <w:jc w:val="both"/>
        <w:rPr>
          <w:rFonts w:ascii="Times New Roman" w:hAnsi="Times New Roman"/>
          <w:color w:val="000000" w:themeColor="text1"/>
          <w:sz w:val="18"/>
          <w:szCs w:val="18"/>
        </w:rPr>
      </w:pPr>
      <w:r w:rsidRPr="003F4488">
        <w:rPr>
          <w:rStyle w:val="Odwoanieprzypisudolnego"/>
          <w:rFonts w:ascii="Times New Roman" w:hAnsi="Times New Roman"/>
          <w:color w:val="000000" w:themeColor="text1"/>
          <w:sz w:val="18"/>
          <w:szCs w:val="18"/>
        </w:rPr>
        <w:footnoteRef/>
      </w:r>
      <w:hyperlink r:id="rId5" w:history="1">
        <w:r w:rsidRPr="003F4488">
          <w:rPr>
            <w:rStyle w:val="Hipercze"/>
            <w:rFonts w:ascii="Times New Roman" w:hAnsi="Times New Roman"/>
            <w:color w:val="000000" w:themeColor="text1"/>
            <w:sz w:val="18"/>
            <w:szCs w:val="18"/>
          </w:rPr>
          <w:t>http://www.bip.podkarpackie.pl/index.php/sprawy-do-zalatwienia-w-urzedzie/rolnictwo-i-ochrona-srodowiska/190-grupy-producentow-rolnych</w:t>
        </w:r>
      </w:hyperlink>
      <w:r w:rsidRPr="003F4488">
        <w:rPr>
          <w:rFonts w:ascii="Times New Roman" w:hAnsi="Times New Roman"/>
          <w:color w:val="000000" w:themeColor="text1"/>
          <w:sz w:val="18"/>
          <w:szCs w:val="18"/>
        </w:rPr>
        <w:t xml:space="preserve"> </w:t>
      </w:r>
    </w:p>
  </w:footnote>
  <w:footnote w:id="25">
    <w:p w:rsidR="004209F9" w:rsidRPr="003F4488" w:rsidRDefault="004209F9" w:rsidP="00133995">
      <w:pPr>
        <w:pStyle w:val="Tekstprzypisudolnego"/>
        <w:jc w:val="both"/>
        <w:rPr>
          <w:rFonts w:ascii="Times New Roman" w:hAnsi="Times New Roman"/>
          <w:sz w:val="18"/>
          <w:szCs w:val="18"/>
        </w:rPr>
      </w:pPr>
      <w:r w:rsidRPr="003F4488">
        <w:rPr>
          <w:rStyle w:val="Odwoanieprzypisudolnego"/>
          <w:rFonts w:ascii="Times New Roman" w:hAnsi="Times New Roman"/>
          <w:sz w:val="18"/>
          <w:szCs w:val="18"/>
        </w:rPr>
        <w:footnoteRef/>
      </w:r>
      <w:r w:rsidRPr="003F4488">
        <w:rPr>
          <w:rFonts w:ascii="Times New Roman" w:hAnsi="Times New Roman"/>
          <w:sz w:val="18"/>
          <w:szCs w:val="18"/>
        </w:rPr>
        <w:t xml:space="preserve"> Analiza zasobów kulturalno – turystycznych powiatu niżańskiego – Lokalna Grupa Działania Stowarzyszenie „Partnerstwo dla Ziemi Niżańskiej”; Wykorzystanie zasobów wodnych powiatu niżańskiego w aspekcie rozwoju turystki – Józef Szczygieł, Paweł Adamski; Atrakcje turystyczne obszaru Lokalnej Grupy Działania Stowarzyszenie „Partnerstwo dla Ziemi Niżańskiej” – Damian Zakrzewski, Grzegorz Wąsacz, Beata Oczkowska    </w:t>
      </w:r>
    </w:p>
  </w:footnote>
  <w:footnote w:id="26">
    <w:p w:rsidR="004209F9" w:rsidRPr="003F4488" w:rsidRDefault="004209F9" w:rsidP="00133995">
      <w:pPr>
        <w:pStyle w:val="Tekstprzypisudolnego"/>
        <w:rPr>
          <w:rFonts w:ascii="Times New Roman" w:hAnsi="Times New Roman"/>
          <w:sz w:val="18"/>
          <w:szCs w:val="18"/>
        </w:rPr>
      </w:pPr>
      <w:r w:rsidRPr="003F4488">
        <w:rPr>
          <w:rStyle w:val="Odwoanieprzypisudolnego"/>
          <w:rFonts w:ascii="Times New Roman" w:hAnsi="Times New Roman"/>
          <w:sz w:val="18"/>
          <w:szCs w:val="18"/>
        </w:rPr>
        <w:footnoteRef/>
      </w:r>
      <w:r w:rsidRPr="003F4488">
        <w:rPr>
          <w:rFonts w:ascii="Times New Roman" w:hAnsi="Times New Roman"/>
          <w:sz w:val="18"/>
          <w:szCs w:val="18"/>
        </w:rPr>
        <w:t xml:space="preserve"> Powiat niżański – walory naturalne – Janusz Ogiński</w:t>
      </w:r>
    </w:p>
  </w:footnote>
  <w:footnote w:id="27">
    <w:p w:rsidR="004209F9" w:rsidRPr="003F4488" w:rsidRDefault="004209F9" w:rsidP="00133995">
      <w:pPr>
        <w:pStyle w:val="Tekstprzypisudolnego"/>
        <w:jc w:val="both"/>
        <w:rPr>
          <w:rFonts w:ascii="Times New Roman" w:hAnsi="Times New Roman"/>
          <w:sz w:val="18"/>
          <w:szCs w:val="18"/>
        </w:rPr>
      </w:pPr>
      <w:r w:rsidRPr="003F4488">
        <w:rPr>
          <w:rStyle w:val="Odwoanieprzypisudolnego"/>
          <w:rFonts w:ascii="Times New Roman" w:hAnsi="Times New Roman"/>
          <w:sz w:val="18"/>
          <w:szCs w:val="18"/>
        </w:rPr>
        <w:footnoteRef/>
      </w:r>
      <w:r w:rsidRPr="003F4488">
        <w:rPr>
          <w:rFonts w:ascii="Times New Roman" w:hAnsi="Times New Roman"/>
          <w:sz w:val="18"/>
          <w:szCs w:val="18"/>
        </w:rPr>
        <w:t xml:space="preserve"> Jod jest mikroelementem niezbędnym dla prawidłowego funkcjonowania ludzkiego organizmu. U dzieci jego niedostatek zmniejsza zdolność uczenia się, spowalnia wzrost i rozwój fizyczny w okresie pokwitania. U dorosłych może upośledzać funkcje rozrodcze, utrudniać utrzymanie ciąży, prowadzić do niewydolności tarczycy i w konsekwencji do zahamowania funkcji wielu narządów i procesów życiowych organizmu.</w:t>
      </w:r>
    </w:p>
  </w:footnote>
  <w:footnote w:id="28">
    <w:p w:rsidR="004209F9" w:rsidRPr="003F4488" w:rsidRDefault="004209F9" w:rsidP="00133995">
      <w:pPr>
        <w:pStyle w:val="Tekstprzypisudolnego"/>
        <w:rPr>
          <w:rFonts w:ascii="Times New Roman" w:hAnsi="Times New Roman"/>
          <w:sz w:val="18"/>
          <w:szCs w:val="18"/>
        </w:rPr>
      </w:pPr>
      <w:r w:rsidRPr="003F4488">
        <w:rPr>
          <w:rStyle w:val="Odwoanieprzypisudolnego"/>
          <w:rFonts w:ascii="Times New Roman" w:hAnsi="Times New Roman"/>
          <w:sz w:val="18"/>
          <w:szCs w:val="18"/>
        </w:rPr>
        <w:footnoteRef/>
      </w:r>
      <w:r w:rsidRPr="003F4488">
        <w:rPr>
          <w:rFonts w:ascii="Times New Roman" w:hAnsi="Times New Roman"/>
          <w:sz w:val="18"/>
          <w:szCs w:val="18"/>
        </w:rPr>
        <w:t xml:space="preserve"> </w:t>
      </w:r>
      <w:r w:rsidRPr="003F4488">
        <w:rPr>
          <w:rFonts w:ascii="Times New Roman" w:hAnsi="Times New Roman"/>
          <w:iCs/>
          <w:sz w:val="18"/>
          <w:szCs w:val="18"/>
        </w:rPr>
        <w:t>Strategia Rozwoju Powiatu Niżańskiego- 2007r.</w:t>
      </w:r>
    </w:p>
  </w:footnote>
  <w:footnote w:id="29">
    <w:p w:rsidR="004209F9" w:rsidRPr="003F4488" w:rsidRDefault="004209F9" w:rsidP="00133995">
      <w:pPr>
        <w:pStyle w:val="NormalnyWeb"/>
        <w:shd w:val="clear" w:color="auto" w:fill="FFFFFF"/>
        <w:spacing w:before="0" w:after="0"/>
        <w:jc w:val="both"/>
        <w:rPr>
          <w:rFonts w:ascii="Times New Roman" w:hAnsi="Times New Roman" w:cs="Times New Roman"/>
          <w:color w:val="auto"/>
        </w:rPr>
      </w:pPr>
      <w:r w:rsidRPr="003F4488">
        <w:rPr>
          <w:rStyle w:val="Odwoanieprzypisudolnego"/>
          <w:rFonts w:ascii="Times New Roman" w:hAnsi="Times New Roman" w:cs="Times New Roman"/>
        </w:rPr>
        <w:footnoteRef/>
      </w:r>
      <w:r w:rsidRPr="003F4488">
        <w:rPr>
          <w:rFonts w:ascii="Times New Roman" w:hAnsi="Times New Roman" w:cs="Times New Roman"/>
        </w:rPr>
        <w:t> </w:t>
      </w:r>
      <w:r w:rsidRPr="00DA750A">
        <w:rPr>
          <w:rFonts w:ascii="Times New Roman" w:hAnsi="Times New Roman" w:cs="Times New Roman"/>
        </w:rPr>
        <w:t>http://www.portalsamorzadowy.pl/ochrona-srodowiska/ulanow-atrakcyjniejszy-od-nadmorskich-miejscowosci,51014.html</w:t>
      </w:r>
      <w:r w:rsidRPr="003F4488">
        <w:rPr>
          <w:rFonts w:ascii="Times New Roman" w:hAnsi="Times New Roman" w:cs="Times New Roman"/>
          <w:color w:val="auto"/>
        </w:rPr>
        <w:t xml:space="preserve"> </w:t>
      </w:r>
    </w:p>
  </w:footnote>
  <w:footnote w:id="30">
    <w:p w:rsidR="004209F9" w:rsidRPr="003F4488" w:rsidRDefault="004209F9" w:rsidP="00133995">
      <w:pPr>
        <w:autoSpaceDE w:val="0"/>
        <w:autoSpaceDN w:val="0"/>
        <w:adjustRightInd w:val="0"/>
        <w:spacing w:after="0" w:line="240" w:lineRule="auto"/>
        <w:jc w:val="both"/>
        <w:rPr>
          <w:rFonts w:ascii="Times New Roman" w:hAnsi="Times New Roman" w:cs="Times New Roman"/>
          <w:sz w:val="18"/>
          <w:szCs w:val="18"/>
        </w:rPr>
      </w:pPr>
      <w:r w:rsidRPr="003F4488">
        <w:rPr>
          <w:rStyle w:val="Odwoanieprzypisudolnego"/>
          <w:rFonts w:ascii="Times New Roman" w:hAnsi="Times New Roman" w:cs="Times New Roman"/>
          <w:sz w:val="18"/>
          <w:szCs w:val="18"/>
        </w:rPr>
        <w:footnoteRef/>
      </w:r>
      <w:r w:rsidRPr="003F4488">
        <w:rPr>
          <w:rFonts w:ascii="Times New Roman" w:hAnsi="Times New Roman" w:cs="Times New Roman"/>
          <w:sz w:val="18"/>
          <w:szCs w:val="18"/>
        </w:rPr>
        <w:t xml:space="preserve"> </w:t>
      </w:r>
      <w:r w:rsidRPr="003F4488">
        <w:rPr>
          <w:rFonts w:ascii="Times New Roman" w:eastAsia="Times New Roman" w:hAnsi="Times New Roman" w:cs="Times New Roman"/>
          <w:sz w:val="18"/>
          <w:szCs w:val="18"/>
        </w:rPr>
        <w:t>Ekspertyza klimatyczna</w:t>
      </w:r>
      <w:r w:rsidRPr="003F4488">
        <w:rPr>
          <w:rFonts w:ascii="Times New Roman" w:eastAsia="Times New Roman" w:hAnsi="Times New Roman" w:cs="Times New Roman"/>
          <w:color w:val="000000"/>
          <w:sz w:val="18"/>
          <w:szCs w:val="18"/>
        </w:rPr>
        <w:t xml:space="preserve"> dotycząca „Stężenia jodu w powietrzu na terenie Gminy i Miasta Ulanów jako czynnika eskalującego potencjał turystyczny”  opracowana </w:t>
      </w:r>
      <w:r w:rsidRPr="003F4488">
        <w:rPr>
          <w:rFonts w:ascii="Times New Roman" w:hAnsi="Times New Roman" w:cs="Times New Roman"/>
          <w:sz w:val="18"/>
          <w:szCs w:val="18"/>
        </w:rPr>
        <w:t>w ramach Programu Operacyjnego Rozwój Polski Wschodniej 2007-2013.</w:t>
      </w:r>
    </w:p>
  </w:footnote>
  <w:footnote w:id="31">
    <w:p w:rsidR="004209F9" w:rsidRPr="003F4488" w:rsidRDefault="004209F9" w:rsidP="00133995">
      <w:pPr>
        <w:pStyle w:val="Tekstprzypisudolnego"/>
        <w:jc w:val="both"/>
        <w:rPr>
          <w:rFonts w:ascii="Times New Roman" w:hAnsi="Times New Roman"/>
          <w:sz w:val="18"/>
          <w:szCs w:val="18"/>
        </w:rPr>
      </w:pPr>
      <w:r w:rsidRPr="003F4488">
        <w:rPr>
          <w:rStyle w:val="Odwoanieprzypisudolnego"/>
          <w:rFonts w:ascii="Times New Roman" w:hAnsi="Times New Roman"/>
          <w:sz w:val="18"/>
          <w:szCs w:val="18"/>
        </w:rPr>
        <w:footnoteRef/>
      </w:r>
      <w:r w:rsidRPr="003F4488">
        <w:rPr>
          <w:rFonts w:ascii="Times New Roman" w:hAnsi="Times New Roman"/>
          <w:sz w:val="18"/>
          <w:szCs w:val="18"/>
        </w:rPr>
        <w:t xml:space="preserve"> Program Ochrony Środowiska na lata   2004 – 2011 dla Gminy Harasiuki</w:t>
      </w:r>
    </w:p>
  </w:footnote>
  <w:footnote w:id="32">
    <w:p w:rsidR="004209F9" w:rsidRPr="003F4488" w:rsidRDefault="004209F9" w:rsidP="00133995">
      <w:pPr>
        <w:pStyle w:val="Tekstprzypisudolnego"/>
        <w:jc w:val="both"/>
        <w:rPr>
          <w:rFonts w:ascii="Times New Roman" w:hAnsi="Times New Roman"/>
          <w:sz w:val="18"/>
          <w:szCs w:val="18"/>
        </w:rPr>
      </w:pPr>
      <w:r w:rsidRPr="003F4488">
        <w:rPr>
          <w:rStyle w:val="Odwoanieprzypisudolnego"/>
          <w:rFonts w:ascii="Times New Roman" w:hAnsi="Times New Roman"/>
          <w:sz w:val="18"/>
          <w:szCs w:val="18"/>
        </w:rPr>
        <w:footnoteRef/>
      </w:r>
      <w:r w:rsidRPr="003F4488">
        <w:rPr>
          <w:rFonts w:ascii="Times New Roman" w:hAnsi="Times New Roman"/>
          <w:sz w:val="18"/>
          <w:szCs w:val="18"/>
        </w:rPr>
        <w:t xml:space="preserve"> Aktualizacja Programu Ochrony Środowiska dla Gminy Nisko- Nisko 2011</w:t>
      </w:r>
    </w:p>
  </w:footnote>
  <w:footnote w:id="33">
    <w:p w:rsidR="004209F9" w:rsidRPr="00DA750A" w:rsidRDefault="004209F9" w:rsidP="00EA4A65">
      <w:pPr>
        <w:pStyle w:val="Tekstprzypisudolnego"/>
        <w:jc w:val="both"/>
        <w:rPr>
          <w:rFonts w:ascii="Times New Roman" w:hAnsi="Times New Roman"/>
          <w:sz w:val="18"/>
          <w:szCs w:val="18"/>
        </w:rPr>
      </w:pPr>
      <w:r w:rsidRPr="00DA750A">
        <w:rPr>
          <w:rStyle w:val="Odwoanieprzypisudolnego"/>
          <w:rFonts w:ascii="Times New Roman" w:hAnsi="Times New Roman"/>
          <w:sz w:val="18"/>
          <w:szCs w:val="18"/>
        </w:rPr>
        <w:footnoteRef/>
      </w:r>
      <w:r w:rsidRPr="00DA750A">
        <w:rPr>
          <w:rFonts w:ascii="Times New Roman" w:hAnsi="Times New Roman"/>
          <w:sz w:val="18"/>
          <w:szCs w:val="18"/>
        </w:rPr>
        <w:t xml:space="preserve"> http://www.portalsamorzadowy.pl/ochrona-srodowiska/ulanow-atrakcyjniejszy-od-nadmorskich-miejscowosci,51014.html     </w:t>
      </w:r>
    </w:p>
  </w:footnote>
  <w:footnote w:id="34">
    <w:p w:rsidR="004209F9" w:rsidRPr="00DA750A" w:rsidRDefault="004209F9" w:rsidP="00EA4A65">
      <w:pPr>
        <w:pStyle w:val="Tekstprzypisudolnego"/>
        <w:jc w:val="both"/>
        <w:rPr>
          <w:rFonts w:ascii="Times New Roman" w:hAnsi="Times New Roman"/>
          <w:sz w:val="18"/>
          <w:szCs w:val="18"/>
        </w:rPr>
      </w:pPr>
      <w:r w:rsidRPr="00DA750A">
        <w:rPr>
          <w:rStyle w:val="Odwoanieprzypisudolnego"/>
          <w:rFonts w:ascii="Times New Roman" w:hAnsi="Times New Roman"/>
          <w:sz w:val="18"/>
          <w:szCs w:val="18"/>
        </w:rPr>
        <w:footnoteRef/>
      </w:r>
      <w:r w:rsidRPr="00DA750A">
        <w:rPr>
          <w:rFonts w:ascii="Times New Roman" w:hAnsi="Times New Roman"/>
          <w:sz w:val="18"/>
          <w:szCs w:val="18"/>
        </w:rPr>
        <w:t xml:space="preserve"> Kierunki rozwoju obszaru LGD na lata 2015 -2020 – raport z przeprowadzonego badania ankietowego wśród mieszkańców powiatu niżańskiego, tj. obszaru Lokalnej Grupy Działania Stowarzyszenie „Partnerstwo dla Ziemi Niżańskiej”; Diagnoza działalności Instytucji Kultury na obszarze LGD Stowarzyszenie „Partnerstwo dla Ziemi Niżańskiej”</w:t>
      </w:r>
      <w:r>
        <w:rPr>
          <w:rFonts w:ascii="Times New Roman" w:hAnsi="Times New Roman"/>
          <w:sz w:val="18"/>
          <w:szCs w:val="18"/>
        </w:rPr>
        <w:t>.</w:t>
      </w:r>
    </w:p>
  </w:footnote>
  <w:footnote w:id="35">
    <w:p w:rsidR="004209F9" w:rsidRPr="00DA750A" w:rsidRDefault="004209F9" w:rsidP="006D54D7">
      <w:pPr>
        <w:pStyle w:val="Tekstprzypisudolnego"/>
        <w:jc w:val="both"/>
        <w:rPr>
          <w:rFonts w:ascii="Times New Roman" w:hAnsi="Times New Roman"/>
          <w:sz w:val="18"/>
          <w:szCs w:val="18"/>
        </w:rPr>
      </w:pPr>
      <w:r w:rsidRPr="00DA750A">
        <w:rPr>
          <w:rStyle w:val="Odwoanieprzypisudolnego"/>
          <w:rFonts w:ascii="Times New Roman" w:hAnsi="Times New Roman"/>
          <w:sz w:val="18"/>
          <w:szCs w:val="18"/>
        </w:rPr>
        <w:footnoteRef/>
      </w:r>
      <w:r w:rsidRPr="00DA750A">
        <w:rPr>
          <w:rFonts w:ascii="Times New Roman" w:hAnsi="Times New Roman"/>
          <w:sz w:val="18"/>
          <w:szCs w:val="18"/>
        </w:rPr>
        <w:t xml:space="preserve">  Diagnoza działalności Instytucji Kultury na obszarze LGD Stowarzyszenie „Partnerstwo dla Ziemi Niżańskiej”</w:t>
      </w:r>
    </w:p>
  </w:footnote>
  <w:footnote w:id="36">
    <w:p w:rsidR="004209F9" w:rsidRPr="00DA750A" w:rsidRDefault="004209F9" w:rsidP="002D2FC2">
      <w:pPr>
        <w:pStyle w:val="Tekstprzypisudolnego"/>
        <w:jc w:val="both"/>
        <w:rPr>
          <w:rFonts w:ascii="Times New Roman" w:hAnsi="Times New Roman"/>
          <w:sz w:val="18"/>
          <w:szCs w:val="18"/>
        </w:rPr>
      </w:pPr>
      <w:r w:rsidRPr="00DA750A">
        <w:rPr>
          <w:rStyle w:val="Odwoanieprzypisudolnego"/>
          <w:rFonts w:ascii="Times New Roman" w:hAnsi="Times New Roman"/>
          <w:sz w:val="18"/>
          <w:szCs w:val="18"/>
        </w:rPr>
        <w:footnoteRef/>
      </w:r>
      <w:r w:rsidRPr="00DA750A">
        <w:rPr>
          <w:rFonts w:ascii="Times New Roman" w:hAnsi="Times New Roman"/>
          <w:sz w:val="18"/>
          <w:szCs w:val="18"/>
        </w:rPr>
        <w:t xml:space="preserve"> Storna internetowa gminy www.jezowe.pl </w:t>
      </w:r>
    </w:p>
  </w:footnote>
  <w:footnote w:id="37">
    <w:p w:rsidR="004209F9" w:rsidRPr="003F4488" w:rsidRDefault="004209F9" w:rsidP="002D2FC2">
      <w:pPr>
        <w:pStyle w:val="Tekstprzypisudolnego"/>
        <w:jc w:val="both"/>
        <w:rPr>
          <w:rFonts w:ascii="Times New Roman" w:hAnsi="Times New Roman"/>
          <w:sz w:val="16"/>
          <w:szCs w:val="16"/>
        </w:rPr>
      </w:pPr>
      <w:r w:rsidRPr="00DA750A">
        <w:rPr>
          <w:rStyle w:val="Odwoanieprzypisudolnego"/>
          <w:rFonts w:ascii="Times New Roman" w:hAnsi="Times New Roman"/>
          <w:sz w:val="18"/>
          <w:szCs w:val="18"/>
        </w:rPr>
        <w:footnoteRef/>
      </w:r>
      <w:r w:rsidRPr="00DA750A">
        <w:rPr>
          <w:rFonts w:ascii="Times New Roman" w:hAnsi="Times New Roman"/>
          <w:sz w:val="18"/>
          <w:szCs w:val="18"/>
        </w:rPr>
        <w:t xml:space="preserve"> </w:t>
      </w:r>
      <w:r w:rsidRPr="00DA750A">
        <w:rPr>
          <w:rStyle w:val="reference-text"/>
          <w:rFonts w:ascii="Times New Roman" w:hAnsi="Times New Roman"/>
          <w:iCs/>
          <w:sz w:val="18"/>
          <w:szCs w:val="18"/>
        </w:rPr>
        <w:t>Uniwersytety Trzeciego Wieku jako instytucje przeciwdziałające marginalizacji osób starszych-</w:t>
      </w:r>
      <w:r w:rsidRPr="00DA750A">
        <w:rPr>
          <w:rStyle w:val="reference-text"/>
          <w:rFonts w:ascii="Times New Roman" w:hAnsi="Times New Roman"/>
          <w:sz w:val="18"/>
          <w:szCs w:val="18"/>
        </w:rPr>
        <w:t xml:space="preserve"> Ziębińska B. </w:t>
      </w:r>
      <w:hyperlink r:id="rId6" w:history="1">
        <w:r w:rsidRPr="00DA750A">
          <w:rPr>
            <w:rStyle w:val="Hipercze"/>
            <w:rFonts w:ascii="Times New Roman" w:hAnsi="Times New Roman"/>
            <w:color w:val="auto"/>
            <w:sz w:val="18"/>
            <w:szCs w:val="18"/>
          </w:rPr>
          <w:t>www.sbc.org.pl</w:t>
        </w:r>
      </w:hyperlink>
      <w:r w:rsidRPr="00DA750A">
        <w:rPr>
          <w:rStyle w:val="reference-text"/>
          <w:rFonts w:ascii="Times New Roman" w:hAnsi="Times New Roman"/>
          <w:sz w:val="18"/>
          <w:szCs w:val="18"/>
        </w:rPr>
        <w:t xml:space="preserve"> , (dostęp 3.06.2009)</w:t>
      </w:r>
    </w:p>
  </w:footnote>
  <w:footnote w:id="38">
    <w:p w:rsidR="004209F9" w:rsidRPr="003F4488" w:rsidRDefault="004209F9" w:rsidP="00D54AD6">
      <w:pPr>
        <w:autoSpaceDE w:val="0"/>
        <w:autoSpaceDN w:val="0"/>
        <w:adjustRightInd w:val="0"/>
        <w:spacing w:after="0" w:line="240" w:lineRule="auto"/>
        <w:jc w:val="both"/>
        <w:rPr>
          <w:rFonts w:ascii="Times New Roman" w:hAnsi="Times New Roman" w:cs="Times New Roman"/>
          <w:sz w:val="18"/>
          <w:szCs w:val="18"/>
        </w:rPr>
      </w:pPr>
      <w:r w:rsidRPr="003F4488">
        <w:rPr>
          <w:rStyle w:val="Odwoanieprzypisudolnego"/>
          <w:rFonts w:ascii="Times New Roman" w:hAnsi="Times New Roman" w:cs="Times New Roman"/>
          <w:sz w:val="18"/>
          <w:szCs w:val="18"/>
        </w:rPr>
        <w:footnoteRef/>
      </w:r>
      <w:r w:rsidRPr="003F4488">
        <w:rPr>
          <w:rFonts w:ascii="Times New Roman" w:hAnsi="Times New Roman" w:cs="Times New Roman"/>
          <w:sz w:val="18"/>
          <w:szCs w:val="18"/>
        </w:rPr>
        <w:t xml:space="preserve"> </w:t>
      </w:r>
      <w:r w:rsidRPr="003F4488">
        <w:rPr>
          <w:rFonts w:ascii="Times New Roman" w:hAnsi="Times New Roman" w:cs="Times New Roman"/>
          <w:bCs/>
          <w:sz w:val="18"/>
          <w:szCs w:val="18"/>
        </w:rPr>
        <w:t>Powiatowy Program Działań na rzecz osób niepełnosprawnych w Powiecie Niżańskim na lata 2011 – 2017, NISKO 2011 r.</w:t>
      </w:r>
    </w:p>
  </w:footnote>
  <w:footnote w:id="39">
    <w:p w:rsidR="004209F9" w:rsidRPr="003F4488" w:rsidRDefault="004209F9" w:rsidP="007D4BC8">
      <w:pPr>
        <w:pStyle w:val="Tekstprzypisudolnego"/>
        <w:rPr>
          <w:rFonts w:ascii="Times New Roman" w:hAnsi="Times New Roman"/>
          <w:sz w:val="18"/>
          <w:szCs w:val="18"/>
        </w:rPr>
      </w:pPr>
      <w:r w:rsidRPr="003F4488">
        <w:rPr>
          <w:rStyle w:val="Odwoanieprzypisudolnego"/>
          <w:rFonts w:ascii="Times New Roman" w:hAnsi="Times New Roman"/>
          <w:sz w:val="18"/>
          <w:szCs w:val="18"/>
        </w:rPr>
        <w:footnoteRef/>
      </w:r>
      <w:r w:rsidRPr="003F4488">
        <w:rPr>
          <w:rFonts w:ascii="Times New Roman" w:hAnsi="Times New Roman"/>
          <w:sz w:val="18"/>
          <w:szCs w:val="18"/>
        </w:rPr>
        <w:t xml:space="preserve"> Diagnoza innowacyjności woj. podkarpackiego na tle regionów Polski i Unii Europejskiej 2011</w:t>
      </w:r>
    </w:p>
  </w:footnote>
  <w:footnote w:id="40">
    <w:p w:rsidR="004209F9" w:rsidRPr="003F4488" w:rsidRDefault="004209F9" w:rsidP="00274642">
      <w:pPr>
        <w:pStyle w:val="Tekstprzypisudolnego"/>
        <w:jc w:val="both"/>
        <w:rPr>
          <w:rFonts w:ascii="Times New Roman" w:hAnsi="Times New Roman"/>
          <w:sz w:val="18"/>
          <w:szCs w:val="18"/>
        </w:rPr>
      </w:pPr>
      <w:r w:rsidRPr="003F4488">
        <w:rPr>
          <w:rStyle w:val="Odwoanieprzypisudolnego"/>
          <w:rFonts w:ascii="Times New Roman" w:hAnsi="Times New Roman"/>
          <w:sz w:val="18"/>
          <w:szCs w:val="18"/>
        </w:rPr>
        <w:footnoteRef/>
      </w:r>
      <w:r w:rsidRPr="003F4488">
        <w:rPr>
          <w:rFonts w:ascii="Times New Roman" w:hAnsi="Times New Roman"/>
          <w:sz w:val="18"/>
          <w:szCs w:val="18"/>
        </w:rPr>
        <w:t xml:space="preserve"> Biuletyn informacyjny Regionalnego Programu Operacyjnego Województwa Podkarpackiego na lata 2007 – 2013 – Inwestujemy w rozwój nr 3, 2013 r.</w:t>
      </w:r>
    </w:p>
  </w:footnote>
  <w:footnote w:id="41">
    <w:p w:rsidR="004209F9" w:rsidRPr="003F4488" w:rsidRDefault="004209F9" w:rsidP="00274642">
      <w:pPr>
        <w:pStyle w:val="Tekstprzypisudolnego"/>
        <w:jc w:val="both"/>
        <w:rPr>
          <w:rFonts w:ascii="Times New Roman" w:hAnsi="Times New Roman"/>
          <w:sz w:val="18"/>
          <w:szCs w:val="18"/>
        </w:rPr>
      </w:pPr>
      <w:r w:rsidRPr="003F4488">
        <w:rPr>
          <w:rStyle w:val="Odwoanieprzypisudolnego"/>
          <w:rFonts w:ascii="Times New Roman" w:hAnsi="Times New Roman"/>
          <w:sz w:val="18"/>
          <w:szCs w:val="18"/>
        </w:rPr>
        <w:footnoteRef/>
      </w:r>
      <w:r w:rsidRPr="003F4488">
        <w:rPr>
          <w:rFonts w:ascii="Times New Roman" w:hAnsi="Times New Roman"/>
          <w:sz w:val="18"/>
          <w:szCs w:val="18"/>
        </w:rPr>
        <w:t xml:space="preserve"> Niżański Leader 2015 – Damian Zakrzewski, Grzegorz Wąsacz, Agnieszka Smoleń, Katarzyna Podstawek, Joanna Bednarz; Przewodnik po szlakach rowerowych ATR – Andrzej Kusiak, Zbigniew Czernik, Radosław  Maziarz, Jerzy Sudoł. Agata Ordon; strona internetowa – </w:t>
      </w:r>
      <w:hyperlink r:id="rId7" w:history="1">
        <w:r w:rsidRPr="003F4488">
          <w:rPr>
            <w:rStyle w:val="Hipercze"/>
            <w:rFonts w:ascii="Times New Roman" w:hAnsi="Times New Roman"/>
            <w:color w:val="000000"/>
            <w:sz w:val="18"/>
            <w:szCs w:val="18"/>
          </w:rPr>
          <w:t>www.ekomuzeum.com</w:t>
        </w:r>
      </w:hyperlink>
      <w:r w:rsidRPr="003F4488">
        <w:rPr>
          <w:rFonts w:ascii="Times New Roman" w:hAnsi="Times New Roman"/>
          <w:sz w:val="18"/>
          <w:szCs w:val="18"/>
        </w:rPr>
        <w:t xml:space="preserve"> </w:t>
      </w:r>
    </w:p>
  </w:footnote>
  <w:footnote w:id="42">
    <w:p w:rsidR="004209F9" w:rsidRPr="003F4488" w:rsidRDefault="004209F9" w:rsidP="00274642">
      <w:pPr>
        <w:pStyle w:val="Tekstprzypisudolnego"/>
        <w:jc w:val="both"/>
        <w:rPr>
          <w:rFonts w:ascii="Times New Roman" w:hAnsi="Times New Roman"/>
          <w:sz w:val="18"/>
          <w:szCs w:val="18"/>
        </w:rPr>
      </w:pPr>
      <w:r w:rsidRPr="003F4488">
        <w:rPr>
          <w:rStyle w:val="Odwoanieprzypisudolnego"/>
          <w:rFonts w:ascii="Times New Roman" w:hAnsi="Times New Roman"/>
          <w:sz w:val="18"/>
          <w:szCs w:val="18"/>
        </w:rPr>
        <w:footnoteRef/>
      </w:r>
      <w:r w:rsidRPr="003F4488">
        <w:rPr>
          <w:rFonts w:ascii="Times New Roman" w:hAnsi="Times New Roman"/>
          <w:sz w:val="18"/>
          <w:szCs w:val="18"/>
        </w:rPr>
        <w:t xml:space="preserve"> Rejestr zabytków prowadzony przez Podkarpackiego Wojewódzkiego Konserwatora Zabytków; Gminne Ewidencje Zabytków; Atrakcje turystyczne obszaru Lokalnej Grupy Działania Stowarzyszenie „Partnerstwo dla Ziemi Niżańskiej” – Damian Zakrzewski, Grzegorz Wąsacz, Beata Oczkowska; storna internetowa – </w:t>
      </w:r>
      <w:hyperlink r:id="rId8" w:history="1">
        <w:r w:rsidRPr="003F4488">
          <w:rPr>
            <w:rStyle w:val="Hipercze"/>
            <w:rFonts w:ascii="Times New Roman" w:hAnsi="Times New Roman"/>
            <w:color w:val="000000"/>
            <w:sz w:val="18"/>
            <w:szCs w:val="18"/>
          </w:rPr>
          <w:t>www.bitnisko.pl</w:t>
        </w:r>
      </w:hyperlink>
      <w:r w:rsidRPr="003F4488">
        <w:rPr>
          <w:rFonts w:ascii="Times New Roman" w:hAnsi="Times New Roman"/>
          <w:sz w:val="18"/>
          <w:szCs w:val="18"/>
        </w:rPr>
        <w:t xml:space="preserve"> </w:t>
      </w:r>
    </w:p>
  </w:footnote>
  <w:footnote w:id="43">
    <w:p w:rsidR="004209F9" w:rsidRPr="003F4488" w:rsidRDefault="004209F9" w:rsidP="00274642">
      <w:pPr>
        <w:pStyle w:val="Tekstprzypisudolnego"/>
        <w:jc w:val="both"/>
        <w:rPr>
          <w:rFonts w:ascii="Times New Roman" w:hAnsi="Times New Roman"/>
          <w:sz w:val="18"/>
          <w:szCs w:val="18"/>
        </w:rPr>
      </w:pPr>
      <w:r w:rsidRPr="003F4488">
        <w:rPr>
          <w:rStyle w:val="Odwoanieprzypisudolnego"/>
          <w:rFonts w:ascii="Times New Roman" w:hAnsi="Times New Roman"/>
          <w:sz w:val="18"/>
          <w:szCs w:val="18"/>
        </w:rPr>
        <w:footnoteRef/>
      </w:r>
      <w:r w:rsidRPr="003F4488">
        <w:rPr>
          <w:rFonts w:ascii="Times New Roman" w:hAnsi="Times New Roman"/>
          <w:sz w:val="18"/>
          <w:szCs w:val="18"/>
        </w:rPr>
        <w:t xml:space="preserve"> Atrakcje turystyczne obszaru Lokalnej Grupy Działania Stowarzyszenie „Partnerstwo dla Ziemi Niżańskiej” – Damian Zakrzewski, Grzegorz Wąsacz, Beata Oczkowska; Mapa turystyczna obszaru LGD „Partnerstwo dla Ziemi Niżańskiej” – Damian Zakrzewski, Grzegorz Wąsacz </w:t>
      </w:r>
    </w:p>
  </w:footnote>
  <w:footnote w:id="44">
    <w:p w:rsidR="004209F9" w:rsidRPr="003F4488" w:rsidRDefault="004209F9" w:rsidP="00274642">
      <w:pPr>
        <w:pStyle w:val="Tekstprzypisudolnego"/>
        <w:jc w:val="both"/>
        <w:rPr>
          <w:rFonts w:ascii="Times New Roman" w:hAnsi="Times New Roman"/>
          <w:sz w:val="18"/>
          <w:szCs w:val="18"/>
        </w:rPr>
      </w:pPr>
      <w:r w:rsidRPr="003F4488">
        <w:rPr>
          <w:rStyle w:val="Odwoanieprzypisudolnego"/>
          <w:rFonts w:ascii="Times New Roman" w:hAnsi="Times New Roman"/>
          <w:sz w:val="18"/>
          <w:szCs w:val="18"/>
        </w:rPr>
        <w:footnoteRef/>
      </w:r>
      <w:r w:rsidRPr="003F4488">
        <w:rPr>
          <w:rFonts w:ascii="Times New Roman" w:hAnsi="Times New Roman"/>
          <w:sz w:val="18"/>
          <w:szCs w:val="18"/>
        </w:rPr>
        <w:t xml:space="preserve"> Folder informacyjny Nadleśnictwo Rudnik – M. Maciąg; strona internetowa - www.rudnik.lublin.lasy.gov.pl</w:t>
      </w:r>
    </w:p>
  </w:footnote>
  <w:footnote w:id="45">
    <w:p w:rsidR="004209F9" w:rsidRPr="003F4488" w:rsidRDefault="004209F9" w:rsidP="00274642">
      <w:pPr>
        <w:pStyle w:val="Tekstprzypisudolnego"/>
        <w:jc w:val="both"/>
        <w:rPr>
          <w:rFonts w:ascii="Times New Roman" w:hAnsi="Times New Roman"/>
          <w:sz w:val="18"/>
          <w:szCs w:val="18"/>
        </w:rPr>
      </w:pPr>
      <w:r w:rsidRPr="003F4488">
        <w:rPr>
          <w:rStyle w:val="Odwoanieprzypisudolnego"/>
          <w:rFonts w:ascii="Times New Roman" w:hAnsi="Times New Roman"/>
          <w:sz w:val="18"/>
          <w:szCs w:val="18"/>
        </w:rPr>
        <w:footnoteRef/>
      </w:r>
      <w:r w:rsidRPr="003F4488">
        <w:rPr>
          <w:rFonts w:ascii="Times New Roman" w:hAnsi="Times New Roman"/>
          <w:sz w:val="18"/>
          <w:szCs w:val="18"/>
        </w:rPr>
        <w:t xml:space="preserve"> Atrakcje turystyczne obszaru Lokalnej Grupy Działania Stowarzyszenie „Partnerstwo dla Ziemi Niżańskiej” – Damian Zakrzewski, Grzegorz Wąsacz, Beata Oczkowska; Mapa turystyczna obszaru LGD „Partnerstwo dla Ziemi Niżańskiej” – Damian Zakrzewski, Grzegorz Wąsacz</w:t>
      </w:r>
    </w:p>
  </w:footnote>
  <w:footnote w:id="46">
    <w:p w:rsidR="004209F9" w:rsidRPr="003F4488" w:rsidRDefault="004209F9" w:rsidP="007D4BC8">
      <w:pPr>
        <w:pStyle w:val="Tekstprzypisudolnego"/>
        <w:jc w:val="both"/>
        <w:rPr>
          <w:rFonts w:ascii="Times New Roman" w:hAnsi="Times New Roman"/>
          <w:sz w:val="18"/>
          <w:szCs w:val="18"/>
        </w:rPr>
      </w:pPr>
      <w:r w:rsidRPr="003F4488">
        <w:rPr>
          <w:rStyle w:val="Odwoanieprzypisudolnego"/>
          <w:rFonts w:ascii="Times New Roman" w:hAnsi="Times New Roman"/>
          <w:sz w:val="18"/>
          <w:szCs w:val="18"/>
        </w:rPr>
        <w:footnoteRef/>
      </w:r>
      <w:r w:rsidRPr="003F4488">
        <w:rPr>
          <w:rFonts w:ascii="Times New Roman" w:hAnsi="Times New Roman"/>
          <w:sz w:val="18"/>
          <w:szCs w:val="18"/>
        </w:rPr>
        <w:t xml:space="preserve"> Strona internetowa Podkarpackiego Ośrodka Doradztwa Rolniczego w Boguchwale - www.podrb.pl </w:t>
      </w:r>
    </w:p>
  </w:footnote>
  <w:footnote w:id="47">
    <w:p w:rsidR="004209F9" w:rsidRPr="003F4488" w:rsidRDefault="004209F9" w:rsidP="007D4BC8">
      <w:pPr>
        <w:pStyle w:val="Tekstprzypisudolnego"/>
        <w:jc w:val="both"/>
        <w:rPr>
          <w:rFonts w:ascii="Times New Roman" w:hAnsi="Times New Roman"/>
          <w:sz w:val="18"/>
          <w:szCs w:val="18"/>
        </w:rPr>
      </w:pPr>
      <w:r w:rsidRPr="003F4488">
        <w:rPr>
          <w:rStyle w:val="Odwoanieprzypisudolnego"/>
          <w:rFonts w:ascii="Times New Roman" w:hAnsi="Times New Roman"/>
          <w:sz w:val="18"/>
          <w:szCs w:val="18"/>
        </w:rPr>
        <w:footnoteRef/>
      </w:r>
      <w:r w:rsidRPr="003F4488">
        <w:rPr>
          <w:rFonts w:ascii="Times New Roman" w:hAnsi="Times New Roman"/>
          <w:sz w:val="18"/>
          <w:szCs w:val="18"/>
        </w:rPr>
        <w:t xml:space="preserve"> Kierunki rozwoju obszaru LGD na lata 2015 -2020 – raport z przeprowadzonego badania ankietowego wśród mieszkańców powiatu niżańskiego, tj. obszaru Lokalnej Grupy Działania Stowarzyszenie „Partnerstwo dla Ziemi Niżańskiej”</w:t>
      </w:r>
    </w:p>
  </w:footnote>
  <w:footnote w:id="48">
    <w:p w:rsidR="004209F9" w:rsidRPr="003F4488" w:rsidRDefault="004209F9" w:rsidP="007D4BC8">
      <w:pPr>
        <w:pStyle w:val="Tekstprzypisudolnego"/>
        <w:rPr>
          <w:rFonts w:ascii="Times New Roman" w:hAnsi="Times New Roman"/>
          <w:sz w:val="18"/>
          <w:szCs w:val="18"/>
        </w:rPr>
      </w:pPr>
      <w:r w:rsidRPr="003F4488">
        <w:rPr>
          <w:rStyle w:val="Odwoanieprzypisudolnego"/>
          <w:rFonts w:ascii="Times New Roman" w:hAnsi="Times New Roman"/>
          <w:sz w:val="18"/>
          <w:szCs w:val="18"/>
        </w:rPr>
        <w:footnoteRef/>
      </w:r>
      <w:r w:rsidRPr="003F4488">
        <w:rPr>
          <w:rFonts w:ascii="Times New Roman" w:hAnsi="Times New Roman"/>
          <w:sz w:val="18"/>
          <w:szCs w:val="18"/>
        </w:rPr>
        <w:t xml:space="preserve"> </w:t>
      </w:r>
      <w:r w:rsidRPr="00DA750A">
        <w:rPr>
          <w:rFonts w:ascii="Times New Roman" w:hAnsi="Times New Roman"/>
          <w:sz w:val="18"/>
          <w:szCs w:val="18"/>
        </w:rPr>
        <w:t>www.greenvelo.pl</w:t>
      </w:r>
      <w:r w:rsidRPr="003F4488">
        <w:rPr>
          <w:rFonts w:ascii="Times New Roman" w:hAnsi="Times New Roman"/>
          <w:sz w:val="18"/>
          <w:szCs w:val="18"/>
        </w:rPr>
        <w:t xml:space="preserve"> </w:t>
      </w:r>
    </w:p>
  </w:footnote>
  <w:footnote w:id="49">
    <w:p w:rsidR="004209F9" w:rsidRPr="003F4488" w:rsidRDefault="004209F9" w:rsidP="007D4BC8">
      <w:pPr>
        <w:spacing w:after="0"/>
        <w:jc w:val="both"/>
        <w:rPr>
          <w:rFonts w:ascii="Times New Roman" w:hAnsi="Times New Roman" w:cs="Times New Roman"/>
          <w:sz w:val="18"/>
          <w:szCs w:val="18"/>
        </w:rPr>
      </w:pPr>
      <w:r w:rsidRPr="003F4488">
        <w:rPr>
          <w:rStyle w:val="Odwoanieprzypisudolnego"/>
          <w:rFonts w:ascii="Times New Roman" w:hAnsi="Times New Roman" w:cs="Times New Roman"/>
          <w:sz w:val="18"/>
          <w:szCs w:val="18"/>
        </w:rPr>
        <w:footnoteRef/>
      </w:r>
      <w:r w:rsidRPr="003F4488">
        <w:rPr>
          <w:rFonts w:ascii="Times New Roman" w:hAnsi="Times New Roman" w:cs="Times New Roman"/>
          <w:sz w:val="18"/>
          <w:szCs w:val="18"/>
        </w:rPr>
        <w:t xml:space="preserve"> </w:t>
      </w:r>
      <w:r w:rsidRPr="00DA750A">
        <w:rPr>
          <w:rFonts w:ascii="Times New Roman" w:hAnsi="Times New Roman" w:cs="Times New Roman"/>
          <w:sz w:val="18"/>
          <w:szCs w:val="18"/>
        </w:rPr>
        <w:t>http://www.naszdziennik.pl/polska-kraj/52476,susza-na-podkarpaciu.html</w:t>
      </w:r>
    </w:p>
    <w:p w:rsidR="004209F9" w:rsidRPr="003F4488" w:rsidRDefault="004209F9" w:rsidP="007D4BC8">
      <w:pPr>
        <w:pStyle w:val="Tekstprzypisudolnego"/>
        <w:rPr>
          <w:rFonts w:ascii="Times New Roman" w:hAnsi="Times New Roman"/>
          <w:sz w:val="18"/>
          <w:szCs w:val="18"/>
        </w:rPr>
      </w:pPr>
    </w:p>
  </w:footnote>
  <w:footnote w:id="50">
    <w:p w:rsidR="004209F9" w:rsidRPr="00AF6D0F" w:rsidRDefault="004209F9" w:rsidP="00EA4A65">
      <w:pPr>
        <w:autoSpaceDE w:val="0"/>
        <w:autoSpaceDN w:val="0"/>
        <w:adjustRightInd w:val="0"/>
        <w:spacing w:after="0" w:line="240" w:lineRule="auto"/>
        <w:rPr>
          <w:rFonts w:ascii="Times New Roman" w:hAnsi="Times New Roman" w:cs="Times New Roman"/>
          <w:bCs/>
          <w:sz w:val="18"/>
          <w:szCs w:val="18"/>
        </w:rPr>
      </w:pPr>
      <w:r w:rsidRPr="00AF6D0F">
        <w:rPr>
          <w:rStyle w:val="Odwoanieprzypisudolnego"/>
          <w:rFonts w:ascii="Times New Roman" w:hAnsi="Times New Roman" w:cs="Times New Roman"/>
          <w:sz w:val="18"/>
          <w:szCs w:val="18"/>
        </w:rPr>
        <w:footnoteRef/>
      </w:r>
      <w:r w:rsidRPr="00AF6D0F">
        <w:rPr>
          <w:rFonts w:ascii="Times New Roman" w:hAnsi="Times New Roman" w:cs="Times New Roman"/>
          <w:sz w:val="18"/>
          <w:szCs w:val="18"/>
        </w:rPr>
        <w:t xml:space="preserve"> Na podstawie </w:t>
      </w:r>
      <w:r w:rsidRPr="00AF6D0F">
        <w:rPr>
          <w:rFonts w:ascii="Times New Roman" w:hAnsi="Times New Roman" w:cs="Times New Roman"/>
          <w:bCs/>
          <w:sz w:val="18"/>
          <w:szCs w:val="18"/>
        </w:rPr>
        <w:t xml:space="preserve">rozporządzenia ministra rolnictwa i rozwoju wsi  </w:t>
      </w:r>
      <w:r w:rsidRPr="00AF6D0F">
        <w:rPr>
          <w:rFonts w:ascii="Times New Roman" w:hAnsi="Times New Roman" w:cs="Times New Roman"/>
          <w:sz w:val="18"/>
          <w:szCs w:val="18"/>
        </w:rPr>
        <w:t>z dnia 24 września 2015 r.</w:t>
      </w:r>
      <w:r w:rsidRPr="00AF6D0F">
        <w:rPr>
          <w:rFonts w:ascii="Times New Roman" w:hAnsi="Times New Roman" w:cs="Times New Roman"/>
          <w:bCs/>
          <w:sz w:val="18"/>
          <w:szCs w:val="18"/>
        </w:rPr>
        <w:t xml:space="preserve"> w sprawie szczegółowych warunków i trybu przyznawania pomocy finansowej w ramach poddziałania „Wsparcie na wdrażanie operacji w ramach strategii rozwoju lokalnego kierowanego przez społeczność” objętego Programem Rozwoju Obszarów Wiejskich na lata 2014–2020</w:t>
      </w:r>
    </w:p>
  </w:footnote>
  <w:footnote w:id="51">
    <w:p w:rsidR="004209F9" w:rsidRPr="00797A89" w:rsidRDefault="004209F9" w:rsidP="00EA4A65">
      <w:pPr>
        <w:pStyle w:val="Tekstprzypisudolnego"/>
        <w:jc w:val="both"/>
        <w:rPr>
          <w:rFonts w:ascii="Times New Roman" w:hAnsi="Times New Roman"/>
          <w:sz w:val="18"/>
          <w:szCs w:val="18"/>
        </w:rPr>
      </w:pPr>
      <w:r w:rsidRPr="00797A89">
        <w:rPr>
          <w:rStyle w:val="Odwoanieprzypisudolnego"/>
          <w:rFonts w:ascii="Times New Roman" w:hAnsi="Times New Roman"/>
          <w:sz w:val="18"/>
          <w:szCs w:val="18"/>
        </w:rPr>
        <w:footnoteRef/>
      </w:r>
      <w:r w:rsidRPr="00797A89">
        <w:rPr>
          <w:rFonts w:ascii="Times New Roman" w:hAnsi="Times New Roman"/>
          <w:sz w:val="18"/>
          <w:szCs w:val="18"/>
        </w:rPr>
        <w:t xml:space="preserve"> Lokalne kanały komunikacyjne – aktywne i skuteczne sposoby przekazywania informacji w małych społecznościach za pomocą lokalnie przyjętych zasad np. ogłoszenia parafialne, informacja pozostawiona w konkretnym miejscu, ogłoszenie przekazywane od sąsiada do sąsiada.</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11.25pt" o:bullet="t">
        <v:imagedata r:id="rId1" o:title="msoB8EC"/>
      </v:shape>
    </w:pict>
  </w:numPicBullet>
  <w:abstractNum w:abstractNumId="0">
    <w:nsid w:val="04EA4325"/>
    <w:multiLevelType w:val="hybridMultilevel"/>
    <w:tmpl w:val="BD284A6E"/>
    <w:lvl w:ilvl="0" w:tplc="E5D6F10A">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
    <w:nsid w:val="077D07B7"/>
    <w:multiLevelType w:val="hybridMultilevel"/>
    <w:tmpl w:val="462C54B4"/>
    <w:lvl w:ilvl="0" w:tplc="04150017">
      <w:start w:val="1"/>
      <w:numFmt w:val="lowerLetter"/>
      <w:lvlText w:val="%1)"/>
      <w:lvlJc w:val="left"/>
      <w:pPr>
        <w:ind w:left="1800" w:hanging="360"/>
      </w:p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2">
    <w:nsid w:val="087A6AAA"/>
    <w:multiLevelType w:val="hybridMultilevel"/>
    <w:tmpl w:val="7F9CE57C"/>
    <w:lvl w:ilvl="0" w:tplc="04150007">
      <w:start w:val="1"/>
      <w:numFmt w:val="bullet"/>
      <w:lvlText w:val=""/>
      <w:lvlPicBulletId w:val="0"/>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nsid w:val="0AB60811"/>
    <w:multiLevelType w:val="hybridMultilevel"/>
    <w:tmpl w:val="4CD0612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
    <w:nsid w:val="0F1E3042"/>
    <w:multiLevelType w:val="hybridMultilevel"/>
    <w:tmpl w:val="20F48A2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nsid w:val="0F782C14"/>
    <w:multiLevelType w:val="hybridMultilevel"/>
    <w:tmpl w:val="B978D84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nsid w:val="10AD0023"/>
    <w:multiLevelType w:val="hybridMultilevel"/>
    <w:tmpl w:val="B97C568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nsid w:val="10D57A84"/>
    <w:multiLevelType w:val="hybridMultilevel"/>
    <w:tmpl w:val="D7324EC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
    <w:nsid w:val="14FB13C7"/>
    <w:multiLevelType w:val="hybridMultilevel"/>
    <w:tmpl w:val="BA90B3A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15A32FEC"/>
    <w:multiLevelType w:val="multilevel"/>
    <w:tmpl w:val="4508BCAE"/>
    <w:numStyleLink w:val="Styl1"/>
  </w:abstractNum>
  <w:abstractNum w:abstractNumId="10">
    <w:nsid w:val="168A56FF"/>
    <w:multiLevelType w:val="hybridMultilevel"/>
    <w:tmpl w:val="C76AC348"/>
    <w:lvl w:ilvl="0" w:tplc="04150001">
      <w:start w:val="1"/>
      <w:numFmt w:val="bullet"/>
      <w:lvlText w:val=""/>
      <w:lvlJc w:val="left"/>
      <w:pPr>
        <w:ind w:left="720" w:hanging="360"/>
      </w:pPr>
      <w:rPr>
        <w:rFonts w:ascii="Symbol" w:hAnsi="Symbol" w:hint="default"/>
      </w:rPr>
    </w:lvl>
    <w:lvl w:ilvl="1" w:tplc="024EC696">
      <w:start w:val="1"/>
      <w:numFmt w:val="decimal"/>
      <w:lvlText w:val="%2."/>
      <w:lvlJc w:val="left"/>
      <w:pPr>
        <w:ind w:left="1785" w:hanging="705"/>
      </w:pPr>
      <w:rPr>
        <w:rFonts w:hint="default"/>
      </w:rPr>
    </w:lvl>
    <w:lvl w:ilvl="2" w:tplc="193A39EE">
      <w:start w:val="1"/>
      <w:numFmt w:val="lowerLetter"/>
      <w:lvlText w:val="%3)"/>
      <w:lvlJc w:val="left"/>
      <w:pPr>
        <w:ind w:left="2340" w:hanging="360"/>
      </w:pPr>
      <w:rPr>
        <w:rFonts w:ascii="Times New Roman" w:eastAsia="Times New Roman" w:hAnsi="Times New Roman" w:cs="Times New Roman"/>
      </w:r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16D81877"/>
    <w:multiLevelType w:val="multilevel"/>
    <w:tmpl w:val="93406414"/>
    <w:lvl w:ilvl="0">
      <w:start w:val="1"/>
      <w:numFmt w:val="decimal"/>
      <w:lvlText w:val="%1."/>
      <w:lvlJc w:val="left"/>
      <w:pPr>
        <w:ind w:left="720" w:hanging="360"/>
      </w:pPr>
      <w:rPr>
        <w:rFonts w:hint="default"/>
      </w:rPr>
    </w:lvl>
    <w:lvl w:ilvl="1">
      <w:start w:val="2"/>
      <w:numFmt w:val="decimal"/>
      <w:isLgl/>
      <w:lvlText w:val="%1.%2"/>
      <w:lvlJc w:val="left"/>
      <w:pPr>
        <w:ind w:left="1020" w:hanging="48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240" w:hanging="1440"/>
      </w:pPr>
      <w:rPr>
        <w:rFonts w:hint="default"/>
      </w:rPr>
    </w:lvl>
  </w:abstractNum>
  <w:abstractNum w:abstractNumId="12">
    <w:nsid w:val="171E0B05"/>
    <w:multiLevelType w:val="hybridMultilevel"/>
    <w:tmpl w:val="F4527CA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17802BFF"/>
    <w:multiLevelType w:val="hybridMultilevel"/>
    <w:tmpl w:val="FBC661F6"/>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nsid w:val="193F33AC"/>
    <w:multiLevelType w:val="hybridMultilevel"/>
    <w:tmpl w:val="A77A89F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1ACB12EC"/>
    <w:multiLevelType w:val="hybridMultilevel"/>
    <w:tmpl w:val="5200219C"/>
    <w:lvl w:ilvl="0" w:tplc="04150007">
      <w:start w:val="1"/>
      <w:numFmt w:val="bullet"/>
      <w:lvlText w:val=""/>
      <w:lvlPicBulletId w:val="0"/>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nsid w:val="1D0B727D"/>
    <w:multiLevelType w:val="hybridMultilevel"/>
    <w:tmpl w:val="EC04E97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nsid w:val="1E4F03EB"/>
    <w:multiLevelType w:val="hybridMultilevel"/>
    <w:tmpl w:val="3F3676A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nsid w:val="1ED91442"/>
    <w:multiLevelType w:val="multilevel"/>
    <w:tmpl w:val="4508BCAE"/>
    <w:styleLink w:val="Styl1"/>
    <w:lvl w:ilvl="0">
      <w:start w:val="3"/>
      <w:numFmt w:val="decimal"/>
      <w:lvlText w:val="%1"/>
      <w:lvlJc w:val="left"/>
      <w:pPr>
        <w:ind w:left="360" w:hanging="360"/>
      </w:pPr>
      <w:rPr>
        <w:rFonts w:eastAsia="Times New Roman" w:hint="default"/>
        <w:sz w:val="18"/>
      </w:rPr>
    </w:lvl>
    <w:lvl w:ilvl="1">
      <w:start w:val="1"/>
      <w:numFmt w:val="decimal"/>
      <w:lvlText w:val="%1.%2"/>
      <w:lvlJc w:val="left"/>
      <w:pPr>
        <w:ind w:left="360" w:hanging="360"/>
      </w:pPr>
      <w:rPr>
        <w:rFonts w:eastAsia="Times New Roman" w:hint="default"/>
        <w:sz w:val="22"/>
      </w:rPr>
    </w:lvl>
    <w:lvl w:ilvl="2">
      <w:start w:val="1"/>
      <w:numFmt w:val="decimal"/>
      <w:lvlText w:val="%1.%2.%3"/>
      <w:lvlJc w:val="left"/>
      <w:pPr>
        <w:ind w:left="1003" w:hanging="720"/>
      </w:pPr>
      <w:rPr>
        <w:rFonts w:eastAsia="Times New Roman" w:hint="default"/>
        <w:sz w:val="22"/>
      </w:rPr>
    </w:lvl>
    <w:lvl w:ilvl="3">
      <w:start w:val="1"/>
      <w:numFmt w:val="decimal"/>
      <w:lvlText w:val="%1.%2.%3.%4"/>
      <w:lvlJc w:val="left"/>
      <w:pPr>
        <w:ind w:left="720" w:hanging="720"/>
      </w:pPr>
      <w:rPr>
        <w:rFonts w:eastAsia="Times New Roman" w:hint="default"/>
        <w:sz w:val="22"/>
      </w:rPr>
    </w:lvl>
    <w:lvl w:ilvl="4">
      <w:start w:val="1"/>
      <w:numFmt w:val="decimal"/>
      <w:lvlText w:val="%1.%2.%3.%4.%5"/>
      <w:lvlJc w:val="left"/>
      <w:pPr>
        <w:ind w:left="1080" w:hanging="1080"/>
      </w:pPr>
      <w:rPr>
        <w:rFonts w:eastAsia="Times New Roman" w:hint="default"/>
        <w:sz w:val="22"/>
      </w:rPr>
    </w:lvl>
    <w:lvl w:ilvl="5">
      <w:start w:val="1"/>
      <w:numFmt w:val="decimal"/>
      <w:lvlText w:val="%1.%2.%3.%4.%5.%6"/>
      <w:lvlJc w:val="left"/>
      <w:pPr>
        <w:ind w:left="1080" w:hanging="1080"/>
      </w:pPr>
      <w:rPr>
        <w:rFonts w:eastAsia="Times New Roman" w:hint="default"/>
        <w:sz w:val="22"/>
      </w:rPr>
    </w:lvl>
    <w:lvl w:ilvl="6">
      <w:start w:val="1"/>
      <w:numFmt w:val="decimal"/>
      <w:lvlText w:val="%1.%2.%3.%4.%5.%6.%7"/>
      <w:lvlJc w:val="left"/>
      <w:pPr>
        <w:ind w:left="1440" w:hanging="1440"/>
      </w:pPr>
      <w:rPr>
        <w:rFonts w:eastAsia="Times New Roman" w:hint="default"/>
        <w:sz w:val="22"/>
      </w:rPr>
    </w:lvl>
    <w:lvl w:ilvl="7">
      <w:start w:val="1"/>
      <w:numFmt w:val="decimal"/>
      <w:lvlText w:val="%1.%2.%3.%4.%5.%6.%7.%8"/>
      <w:lvlJc w:val="left"/>
      <w:pPr>
        <w:ind w:left="1440" w:hanging="1440"/>
      </w:pPr>
      <w:rPr>
        <w:rFonts w:eastAsia="Times New Roman" w:hint="default"/>
        <w:sz w:val="22"/>
      </w:rPr>
    </w:lvl>
    <w:lvl w:ilvl="8">
      <w:start w:val="1"/>
      <w:numFmt w:val="decimal"/>
      <w:lvlText w:val="%1.%2.%3.%4.%5.%6.%7.%8.%9"/>
      <w:lvlJc w:val="left"/>
      <w:pPr>
        <w:ind w:left="1800" w:hanging="1800"/>
      </w:pPr>
      <w:rPr>
        <w:rFonts w:eastAsia="Times New Roman" w:hint="default"/>
        <w:sz w:val="22"/>
      </w:rPr>
    </w:lvl>
  </w:abstractNum>
  <w:abstractNum w:abstractNumId="19">
    <w:nsid w:val="1F7F703C"/>
    <w:multiLevelType w:val="hybridMultilevel"/>
    <w:tmpl w:val="95B846E4"/>
    <w:lvl w:ilvl="0" w:tplc="04150007">
      <w:start w:val="1"/>
      <w:numFmt w:val="bullet"/>
      <w:lvlText w:val=""/>
      <w:lvlPicBulletId w:val="0"/>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nsid w:val="1FF82F6D"/>
    <w:multiLevelType w:val="hybridMultilevel"/>
    <w:tmpl w:val="6B9255E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1">
    <w:nsid w:val="213A5790"/>
    <w:multiLevelType w:val="multilevel"/>
    <w:tmpl w:val="6E40F75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eastAsia="Times New Roman" w:hint="default"/>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1800" w:hanging="1440"/>
      </w:pPr>
      <w:rPr>
        <w:rFonts w:eastAsia="Times New Roman" w:hint="default"/>
      </w:rPr>
    </w:lvl>
    <w:lvl w:ilvl="8">
      <w:start w:val="1"/>
      <w:numFmt w:val="decimal"/>
      <w:isLgl/>
      <w:lvlText w:val="%1.%2.%3.%4.%5.%6.%7.%8.%9."/>
      <w:lvlJc w:val="left"/>
      <w:pPr>
        <w:ind w:left="2160" w:hanging="1800"/>
      </w:pPr>
      <w:rPr>
        <w:rFonts w:eastAsia="Times New Roman" w:hint="default"/>
      </w:rPr>
    </w:lvl>
  </w:abstractNum>
  <w:abstractNum w:abstractNumId="22">
    <w:nsid w:val="21545B01"/>
    <w:multiLevelType w:val="hybridMultilevel"/>
    <w:tmpl w:val="168C4EF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nsid w:val="23AC4855"/>
    <w:multiLevelType w:val="hybridMultilevel"/>
    <w:tmpl w:val="616E27DE"/>
    <w:lvl w:ilvl="0" w:tplc="0415000F">
      <w:start w:val="7"/>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23D0206B"/>
    <w:multiLevelType w:val="hybridMultilevel"/>
    <w:tmpl w:val="B860DC96"/>
    <w:lvl w:ilvl="0" w:tplc="04150007">
      <w:start w:val="1"/>
      <w:numFmt w:val="bullet"/>
      <w:lvlText w:val=""/>
      <w:lvlPicBulletId w:val="0"/>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nsid w:val="24DC3D5D"/>
    <w:multiLevelType w:val="hybridMultilevel"/>
    <w:tmpl w:val="CCDED49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nsid w:val="27866BB5"/>
    <w:multiLevelType w:val="hybridMultilevel"/>
    <w:tmpl w:val="362EFB2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29C823A1"/>
    <w:multiLevelType w:val="hybridMultilevel"/>
    <w:tmpl w:val="088EA53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nsid w:val="29CB00AC"/>
    <w:multiLevelType w:val="hybridMultilevel"/>
    <w:tmpl w:val="E8328980"/>
    <w:lvl w:ilvl="0" w:tplc="AAC6FFEE">
      <w:start w:val="1"/>
      <w:numFmt w:val="decimal"/>
      <w:lvlText w:val="%1)"/>
      <w:lvlJc w:val="left"/>
      <w:pPr>
        <w:ind w:left="900" w:hanging="360"/>
      </w:pPr>
      <w:rPr>
        <w:rFonts w:hint="default"/>
      </w:rPr>
    </w:lvl>
    <w:lvl w:ilvl="1" w:tplc="04150019" w:tentative="1">
      <w:start w:val="1"/>
      <w:numFmt w:val="lowerLetter"/>
      <w:lvlText w:val="%2."/>
      <w:lvlJc w:val="left"/>
      <w:pPr>
        <w:ind w:left="1620" w:hanging="360"/>
      </w:pPr>
    </w:lvl>
    <w:lvl w:ilvl="2" w:tplc="0415001B" w:tentative="1">
      <w:start w:val="1"/>
      <w:numFmt w:val="lowerRoman"/>
      <w:lvlText w:val="%3."/>
      <w:lvlJc w:val="right"/>
      <w:pPr>
        <w:ind w:left="2340" w:hanging="180"/>
      </w:pPr>
    </w:lvl>
    <w:lvl w:ilvl="3" w:tplc="0415000F" w:tentative="1">
      <w:start w:val="1"/>
      <w:numFmt w:val="decimal"/>
      <w:lvlText w:val="%4."/>
      <w:lvlJc w:val="left"/>
      <w:pPr>
        <w:ind w:left="3060" w:hanging="360"/>
      </w:pPr>
    </w:lvl>
    <w:lvl w:ilvl="4" w:tplc="04150019" w:tentative="1">
      <w:start w:val="1"/>
      <w:numFmt w:val="lowerLetter"/>
      <w:lvlText w:val="%5."/>
      <w:lvlJc w:val="left"/>
      <w:pPr>
        <w:ind w:left="3780" w:hanging="360"/>
      </w:pPr>
    </w:lvl>
    <w:lvl w:ilvl="5" w:tplc="0415001B" w:tentative="1">
      <w:start w:val="1"/>
      <w:numFmt w:val="lowerRoman"/>
      <w:lvlText w:val="%6."/>
      <w:lvlJc w:val="right"/>
      <w:pPr>
        <w:ind w:left="4500" w:hanging="180"/>
      </w:pPr>
    </w:lvl>
    <w:lvl w:ilvl="6" w:tplc="0415000F" w:tentative="1">
      <w:start w:val="1"/>
      <w:numFmt w:val="decimal"/>
      <w:lvlText w:val="%7."/>
      <w:lvlJc w:val="left"/>
      <w:pPr>
        <w:ind w:left="5220" w:hanging="360"/>
      </w:pPr>
    </w:lvl>
    <w:lvl w:ilvl="7" w:tplc="04150019" w:tentative="1">
      <w:start w:val="1"/>
      <w:numFmt w:val="lowerLetter"/>
      <w:lvlText w:val="%8."/>
      <w:lvlJc w:val="left"/>
      <w:pPr>
        <w:ind w:left="5940" w:hanging="360"/>
      </w:pPr>
    </w:lvl>
    <w:lvl w:ilvl="8" w:tplc="0415001B" w:tentative="1">
      <w:start w:val="1"/>
      <w:numFmt w:val="lowerRoman"/>
      <w:lvlText w:val="%9."/>
      <w:lvlJc w:val="right"/>
      <w:pPr>
        <w:ind w:left="6660" w:hanging="180"/>
      </w:pPr>
    </w:lvl>
  </w:abstractNum>
  <w:abstractNum w:abstractNumId="29">
    <w:nsid w:val="2AD613E1"/>
    <w:multiLevelType w:val="hybridMultilevel"/>
    <w:tmpl w:val="7C7059B6"/>
    <w:lvl w:ilvl="0" w:tplc="04150009">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nsid w:val="2B342AA3"/>
    <w:multiLevelType w:val="hybridMultilevel"/>
    <w:tmpl w:val="E4F645D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1">
    <w:nsid w:val="2F6F6D60"/>
    <w:multiLevelType w:val="hybridMultilevel"/>
    <w:tmpl w:val="2EB2AC9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nsid w:val="30AB4358"/>
    <w:multiLevelType w:val="hybridMultilevel"/>
    <w:tmpl w:val="AA3A126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nsid w:val="383E5005"/>
    <w:multiLevelType w:val="hybridMultilevel"/>
    <w:tmpl w:val="F4285076"/>
    <w:lvl w:ilvl="0" w:tplc="04150007">
      <w:start w:val="1"/>
      <w:numFmt w:val="bullet"/>
      <w:lvlText w:val=""/>
      <w:lvlPicBulletId w:val="0"/>
      <w:lvlJc w:val="left"/>
      <w:pPr>
        <w:ind w:left="765" w:hanging="360"/>
      </w:pPr>
      <w:rPr>
        <w:rFonts w:ascii="Symbol" w:hAnsi="Symbol" w:hint="default"/>
      </w:rPr>
    </w:lvl>
    <w:lvl w:ilvl="1" w:tplc="04150003" w:tentative="1">
      <w:start w:val="1"/>
      <w:numFmt w:val="bullet"/>
      <w:lvlText w:val="o"/>
      <w:lvlJc w:val="left"/>
      <w:pPr>
        <w:ind w:left="1485" w:hanging="360"/>
      </w:pPr>
      <w:rPr>
        <w:rFonts w:ascii="Courier New" w:hAnsi="Courier New" w:cs="Courier New" w:hint="default"/>
      </w:rPr>
    </w:lvl>
    <w:lvl w:ilvl="2" w:tplc="04150005" w:tentative="1">
      <w:start w:val="1"/>
      <w:numFmt w:val="bullet"/>
      <w:lvlText w:val=""/>
      <w:lvlJc w:val="left"/>
      <w:pPr>
        <w:ind w:left="2205" w:hanging="360"/>
      </w:pPr>
      <w:rPr>
        <w:rFonts w:ascii="Wingdings" w:hAnsi="Wingdings" w:hint="default"/>
      </w:rPr>
    </w:lvl>
    <w:lvl w:ilvl="3" w:tplc="04150001" w:tentative="1">
      <w:start w:val="1"/>
      <w:numFmt w:val="bullet"/>
      <w:lvlText w:val=""/>
      <w:lvlJc w:val="left"/>
      <w:pPr>
        <w:ind w:left="2925" w:hanging="360"/>
      </w:pPr>
      <w:rPr>
        <w:rFonts w:ascii="Symbol" w:hAnsi="Symbol" w:hint="default"/>
      </w:rPr>
    </w:lvl>
    <w:lvl w:ilvl="4" w:tplc="04150003" w:tentative="1">
      <w:start w:val="1"/>
      <w:numFmt w:val="bullet"/>
      <w:lvlText w:val="o"/>
      <w:lvlJc w:val="left"/>
      <w:pPr>
        <w:ind w:left="3645" w:hanging="360"/>
      </w:pPr>
      <w:rPr>
        <w:rFonts w:ascii="Courier New" w:hAnsi="Courier New" w:cs="Courier New" w:hint="default"/>
      </w:rPr>
    </w:lvl>
    <w:lvl w:ilvl="5" w:tplc="04150005" w:tentative="1">
      <w:start w:val="1"/>
      <w:numFmt w:val="bullet"/>
      <w:lvlText w:val=""/>
      <w:lvlJc w:val="left"/>
      <w:pPr>
        <w:ind w:left="4365" w:hanging="360"/>
      </w:pPr>
      <w:rPr>
        <w:rFonts w:ascii="Wingdings" w:hAnsi="Wingdings" w:hint="default"/>
      </w:rPr>
    </w:lvl>
    <w:lvl w:ilvl="6" w:tplc="04150001" w:tentative="1">
      <w:start w:val="1"/>
      <w:numFmt w:val="bullet"/>
      <w:lvlText w:val=""/>
      <w:lvlJc w:val="left"/>
      <w:pPr>
        <w:ind w:left="5085" w:hanging="360"/>
      </w:pPr>
      <w:rPr>
        <w:rFonts w:ascii="Symbol" w:hAnsi="Symbol" w:hint="default"/>
      </w:rPr>
    </w:lvl>
    <w:lvl w:ilvl="7" w:tplc="04150003" w:tentative="1">
      <w:start w:val="1"/>
      <w:numFmt w:val="bullet"/>
      <w:lvlText w:val="o"/>
      <w:lvlJc w:val="left"/>
      <w:pPr>
        <w:ind w:left="5805" w:hanging="360"/>
      </w:pPr>
      <w:rPr>
        <w:rFonts w:ascii="Courier New" w:hAnsi="Courier New" w:cs="Courier New" w:hint="default"/>
      </w:rPr>
    </w:lvl>
    <w:lvl w:ilvl="8" w:tplc="04150005" w:tentative="1">
      <w:start w:val="1"/>
      <w:numFmt w:val="bullet"/>
      <w:lvlText w:val=""/>
      <w:lvlJc w:val="left"/>
      <w:pPr>
        <w:ind w:left="6525" w:hanging="360"/>
      </w:pPr>
      <w:rPr>
        <w:rFonts w:ascii="Wingdings" w:hAnsi="Wingdings" w:hint="default"/>
      </w:rPr>
    </w:lvl>
  </w:abstractNum>
  <w:abstractNum w:abstractNumId="34">
    <w:nsid w:val="3934520C"/>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nsid w:val="39E36F7A"/>
    <w:multiLevelType w:val="hybridMultilevel"/>
    <w:tmpl w:val="E17C080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nsid w:val="3A6C0FC1"/>
    <w:multiLevelType w:val="hybridMultilevel"/>
    <w:tmpl w:val="36E2E778"/>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7">
    <w:nsid w:val="3B9C03FE"/>
    <w:multiLevelType w:val="hybridMultilevel"/>
    <w:tmpl w:val="3A38F5B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nsid w:val="3D581913"/>
    <w:multiLevelType w:val="hybridMultilevel"/>
    <w:tmpl w:val="48EAAF1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nsid w:val="3E7B46E3"/>
    <w:multiLevelType w:val="hybridMultilevel"/>
    <w:tmpl w:val="45F8C334"/>
    <w:lvl w:ilvl="0" w:tplc="0415000F">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nsid w:val="3F932232"/>
    <w:multiLevelType w:val="hybridMultilevel"/>
    <w:tmpl w:val="16504730"/>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1">
    <w:nsid w:val="40E00FAA"/>
    <w:multiLevelType w:val="multilevel"/>
    <w:tmpl w:val="3196AC92"/>
    <w:styleLink w:val="Styl2"/>
    <w:lvl w:ilvl="0">
      <w:start w:val="2"/>
      <w:numFmt w:val="decimal"/>
      <w:lvlText w:val="%1"/>
      <w:lvlJc w:val="left"/>
      <w:pPr>
        <w:ind w:left="405" w:hanging="405"/>
      </w:pPr>
      <w:rPr>
        <w:rFonts w:ascii="Times New Roman" w:hAnsi="Times New Roman" w:hint="default"/>
        <w:sz w:val="18"/>
      </w:rPr>
    </w:lvl>
    <w:lvl w:ilvl="1">
      <w:start w:val="3"/>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2">
    <w:nsid w:val="43EB635D"/>
    <w:multiLevelType w:val="hybridMultilevel"/>
    <w:tmpl w:val="6DEC4E8C"/>
    <w:lvl w:ilvl="0" w:tplc="04150007">
      <w:start w:val="1"/>
      <w:numFmt w:val="bullet"/>
      <w:lvlText w:val=""/>
      <w:lvlPicBulletId w:val="0"/>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43">
    <w:nsid w:val="49836D23"/>
    <w:multiLevelType w:val="hybridMultilevel"/>
    <w:tmpl w:val="97760BFA"/>
    <w:lvl w:ilvl="0" w:tplc="D8E0ADF8">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44">
    <w:nsid w:val="4B402112"/>
    <w:multiLevelType w:val="hybridMultilevel"/>
    <w:tmpl w:val="EA8CC27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nsid w:val="4D993D3A"/>
    <w:multiLevelType w:val="hybridMultilevel"/>
    <w:tmpl w:val="1B4CBD1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6">
    <w:nsid w:val="52247C25"/>
    <w:multiLevelType w:val="hybridMultilevel"/>
    <w:tmpl w:val="EC68FE9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7">
    <w:nsid w:val="54FC13E2"/>
    <w:multiLevelType w:val="hybridMultilevel"/>
    <w:tmpl w:val="E1AAF188"/>
    <w:lvl w:ilvl="0" w:tplc="04150007">
      <w:start w:val="1"/>
      <w:numFmt w:val="bullet"/>
      <w:lvlText w:val=""/>
      <w:lvlPicBulletId w:val="0"/>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8">
    <w:nsid w:val="56E97F8B"/>
    <w:multiLevelType w:val="hybridMultilevel"/>
    <w:tmpl w:val="07803BC8"/>
    <w:lvl w:ilvl="0" w:tplc="05AE50B0">
      <w:start w:val="1"/>
      <w:numFmt w:val="decimal"/>
      <w:lvlText w:val="%1."/>
      <w:lvlJc w:val="left"/>
      <w:pPr>
        <w:ind w:left="360" w:hanging="360"/>
      </w:pPr>
      <w:rPr>
        <w:rFonts w:hint="default"/>
        <w:sz w:val="18"/>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9">
    <w:nsid w:val="58E10A8C"/>
    <w:multiLevelType w:val="hybridMultilevel"/>
    <w:tmpl w:val="76922646"/>
    <w:lvl w:ilvl="0" w:tplc="04150007">
      <w:start w:val="1"/>
      <w:numFmt w:val="bullet"/>
      <w:lvlText w:val=""/>
      <w:lvlPicBulletId w:val="0"/>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0">
    <w:nsid w:val="5B4D5FE2"/>
    <w:multiLevelType w:val="hybridMultilevel"/>
    <w:tmpl w:val="6308C87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1">
    <w:nsid w:val="5D41502B"/>
    <w:multiLevelType w:val="hybridMultilevel"/>
    <w:tmpl w:val="9E628E1C"/>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2">
    <w:nsid w:val="5E327E3C"/>
    <w:multiLevelType w:val="hybridMultilevel"/>
    <w:tmpl w:val="418AC76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3">
    <w:nsid w:val="601D0085"/>
    <w:multiLevelType w:val="hybridMultilevel"/>
    <w:tmpl w:val="1640112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nsid w:val="627D2245"/>
    <w:multiLevelType w:val="multilevel"/>
    <w:tmpl w:val="F7F8A4BC"/>
    <w:lvl w:ilvl="0">
      <w:start w:val="3"/>
      <w:numFmt w:val="decimal"/>
      <w:lvlText w:val="%1"/>
      <w:lvlJc w:val="left"/>
      <w:pPr>
        <w:ind w:left="480" w:hanging="480"/>
      </w:pPr>
      <w:rPr>
        <w:rFonts w:hint="default"/>
      </w:rPr>
    </w:lvl>
    <w:lvl w:ilvl="1">
      <w:start w:val="1"/>
      <w:numFmt w:val="decimal"/>
      <w:lvlText w:val="%1.%2"/>
      <w:lvlJc w:val="left"/>
      <w:pPr>
        <w:ind w:left="621" w:hanging="480"/>
      </w:pPr>
      <w:rPr>
        <w:rFonts w:hint="default"/>
      </w:rPr>
    </w:lvl>
    <w:lvl w:ilvl="2">
      <w:start w:val="1"/>
      <w:numFmt w:val="decimal"/>
      <w:lvlText w:val="%1.%2.%3"/>
      <w:lvlJc w:val="left"/>
      <w:pPr>
        <w:ind w:left="1002" w:hanging="720"/>
      </w:pPr>
      <w:rPr>
        <w:rFonts w:hint="default"/>
      </w:rPr>
    </w:lvl>
    <w:lvl w:ilvl="3">
      <w:start w:val="1"/>
      <w:numFmt w:val="decimal"/>
      <w:lvlText w:val="%1.%2.%3.%4"/>
      <w:lvlJc w:val="left"/>
      <w:pPr>
        <w:ind w:left="1143" w:hanging="7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decimal"/>
      <w:lvlText w:val="%1.%2.%3.%4.%5.%6.%7"/>
      <w:lvlJc w:val="left"/>
      <w:pPr>
        <w:ind w:left="2286" w:hanging="1440"/>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568" w:hanging="1440"/>
      </w:pPr>
      <w:rPr>
        <w:rFonts w:hint="default"/>
      </w:rPr>
    </w:lvl>
  </w:abstractNum>
  <w:abstractNum w:abstractNumId="55">
    <w:nsid w:val="63F86017"/>
    <w:multiLevelType w:val="hybridMultilevel"/>
    <w:tmpl w:val="390008A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6">
    <w:nsid w:val="643F0DDD"/>
    <w:multiLevelType w:val="hybridMultilevel"/>
    <w:tmpl w:val="18EEE7F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7">
    <w:nsid w:val="64EE558A"/>
    <w:multiLevelType w:val="hybridMultilevel"/>
    <w:tmpl w:val="AF3E82BE"/>
    <w:lvl w:ilvl="0" w:tplc="04150007">
      <w:start w:val="1"/>
      <w:numFmt w:val="bullet"/>
      <w:lvlText w:val=""/>
      <w:lvlPicBulletId w:val="0"/>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8">
    <w:nsid w:val="66EE7A23"/>
    <w:multiLevelType w:val="multilevel"/>
    <w:tmpl w:val="72A6DDEA"/>
    <w:lvl w:ilvl="0">
      <w:start w:val="1"/>
      <w:numFmt w:val="decimal"/>
      <w:lvlText w:val="%1."/>
      <w:lvlJc w:val="left"/>
      <w:pPr>
        <w:ind w:left="720" w:hanging="360"/>
      </w:pPr>
      <w:rPr>
        <w:rFonts w:hint="default"/>
      </w:rPr>
    </w:lvl>
    <w:lvl w:ilvl="1">
      <w:start w:val="1"/>
      <w:numFmt w:val="decimal"/>
      <w:isLgl/>
      <w:lvlText w:val="%1.%2"/>
      <w:lvlJc w:val="left"/>
      <w:pPr>
        <w:ind w:left="1020" w:hanging="48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240" w:hanging="1440"/>
      </w:pPr>
      <w:rPr>
        <w:rFonts w:hint="default"/>
      </w:rPr>
    </w:lvl>
  </w:abstractNum>
  <w:abstractNum w:abstractNumId="59">
    <w:nsid w:val="6AD30090"/>
    <w:multiLevelType w:val="hybridMultilevel"/>
    <w:tmpl w:val="837A53FE"/>
    <w:lvl w:ilvl="0" w:tplc="04150007">
      <w:start w:val="1"/>
      <w:numFmt w:val="bullet"/>
      <w:lvlText w:val=""/>
      <w:lvlPicBulletId w:val="0"/>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0">
    <w:nsid w:val="6C401D6C"/>
    <w:multiLevelType w:val="hybridMultilevel"/>
    <w:tmpl w:val="CDB89C2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1">
    <w:nsid w:val="6F7239A4"/>
    <w:multiLevelType w:val="hybridMultilevel"/>
    <w:tmpl w:val="0D7CC3C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2">
    <w:nsid w:val="71226A21"/>
    <w:multiLevelType w:val="hybridMultilevel"/>
    <w:tmpl w:val="7960D8F4"/>
    <w:lvl w:ilvl="0" w:tplc="04150007">
      <w:start w:val="1"/>
      <w:numFmt w:val="bullet"/>
      <w:lvlText w:val=""/>
      <w:lvlPicBulletId w:val="0"/>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3">
    <w:nsid w:val="72B716DE"/>
    <w:multiLevelType w:val="hybridMultilevel"/>
    <w:tmpl w:val="13F4E21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nsid w:val="744E12AF"/>
    <w:multiLevelType w:val="hybridMultilevel"/>
    <w:tmpl w:val="C352CEC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nsid w:val="76915D62"/>
    <w:multiLevelType w:val="hybridMultilevel"/>
    <w:tmpl w:val="B1C8F8C6"/>
    <w:lvl w:ilvl="0" w:tplc="04150017">
      <w:start w:val="1"/>
      <w:numFmt w:val="lowerLetter"/>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6">
    <w:nsid w:val="7BC20AA4"/>
    <w:multiLevelType w:val="hybridMultilevel"/>
    <w:tmpl w:val="DBE6832C"/>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67">
    <w:nsid w:val="7E71057F"/>
    <w:multiLevelType w:val="hybridMultilevel"/>
    <w:tmpl w:val="B032DCC2"/>
    <w:lvl w:ilvl="0" w:tplc="92E049E0">
      <w:start w:val="1"/>
      <w:numFmt w:val="decimal"/>
      <w:lvlText w:val="%1."/>
      <w:lvlJc w:val="left"/>
      <w:pPr>
        <w:ind w:left="720" w:hanging="360"/>
      </w:pPr>
      <w:rPr>
        <w:rFonts w:ascii="Times New Roman" w:eastAsiaTheme="minorHAnsi" w:hAnsi="Times New Roman" w:cs="Times New Roman"/>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29"/>
  </w:num>
  <w:num w:numId="2">
    <w:abstractNumId w:val="17"/>
  </w:num>
  <w:num w:numId="3">
    <w:abstractNumId w:val="10"/>
  </w:num>
  <w:num w:numId="4">
    <w:abstractNumId w:val="5"/>
  </w:num>
  <w:num w:numId="5">
    <w:abstractNumId w:val="36"/>
  </w:num>
  <w:num w:numId="6">
    <w:abstractNumId w:val="50"/>
  </w:num>
  <w:num w:numId="7">
    <w:abstractNumId w:val="23"/>
  </w:num>
  <w:num w:numId="8">
    <w:abstractNumId w:val="44"/>
  </w:num>
  <w:num w:numId="9">
    <w:abstractNumId w:val="28"/>
  </w:num>
  <w:num w:numId="10">
    <w:abstractNumId w:val="55"/>
  </w:num>
  <w:num w:numId="11">
    <w:abstractNumId w:val="65"/>
  </w:num>
  <w:num w:numId="12">
    <w:abstractNumId w:val="56"/>
  </w:num>
  <w:num w:numId="13">
    <w:abstractNumId w:val="46"/>
  </w:num>
  <w:num w:numId="14">
    <w:abstractNumId w:val="20"/>
  </w:num>
  <w:num w:numId="15">
    <w:abstractNumId w:val="3"/>
  </w:num>
  <w:num w:numId="16">
    <w:abstractNumId w:val="7"/>
  </w:num>
  <w:num w:numId="17">
    <w:abstractNumId w:val="52"/>
  </w:num>
  <w:num w:numId="18">
    <w:abstractNumId w:val="30"/>
  </w:num>
  <w:num w:numId="19">
    <w:abstractNumId w:val="15"/>
  </w:num>
  <w:num w:numId="20">
    <w:abstractNumId w:val="57"/>
  </w:num>
  <w:num w:numId="21">
    <w:abstractNumId w:val="2"/>
  </w:num>
  <w:num w:numId="22">
    <w:abstractNumId w:val="9"/>
  </w:num>
  <w:num w:numId="23">
    <w:abstractNumId w:val="18"/>
  </w:num>
  <w:num w:numId="24">
    <w:abstractNumId w:val="41"/>
  </w:num>
  <w:num w:numId="25">
    <w:abstractNumId w:val="0"/>
  </w:num>
  <w:num w:numId="26">
    <w:abstractNumId w:val="34"/>
  </w:num>
  <w:num w:numId="27">
    <w:abstractNumId w:val="66"/>
  </w:num>
  <w:num w:numId="28">
    <w:abstractNumId w:val="32"/>
  </w:num>
  <w:num w:numId="29">
    <w:abstractNumId w:val="53"/>
  </w:num>
  <w:num w:numId="30">
    <w:abstractNumId w:val="11"/>
  </w:num>
  <w:num w:numId="31">
    <w:abstractNumId w:val="58"/>
  </w:num>
  <w:num w:numId="32">
    <w:abstractNumId w:val="26"/>
  </w:num>
  <w:num w:numId="33">
    <w:abstractNumId w:val="43"/>
  </w:num>
  <w:num w:numId="34">
    <w:abstractNumId w:val="31"/>
  </w:num>
  <w:num w:numId="35">
    <w:abstractNumId w:val="37"/>
  </w:num>
  <w:num w:numId="36">
    <w:abstractNumId w:val="38"/>
  </w:num>
  <w:num w:numId="37">
    <w:abstractNumId w:val="4"/>
  </w:num>
  <w:num w:numId="38">
    <w:abstractNumId w:val="35"/>
  </w:num>
  <w:num w:numId="39">
    <w:abstractNumId w:val="22"/>
  </w:num>
  <w:num w:numId="40">
    <w:abstractNumId w:val="21"/>
  </w:num>
  <w:num w:numId="41">
    <w:abstractNumId w:val="27"/>
  </w:num>
  <w:num w:numId="42">
    <w:abstractNumId w:val="60"/>
  </w:num>
  <w:num w:numId="43">
    <w:abstractNumId w:val="39"/>
  </w:num>
  <w:num w:numId="44">
    <w:abstractNumId w:val="61"/>
  </w:num>
  <w:num w:numId="45">
    <w:abstractNumId w:val="54"/>
  </w:num>
  <w:num w:numId="46">
    <w:abstractNumId w:val="45"/>
  </w:num>
  <w:num w:numId="47">
    <w:abstractNumId w:val="13"/>
  </w:num>
  <w:num w:numId="48">
    <w:abstractNumId w:val="48"/>
  </w:num>
  <w:num w:numId="49">
    <w:abstractNumId w:val="25"/>
  </w:num>
  <w:num w:numId="50">
    <w:abstractNumId w:val="64"/>
  </w:num>
  <w:num w:numId="51">
    <w:abstractNumId w:val="1"/>
  </w:num>
  <w:num w:numId="52">
    <w:abstractNumId w:val="67"/>
  </w:num>
  <w:num w:numId="53">
    <w:abstractNumId w:val="6"/>
  </w:num>
  <w:num w:numId="54">
    <w:abstractNumId w:val="16"/>
  </w:num>
  <w:num w:numId="55">
    <w:abstractNumId w:val="63"/>
  </w:num>
  <w:num w:numId="56">
    <w:abstractNumId w:val="51"/>
  </w:num>
  <w:num w:numId="57">
    <w:abstractNumId w:val="47"/>
  </w:num>
  <w:num w:numId="58">
    <w:abstractNumId w:val="40"/>
  </w:num>
  <w:num w:numId="59">
    <w:abstractNumId w:val="8"/>
  </w:num>
  <w:num w:numId="60">
    <w:abstractNumId w:val="49"/>
  </w:num>
  <w:num w:numId="61">
    <w:abstractNumId w:val="62"/>
  </w:num>
  <w:num w:numId="62">
    <w:abstractNumId w:val="24"/>
  </w:num>
  <w:num w:numId="63">
    <w:abstractNumId w:val="42"/>
  </w:num>
  <w:num w:numId="64">
    <w:abstractNumId w:val="19"/>
  </w:num>
  <w:num w:numId="65">
    <w:abstractNumId w:val="59"/>
  </w:num>
  <w:num w:numId="66">
    <w:abstractNumId w:val="14"/>
  </w:num>
  <w:num w:numId="67">
    <w:abstractNumId w:val="33"/>
  </w:num>
  <w:num w:numId="68">
    <w:abstractNumId w:val="12"/>
  </w:num>
  <w:numIdMacAtCleanup w:val="6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9"/>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
  <w:rsids>
    <w:rsidRoot w:val="009A73AA"/>
    <w:rsid w:val="0000200C"/>
    <w:rsid w:val="00006B25"/>
    <w:rsid w:val="00006B6A"/>
    <w:rsid w:val="00010FE1"/>
    <w:rsid w:val="0001164C"/>
    <w:rsid w:val="00011EA5"/>
    <w:rsid w:val="000130A5"/>
    <w:rsid w:val="00013252"/>
    <w:rsid w:val="00013646"/>
    <w:rsid w:val="00013CCD"/>
    <w:rsid w:val="000142BA"/>
    <w:rsid w:val="00015648"/>
    <w:rsid w:val="00015AF1"/>
    <w:rsid w:val="00020C69"/>
    <w:rsid w:val="000220E3"/>
    <w:rsid w:val="00022AD0"/>
    <w:rsid w:val="00023999"/>
    <w:rsid w:val="000252CE"/>
    <w:rsid w:val="00030A23"/>
    <w:rsid w:val="00030B21"/>
    <w:rsid w:val="0003103F"/>
    <w:rsid w:val="000314AA"/>
    <w:rsid w:val="00034373"/>
    <w:rsid w:val="00034DD0"/>
    <w:rsid w:val="00036288"/>
    <w:rsid w:val="000421E6"/>
    <w:rsid w:val="00042C52"/>
    <w:rsid w:val="0004331D"/>
    <w:rsid w:val="000439AA"/>
    <w:rsid w:val="00047833"/>
    <w:rsid w:val="000479CF"/>
    <w:rsid w:val="0005225A"/>
    <w:rsid w:val="000523E7"/>
    <w:rsid w:val="0005326C"/>
    <w:rsid w:val="00053F47"/>
    <w:rsid w:val="00055958"/>
    <w:rsid w:val="00060E05"/>
    <w:rsid w:val="000611A7"/>
    <w:rsid w:val="0006618B"/>
    <w:rsid w:val="00067CFD"/>
    <w:rsid w:val="00071851"/>
    <w:rsid w:val="00072989"/>
    <w:rsid w:val="000729DC"/>
    <w:rsid w:val="000743DF"/>
    <w:rsid w:val="0007670A"/>
    <w:rsid w:val="000817BB"/>
    <w:rsid w:val="00081AAF"/>
    <w:rsid w:val="00084D19"/>
    <w:rsid w:val="0008522D"/>
    <w:rsid w:val="00087712"/>
    <w:rsid w:val="00091899"/>
    <w:rsid w:val="000948EA"/>
    <w:rsid w:val="00094BBF"/>
    <w:rsid w:val="00095BC2"/>
    <w:rsid w:val="00097626"/>
    <w:rsid w:val="000A1F41"/>
    <w:rsid w:val="000A2761"/>
    <w:rsid w:val="000A2CE3"/>
    <w:rsid w:val="000A4D80"/>
    <w:rsid w:val="000A6B10"/>
    <w:rsid w:val="000B02BF"/>
    <w:rsid w:val="000B14B6"/>
    <w:rsid w:val="000B4EA0"/>
    <w:rsid w:val="000B57D5"/>
    <w:rsid w:val="000B584A"/>
    <w:rsid w:val="000B64A4"/>
    <w:rsid w:val="000C043E"/>
    <w:rsid w:val="000C485E"/>
    <w:rsid w:val="000C49E5"/>
    <w:rsid w:val="000C64C5"/>
    <w:rsid w:val="000C67F5"/>
    <w:rsid w:val="000C7F7C"/>
    <w:rsid w:val="000D3264"/>
    <w:rsid w:val="000D5AB3"/>
    <w:rsid w:val="000D755E"/>
    <w:rsid w:val="000D787D"/>
    <w:rsid w:val="000E0403"/>
    <w:rsid w:val="000E16AE"/>
    <w:rsid w:val="000E2DD2"/>
    <w:rsid w:val="000E400E"/>
    <w:rsid w:val="000E4154"/>
    <w:rsid w:val="000E512D"/>
    <w:rsid w:val="000E59BE"/>
    <w:rsid w:val="000E63BC"/>
    <w:rsid w:val="000E799A"/>
    <w:rsid w:val="000E7EF3"/>
    <w:rsid w:val="000F0016"/>
    <w:rsid w:val="000F050A"/>
    <w:rsid w:val="000F1BB1"/>
    <w:rsid w:val="000F1CEE"/>
    <w:rsid w:val="000F292C"/>
    <w:rsid w:val="000F3517"/>
    <w:rsid w:val="000F565B"/>
    <w:rsid w:val="000F62F1"/>
    <w:rsid w:val="00102097"/>
    <w:rsid w:val="001039E7"/>
    <w:rsid w:val="00105E57"/>
    <w:rsid w:val="0010606F"/>
    <w:rsid w:val="00106567"/>
    <w:rsid w:val="00107119"/>
    <w:rsid w:val="00107840"/>
    <w:rsid w:val="00112A33"/>
    <w:rsid w:val="001156A3"/>
    <w:rsid w:val="00115C12"/>
    <w:rsid w:val="001179D2"/>
    <w:rsid w:val="00117AB6"/>
    <w:rsid w:val="00120E57"/>
    <w:rsid w:val="00121524"/>
    <w:rsid w:val="00124312"/>
    <w:rsid w:val="00127D94"/>
    <w:rsid w:val="001302CD"/>
    <w:rsid w:val="00130405"/>
    <w:rsid w:val="00130F90"/>
    <w:rsid w:val="001314D2"/>
    <w:rsid w:val="001315BA"/>
    <w:rsid w:val="0013200D"/>
    <w:rsid w:val="00132488"/>
    <w:rsid w:val="00133995"/>
    <w:rsid w:val="00134866"/>
    <w:rsid w:val="00134D57"/>
    <w:rsid w:val="0013737D"/>
    <w:rsid w:val="001414AE"/>
    <w:rsid w:val="00141755"/>
    <w:rsid w:val="0014263A"/>
    <w:rsid w:val="001426BF"/>
    <w:rsid w:val="001445F7"/>
    <w:rsid w:val="00144C89"/>
    <w:rsid w:val="00145A96"/>
    <w:rsid w:val="00146C88"/>
    <w:rsid w:val="0015109F"/>
    <w:rsid w:val="001510C8"/>
    <w:rsid w:val="00151155"/>
    <w:rsid w:val="001512DE"/>
    <w:rsid w:val="001528AC"/>
    <w:rsid w:val="00152E1B"/>
    <w:rsid w:val="00154A7F"/>
    <w:rsid w:val="00155822"/>
    <w:rsid w:val="00155CD5"/>
    <w:rsid w:val="00156410"/>
    <w:rsid w:val="00156607"/>
    <w:rsid w:val="00156BF1"/>
    <w:rsid w:val="00157967"/>
    <w:rsid w:val="00160952"/>
    <w:rsid w:val="0016118C"/>
    <w:rsid w:val="00162220"/>
    <w:rsid w:val="001635BA"/>
    <w:rsid w:val="00163F2F"/>
    <w:rsid w:val="00164A04"/>
    <w:rsid w:val="001702BF"/>
    <w:rsid w:val="00171286"/>
    <w:rsid w:val="00171761"/>
    <w:rsid w:val="00173922"/>
    <w:rsid w:val="00173C14"/>
    <w:rsid w:val="00175A8D"/>
    <w:rsid w:val="00175B6F"/>
    <w:rsid w:val="00176E84"/>
    <w:rsid w:val="00176E92"/>
    <w:rsid w:val="0017731C"/>
    <w:rsid w:val="00177EFF"/>
    <w:rsid w:val="00181919"/>
    <w:rsid w:val="00181C4E"/>
    <w:rsid w:val="00181E90"/>
    <w:rsid w:val="0018333B"/>
    <w:rsid w:val="00184040"/>
    <w:rsid w:val="00184743"/>
    <w:rsid w:val="00184EE6"/>
    <w:rsid w:val="00186016"/>
    <w:rsid w:val="00186706"/>
    <w:rsid w:val="00187484"/>
    <w:rsid w:val="0018763D"/>
    <w:rsid w:val="001901F7"/>
    <w:rsid w:val="00196E5B"/>
    <w:rsid w:val="00197CEA"/>
    <w:rsid w:val="001A0473"/>
    <w:rsid w:val="001A3FAB"/>
    <w:rsid w:val="001A4D6D"/>
    <w:rsid w:val="001A7AEC"/>
    <w:rsid w:val="001B007C"/>
    <w:rsid w:val="001B202B"/>
    <w:rsid w:val="001B3185"/>
    <w:rsid w:val="001B4BFF"/>
    <w:rsid w:val="001B554A"/>
    <w:rsid w:val="001B5588"/>
    <w:rsid w:val="001B7E5C"/>
    <w:rsid w:val="001C1FEB"/>
    <w:rsid w:val="001C1FF5"/>
    <w:rsid w:val="001C28AB"/>
    <w:rsid w:val="001C2A65"/>
    <w:rsid w:val="001C2DCE"/>
    <w:rsid w:val="001C3DD7"/>
    <w:rsid w:val="001C6B20"/>
    <w:rsid w:val="001C7DA5"/>
    <w:rsid w:val="001D137E"/>
    <w:rsid w:val="001D1B1E"/>
    <w:rsid w:val="001D3179"/>
    <w:rsid w:val="001D4BF9"/>
    <w:rsid w:val="001D6082"/>
    <w:rsid w:val="001D731A"/>
    <w:rsid w:val="001D79C2"/>
    <w:rsid w:val="001D7E44"/>
    <w:rsid w:val="001E0F1F"/>
    <w:rsid w:val="001E2943"/>
    <w:rsid w:val="001E472D"/>
    <w:rsid w:val="001E5B41"/>
    <w:rsid w:val="001E7794"/>
    <w:rsid w:val="001F2AB7"/>
    <w:rsid w:val="001F2BDD"/>
    <w:rsid w:val="001F4897"/>
    <w:rsid w:val="001F66F5"/>
    <w:rsid w:val="00200EA3"/>
    <w:rsid w:val="00200FEF"/>
    <w:rsid w:val="002025FB"/>
    <w:rsid w:val="00203F40"/>
    <w:rsid w:val="00205AD7"/>
    <w:rsid w:val="00205B4E"/>
    <w:rsid w:val="00207076"/>
    <w:rsid w:val="00207554"/>
    <w:rsid w:val="002138B2"/>
    <w:rsid w:val="0021663F"/>
    <w:rsid w:val="002206CD"/>
    <w:rsid w:val="002206D8"/>
    <w:rsid w:val="002208AA"/>
    <w:rsid w:val="00220DD0"/>
    <w:rsid w:val="00220E4B"/>
    <w:rsid w:val="00221345"/>
    <w:rsid w:val="002218EA"/>
    <w:rsid w:val="00221C7A"/>
    <w:rsid w:val="00223062"/>
    <w:rsid w:val="002239E7"/>
    <w:rsid w:val="00225317"/>
    <w:rsid w:val="002261D2"/>
    <w:rsid w:val="002263F1"/>
    <w:rsid w:val="0022644C"/>
    <w:rsid w:val="00226BA6"/>
    <w:rsid w:val="00227E15"/>
    <w:rsid w:val="0023010C"/>
    <w:rsid w:val="00231865"/>
    <w:rsid w:val="00236F1A"/>
    <w:rsid w:val="00240161"/>
    <w:rsid w:val="0024161A"/>
    <w:rsid w:val="002430E9"/>
    <w:rsid w:val="0024383A"/>
    <w:rsid w:val="0024678B"/>
    <w:rsid w:val="002478A9"/>
    <w:rsid w:val="00247BC7"/>
    <w:rsid w:val="0025007B"/>
    <w:rsid w:val="00250451"/>
    <w:rsid w:val="00251598"/>
    <w:rsid w:val="00251C9D"/>
    <w:rsid w:val="002530AC"/>
    <w:rsid w:val="00257938"/>
    <w:rsid w:val="0026019B"/>
    <w:rsid w:val="002615E6"/>
    <w:rsid w:val="002616D4"/>
    <w:rsid w:val="00262449"/>
    <w:rsid w:val="002630A5"/>
    <w:rsid w:val="002631C6"/>
    <w:rsid w:val="002642CB"/>
    <w:rsid w:val="00264373"/>
    <w:rsid w:val="00264C34"/>
    <w:rsid w:val="00266058"/>
    <w:rsid w:val="00266659"/>
    <w:rsid w:val="00266979"/>
    <w:rsid w:val="00266E6A"/>
    <w:rsid w:val="002701B7"/>
    <w:rsid w:val="00270CBA"/>
    <w:rsid w:val="002710A5"/>
    <w:rsid w:val="0027161A"/>
    <w:rsid w:val="00271C85"/>
    <w:rsid w:val="00274642"/>
    <w:rsid w:val="002746B0"/>
    <w:rsid w:val="002749E9"/>
    <w:rsid w:val="002749EE"/>
    <w:rsid w:val="00274BEE"/>
    <w:rsid w:val="002753E0"/>
    <w:rsid w:val="00275700"/>
    <w:rsid w:val="002763ED"/>
    <w:rsid w:val="0027710E"/>
    <w:rsid w:val="00277FD0"/>
    <w:rsid w:val="00281B86"/>
    <w:rsid w:val="00283D6E"/>
    <w:rsid w:val="00286B4E"/>
    <w:rsid w:val="00287754"/>
    <w:rsid w:val="00291218"/>
    <w:rsid w:val="00293FF7"/>
    <w:rsid w:val="002973B2"/>
    <w:rsid w:val="00297E50"/>
    <w:rsid w:val="002A11FE"/>
    <w:rsid w:val="002A5162"/>
    <w:rsid w:val="002A74F7"/>
    <w:rsid w:val="002A7C24"/>
    <w:rsid w:val="002B44D3"/>
    <w:rsid w:val="002B4CE7"/>
    <w:rsid w:val="002B7E43"/>
    <w:rsid w:val="002C3328"/>
    <w:rsid w:val="002C3BF4"/>
    <w:rsid w:val="002C5CB1"/>
    <w:rsid w:val="002C5D12"/>
    <w:rsid w:val="002C6440"/>
    <w:rsid w:val="002C7209"/>
    <w:rsid w:val="002D2FC2"/>
    <w:rsid w:val="002D4815"/>
    <w:rsid w:val="002D79D1"/>
    <w:rsid w:val="002D7A85"/>
    <w:rsid w:val="002D7BB2"/>
    <w:rsid w:val="002E08CC"/>
    <w:rsid w:val="002E2CDB"/>
    <w:rsid w:val="002E447B"/>
    <w:rsid w:val="002E778D"/>
    <w:rsid w:val="002E7C89"/>
    <w:rsid w:val="002F0285"/>
    <w:rsid w:val="002F08B1"/>
    <w:rsid w:val="002F2068"/>
    <w:rsid w:val="002F2709"/>
    <w:rsid w:val="002F4A21"/>
    <w:rsid w:val="002F6628"/>
    <w:rsid w:val="00300B3D"/>
    <w:rsid w:val="00301BBB"/>
    <w:rsid w:val="00302B0C"/>
    <w:rsid w:val="00302E80"/>
    <w:rsid w:val="00303160"/>
    <w:rsid w:val="00303DAB"/>
    <w:rsid w:val="003049DA"/>
    <w:rsid w:val="003049F3"/>
    <w:rsid w:val="00305EA6"/>
    <w:rsid w:val="0030718B"/>
    <w:rsid w:val="0031032E"/>
    <w:rsid w:val="003114AC"/>
    <w:rsid w:val="0031200A"/>
    <w:rsid w:val="003121B2"/>
    <w:rsid w:val="00313E02"/>
    <w:rsid w:val="00315015"/>
    <w:rsid w:val="00321126"/>
    <w:rsid w:val="00321CAA"/>
    <w:rsid w:val="00322784"/>
    <w:rsid w:val="00326652"/>
    <w:rsid w:val="00326EF1"/>
    <w:rsid w:val="003311D4"/>
    <w:rsid w:val="00331CC5"/>
    <w:rsid w:val="00331F1A"/>
    <w:rsid w:val="00331F5C"/>
    <w:rsid w:val="00332278"/>
    <w:rsid w:val="00333083"/>
    <w:rsid w:val="0033390C"/>
    <w:rsid w:val="0033471E"/>
    <w:rsid w:val="00335DB3"/>
    <w:rsid w:val="00336C94"/>
    <w:rsid w:val="00337F44"/>
    <w:rsid w:val="0034075D"/>
    <w:rsid w:val="00340F29"/>
    <w:rsid w:val="00341503"/>
    <w:rsid w:val="00343275"/>
    <w:rsid w:val="00347580"/>
    <w:rsid w:val="00347FE8"/>
    <w:rsid w:val="003507B6"/>
    <w:rsid w:val="00350F98"/>
    <w:rsid w:val="00352BFD"/>
    <w:rsid w:val="00353257"/>
    <w:rsid w:val="00355546"/>
    <w:rsid w:val="00356105"/>
    <w:rsid w:val="0035762B"/>
    <w:rsid w:val="00360427"/>
    <w:rsid w:val="00361312"/>
    <w:rsid w:val="00361484"/>
    <w:rsid w:val="00362A6D"/>
    <w:rsid w:val="00363BF4"/>
    <w:rsid w:val="00363F3D"/>
    <w:rsid w:val="00364475"/>
    <w:rsid w:val="00364714"/>
    <w:rsid w:val="003674D2"/>
    <w:rsid w:val="00371B77"/>
    <w:rsid w:val="0037290D"/>
    <w:rsid w:val="00372A57"/>
    <w:rsid w:val="00374348"/>
    <w:rsid w:val="003809B7"/>
    <w:rsid w:val="00380FB2"/>
    <w:rsid w:val="003829B7"/>
    <w:rsid w:val="00383C3C"/>
    <w:rsid w:val="00383D25"/>
    <w:rsid w:val="00384D7A"/>
    <w:rsid w:val="0038596D"/>
    <w:rsid w:val="0038620D"/>
    <w:rsid w:val="00387215"/>
    <w:rsid w:val="003879F5"/>
    <w:rsid w:val="00390D66"/>
    <w:rsid w:val="00392239"/>
    <w:rsid w:val="00392D23"/>
    <w:rsid w:val="00392ECD"/>
    <w:rsid w:val="003931EF"/>
    <w:rsid w:val="00394D53"/>
    <w:rsid w:val="003954D6"/>
    <w:rsid w:val="00395600"/>
    <w:rsid w:val="00395EF3"/>
    <w:rsid w:val="003A217E"/>
    <w:rsid w:val="003A24CC"/>
    <w:rsid w:val="003A31D3"/>
    <w:rsid w:val="003A644E"/>
    <w:rsid w:val="003A706B"/>
    <w:rsid w:val="003B2453"/>
    <w:rsid w:val="003B3785"/>
    <w:rsid w:val="003B3E17"/>
    <w:rsid w:val="003B4490"/>
    <w:rsid w:val="003B4A18"/>
    <w:rsid w:val="003B4BDF"/>
    <w:rsid w:val="003B4ECB"/>
    <w:rsid w:val="003B55E6"/>
    <w:rsid w:val="003B6F58"/>
    <w:rsid w:val="003B73ED"/>
    <w:rsid w:val="003B756E"/>
    <w:rsid w:val="003B778F"/>
    <w:rsid w:val="003C4361"/>
    <w:rsid w:val="003C5EE4"/>
    <w:rsid w:val="003C720A"/>
    <w:rsid w:val="003C74E7"/>
    <w:rsid w:val="003C7BAA"/>
    <w:rsid w:val="003D0487"/>
    <w:rsid w:val="003D16A7"/>
    <w:rsid w:val="003D2AEB"/>
    <w:rsid w:val="003D4462"/>
    <w:rsid w:val="003D4FD0"/>
    <w:rsid w:val="003D51CF"/>
    <w:rsid w:val="003D7FC4"/>
    <w:rsid w:val="003E460C"/>
    <w:rsid w:val="003E78F0"/>
    <w:rsid w:val="003F232A"/>
    <w:rsid w:val="003F2DAC"/>
    <w:rsid w:val="003F4078"/>
    <w:rsid w:val="003F4488"/>
    <w:rsid w:val="003F6E57"/>
    <w:rsid w:val="003F7063"/>
    <w:rsid w:val="003F7B0C"/>
    <w:rsid w:val="00400C80"/>
    <w:rsid w:val="00402589"/>
    <w:rsid w:val="00403085"/>
    <w:rsid w:val="004030B1"/>
    <w:rsid w:val="0040357C"/>
    <w:rsid w:val="00403FB8"/>
    <w:rsid w:val="00404C4D"/>
    <w:rsid w:val="00404E5E"/>
    <w:rsid w:val="00405402"/>
    <w:rsid w:val="00411120"/>
    <w:rsid w:val="00411381"/>
    <w:rsid w:val="00411C63"/>
    <w:rsid w:val="004132C9"/>
    <w:rsid w:val="004144AF"/>
    <w:rsid w:val="00415AFE"/>
    <w:rsid w:val="00416655"/>
    <w:rsid w:val="00417EA3"/>
    <w:rsid w:val="004200E7"/>
    <w:rsid w:val="004209F9"/>
    <w:rsid w:val="004304FB"/>
    <w:rsid w:val="0043193E"/>
    <w:rsid w:val="00431B6D"/>
    <w:rsid w:val="00432288"/>
    <w:rsid w:val="00433497"/>
    <w:rsid w:val="00433597"/>
    <w:rsid w:val="00434039"/>
    <w:rsid w:val="00434C4C"/>
    <w:rsid w:val="004354E7"/>
    <w:rsid w:val="00436FF7"/>
    <w:rsid w:val="00437F9F"/>
    <w:rsid w:val="00440F29"/>
    <w:rsid w:val="00442190"/>
    <w:rsid w:val="004421ED"/>
    <w:rsid w:val="00443EE7"/>
    <w:rsid w:val="00445A43"/>
    <w:rsid w:val="00445BF5"/>
    <w:rsid w:val="00445FC6"/>
    <w:rsid w:val="00447221"/>
    <w:rsid w:val="004473CC"/>
    <w:rsid w:val="00447CA5"/>
    <w:rsid w:val="00450AF6"/>
    <w:rsid w:val="00454F2C"/>
    <w:rsid w:val="00454FAC"/>
    <w:rsid w:val="00455F61"/>
    <w:rsid w:val="00456AF5"/>
    <w:rsid w:val="00457437"/>
    <w:rsid w:val="00461E72"/>
    <w:rsid w:val="00462036"/>
    <w:rsid w:val="004645DF"/>
    <w:rsid w:val="0046756B"/>
    <w:rsid w:val="00470E82"/>
    <w:rsid w:val="00471569"/>
    <w:rsid w:val="00473824"/>
    <w:rsid w:val="00481152"/>
    <w:rsid w:val="00481AC4"/>
    <w:rsid w:val="0048305B"/>
    <w:rsid w:val="00483CBB"/>
    <w:rsid w:val="00484A3B"/>
    <w:rsid w:val="00484F1F"/>
    <w:rsid w:val="00485302"/>
    <w:rsid w:val="004854A8"/>
    <w:rsid w:val="0048623E"/>
    <w:rsid w:val="00486451"/>
    <w:rsid w:val="004901F3"/>
    <w:rsid w:val="00492A23"/>
    <w:rsid w:val="00492C5C"/>
    <w:rsid w:val="00495A07"/>
    <w:rsid w:val="004965E6"/>
    <w:rsid w:val="00496CDD"/>
    <w:rsid w:val="004A3299"/>
    <w:rsid w:val="004A37B5"/>
    <w:rsid w:val="004A3A79"/>
    <w:rsid w:val="004A3FE1"/>
    <w:rsid w:val="004A57D0"/>
    <w:rsid w:val="004A6BF2"/>
    <w:rsid w:val="004A79B6"/>
    <w:rsid w:val="004B238C"/>
    <w:rsid w:val="004B32F6"/>
    <w:rsid w:val="004B3F62"/>
    <w:rsid w:val="004B4633"/>
    <w:rsid w:val="004B4EF9"/>
    <w:rsid w:val="004B64F1"/>
    <w:rsid w:val="004B7C7A"/>
    <w:rsid w:val="004C0600"/>
    <w:rsid w:val="004C0E4C"/>
    <w:rsid w:val="004C3BEC"/>
    <w:rsid w:val="004C4476"/>
    <w:rsid w:val="004C468D"/>
    <w:rsid w:val="004C508C"/>
    <w:rsid w:val="004C6125"/>
    <w:rsid w:val="004C6B54"/>
    <w:rsid w:val="004C76BA"/>
    <w:rsid w:val="004C7B53"/>
    <w:rsid w:val="004D01DA"/>
    <w:rsid w:val="004D183D"/>
    <w:rsid w:val="004D30FA"/>
    <w:rsid w:val="004D3D04"/>
    <w:rsid w:val="004D49FE"/>
    <w:rsid w:val="004D58A2"/>
    <w:rsid w:val="004D60F7"/>
    <w:rsid w:val="004D771D"/>
    <w:rsid w:val="004E1D7A"/>
    <w:rsid w:val="004E2BA2"/>
    <w:rsid w:val="004E2D11"/>
    <w:rsid w:val="004E3A5B"/>
    <w:rsid w:val="004E47EB"/>
    <w:rsid w:val="004E4A95"/>
    <w:rsid w:val="004E6E10"/>
    <w:rsid w:val="004E77A8"/>
    <w:rsid w:val="004E7CDA"/>
    <w:rsid w:val="004F0308"/>
    <w:rsid w:val="004F1881"/>
    <w:rsid w:val="004F1D1D"/>
    <w:rsid w:val="004F2426"/>
    <w:rsid w:val="004F7F1A"/>
    <w:rsid w:val="00501AC6"/>
    <w:rsid w:val="00502B9B"/>
    <w:rsid w:val="005034B3"/>
    <w:rsid w:val="00503777"/>
    <w:rsid w:val="00503C95"/>
    <w:rsid w:val="005074D3"/>
    <w:rsid w:val="00507E1D"/>
    <w:rsid w:val="005101D8"/>
    <w:rsid w:val="00511743"/>
    <w:rsid w:val="00512629"/>
    <w:rsid w:val="00512BA5"/>
    <w:rsid w:val="00512F2D"/>
    <w:rsid w:val="00513763"/>
    <w:rsid w:val="00514A85"/>
    <w:rsid w:val="005178D8"/>
    <w:rsid w:val="00520848"/>
    <w:rsid w:val="00521ECD"/>
    <w:rsid w:val="0052449C"/>
    <w:rsid w:val="005263B0"/>
    <w:rsid w:val="00526E0A"/>
    <w:rsid w:val="005278D4"/>
    <w:rsid w:val="00527EB2"/>
    <w:rsid w:val="005306A2"/>
    <w:rsid w:val="00533DFA"/>
    <w:rsid w:val="00535E79"/>
    <w:rsid w:val="00535F33"/>
    <w:rsid w:val="00536FD2"/>
    <w:rsid w:val="00537D1A"/>
    <w:rsid w:val="00540054"/>
    <w:rsid w:val="0054010A"/>
    <w:rsid w:val="005408A5"/>
    <w:rsid w:val="00541978"/>
    <w:rsid w:val="00543898"/>
    <w:rsid w:val="00544E36"/>
    <w:rsid w:val="005453D8"/>
    <w:rsid w:val="00545D1F"/>
    <w:rsid w:val="00545E38"/>
    <w:rsid w:val="0055093D"/>
    <w:rsid w:val="00551BD9"/>
    <w:rsid w:val="00553E64"/>
    <w:rsid w:val="005545D3"/>
    <w:rsid w:val="00561300"/>
    <w:rsid w:val="00561917"/>
    <w:rsid w:val="00561B87"/>
    <w:rsid w:val="00562BF0"/>
    <w:rsid w:val="00563A0B"/>
    <w:rsid w:val="00563DE5"/>
    <w:rsid w:val="0056409B"/>
    <w:rsid w:val="0056488B"/>
    <w:rsid w:val="00565CCA"/>
    <w:rsid w:val="00567215"/>
    <w:rsid w:val="00567D44"/>
    <w:rsid w:val="0057246A"/>
    <w:rsid w:val="00573CD6"/>
    <w:rsid w:val="00573F8C"/>
    <w:rsid w:val="00575386"/>
    <w:rsid w:val="005760DC"/>
    <w:rsid w:val="005818E4"/>
    <w:rsid w:val="00582969"/>
    <w:rsid w:val="00582D3F"/>
    <w:rsid w:val="00584D37"/>
    <w:rsid w:val="00586213"/>
    <w:rsid w:val="00586364"/>
    <w:rsid w:val="00586BD6"/>
    <w:rsid w:val="00586FC1"/>
    <w:rsid w:val="00590410"/>
    <w:rsid w:val="00594B29"/>
    <w:rsid w:val="0059635C"/>
    <w:rsid w:val="005968C3"/>
    <w:rsid w:val="005A428C"/>
    <w:rsid w:val="005A4BD2"/>
    <w:rsid w:val="005A5344"/>
    <w:rsid w:val="005A6331"/>
    <w:rsid w:val="005B0299"/>
    <w:rsid w:val="005B09A7"/>
    <w:rsid w:val="005B32A9"/>
    <w:rsid w:val="005B58F3"/>
    <w:rsid w:val="005B601F"/>
    <w:rsid w:val="005B640B"/>
    <w:rsid w:val="005B7C3F"/>
    <w:rsid w:val="005C0239"/>
    <w:rsid w:val="005C042A"/>
    <w:rsid w:val="005C3397"/>
    <w:rsid w:val="005C35CA"/>
    <w:rsid w:val="005C5462"/>
    <w:rsid w:val="005C5A76"/>
    <w:rsid w:val="005C5B4A"/>
    <w:rsid w:val="005C6C6B"/>
    <w:rsid w:val="005C7C7E"/>
    <w:rsid w:val="005D0A80"/>
    <w:rsid w:val="005D5A39"/>
    <w:rsid w:val="005D65FE"/>
    <w:rsid w:val="005D67D1"/>
    <w:rsid w:val="005D6F7A"/>
    <w:rsid w:val="005D740A"/>
    <w:rsid w:val="005D789E"/>
    <w:rsid w:val="005E601C"/>
    <w:rsid w:val="005E7E3C"/>
    <w:rsid w:val="005F27B5"/>
    <w:rsid w:val="005F4819"/>
    <w:rsid w:val="00600E09"/>
    <w:rsid w:val="0060111E"/>
    <w:rsid w:val="00601E24"/>
    <w:rsid w:val="00602063"/>
    <w:rsid w:val="006052BC"/>
    <w:rsid w:val="0061085D"/>
    <w:rsid w:val="006116DB"/>
    <w:rsid w:val="0061241D"/>
    <w:rsid w:val="00613ADD"/>
    <w:rsid w:val="00615A0B"/>
    <w:rsid w:val="00620981"/>
    <w:rsid w:val="006232F8"/>
    <w:rsid w:val="00623822"/>
    <w:rsid w:val="006239A8"/>
    <w:rsid w:val="0062468E"/>
    <w:rsid w:val="0062473B"/>
    <w:rsid w:val="00624BF2"/>
    <w:rsid w:val="00626FB1"/>
    <w:rsid w:val="006272B0"/>
    <w:rsid w:val="006277F0"/>
    <w:rsid w:val="006305D6"/>
    <w:rsid w:val="00631327"/>
    <w:rsid w:val="00633085"/>
    <w:rsid w:val="00634A87"/>
    <w:rsid w:val="006373F5"/>
    <w:rsid w:val="00637EBD"/>
    <w:rsid w:val="00640B87"/>
    <w:rsid w:val="0064284E"/>
    <w:rsid w:val="00642BA1"/>
    <w:rsid w:val="00643CA5"/>
    <w:rsid w:val="00644A78"/>
    <w:rsid w:val="00645E63"/>
    <w:rsid w:val="006464D4"/>
    <w:rsid w:val="00646CF2"/>
    <w:rsid w:val="00651C14"/>
    <w:rsid w:val="00651DFF"/>
    <w:rsid w:val="0065212D"/>
    <w:rsid w:val="0065327A"/>
    <w:rsid w:val="0065376B"/>
    <w:rsid w:val="006579C6"/>
    <w:rsid w:val="00662926"/>
    <w:rsid w:val="0066407D"/>
    <w:rsid w:val="0066417D"/>
    <w:rsid w:val="006646CB"/>
    <w:rsid w:val="00665F54"/>
    <w:rsid w:val="00666EE4"/>
    <w:rsid w:val="00667070"/>
    <w:rsid w:val="00671B9F"/>
    <w:rsid w:val="00672107"/>
    <w:rsid w:val="00672428"/>
    <w:rsid w:val="00672746"/>
    <w:rsid w:val="006747A3"/>
    <w:rsid w:val="006750CE"/>
    <w:rsid w:val="006751E2"/>
    <w:rsid w:val="00675E32"/>
    <w:rsid w:val="0067674E"/>
    <w:rsid w:val="00682E8E"/>
    <w:rsid w:val="00682EE6"/>
    <w:rsid w:val="006837A5"/>
    <w:rsid w:val="0068406C"/>
    <w:rsid w:val="0068561F"/>
    <w:rsid w:val="006872D5"/>
    <w:rsid w:val="00687DA4"/>
    <w:rsid w:val="00690368"/>
    <w:rsid w:val="00692012"/>
    <w:rsid w:val="00692698"/>
    <w:rsid w:val="006926CB"/>
    <w:rsid w:val="00693B11"/>
    <w:rsid w:val="00693D4C"/>
    <w:rsid w:val="00695A6A"/>
    <w:rsid w:val="006962E0"/>
    <w:rsid w:val="0069734A"/>
    <w:rsid w:val="00697F23"/>
    <w:rsid w:val="006A0824"/>
    <w:rsid w:val="006A1E29"/>
    <w:rsid w:val="006A260D"/>
    <w:rsid w:val="006A7BE6"/>
    <w:rsid w:val="006B0FE3"/>
    <w:rsid w:val="006B1A2D"/>
    <w:rsid w:val="006B1A5F"/>
    <w:rsid w:val="006B24D6"/>
    <w:rsid w:val="006B25E9"/>
    <w:rsid w:val="006B2892"/>
    <w:rsid w:val="006B3CA7"/>
    <w:rsid w:val="006B46FC"/>
    <w:rsid w:val="006B62D7"/>
    <w:rsid w:val="006B7862"/>
    <w:rsid w:val="006C0ACF"/>
    <w:rsid w:val="006C3747"/>
    <w:rsid w:val="006C61BA"/>
    <w:rsid w:val="006C669D"/>
    <w:rsid w:val="006D01D5"/>
    <w:rsid w:val="006D2CCB"/>
    <w:rsid w:val="006D4459"/>
    <w:rsid w:val="006D54D7"/>
    <w:rsid w:val="006E38FD"/>
    <w:rsid w:val="006E4262"/>
    <w:rsid w:val="006E488B"/>
    <w:rsid w:val="006E497B"/>
    <w:rsid w:val="006E49BA"/>
    <w:rsid w:val="006E4FB7"/>
    <w:rsid w:val="006E5737"/>
    <w:rsid w:val="006E5D51"/>
    <w:rsid w:val="006E6E90"/>
    <w:rsid w:val="006E7622"/>
    <w:rsid w:val="006E7A25"/>
    <w:rsid w:val="006F066A"/>
    <w:rsid w:val="006F3300"/>
    <w:rsid w:val="006F4598"/>
    <w:rsid w:val="006F68C6"/>
    <w:rsid w:val="006F6D94"/>
    <w:rsid w:val="00700CD2"/>
    <w:rsid w:val="0070431D"/>
    <w:rsid w:val="007043EB"/>
    <w:rsid w:val="00705E0A"/>
    <w:rsid w:val="00707E97"/>
    <w:rsid w:val="007127D6"/>
    <w:rsid w:val="00713978"/>
    <w:rsid w:val="00720DBA"/>
    <w:rsid w:val="00720ED8"/>
    <w:rsid w:val="007212AD"/>
    <w:rsid w:val="00722295"/>
    <w:rsid w:val="00723D4A"/>
    <w:rsid w:val="00724587"/>
    <w:rsid w:val="00724FBF"/>
    <w:rsid w:val="00725DF2"/>
    <w:rsid w:val="00726330"/>
    <w:rsid w:val="007265C0"/>
    <w:rsid w:val="0073091F"/>
    <w:rsid w:val="00731E32"/>
    <w:rsid w:val="00734A92"/>
    <w:rsid w:val="0073507D"/>
    <w:rsid w:val="0073532B"/>
    <w:rsid w:val="00744814"/>
    <w:rsid w:val="007459EB"/>
    <w:rsid w:val="00752E00"/>
    <w:rsid w:val="0075314E"/>
    <w:rsid w:val="00757B48"/>
    <w:rsid w:val="007600B4"/>
    <w:rsid w:val="0076082A"/>
    <w:rsid w:val="00761459"/>
    <w:rsid w:val="00762469"/>
    <w:rsid w:val="00765A62"/>
    <w:rsid w:val="0077174B"/>
    <w:rsid w:val="007718D7"/>
    <w:rsid w:val="007760CE"/>
    <w:rsid w:val="00776619"/>
    <w:rsid w:val="00777940"/>
    <w:rsid w:val="00777E4A"/>
    <w:rsid w:val="007810CA"/>
    <w:rsid w:val="00781289"/>
    <w:rsid w:val="00781BA1"/>
    <w:rsid w:val="007822E2"/>
    <w:rsid w:val="00783973"/>
    <w:rsid w:val="00784D11"/>
    <w:rsid w:val="0078576A"/>
    <w:rsid w:val="00786DD3"/>
    <w:rsid w:val="00786E2A"/>
    <w:rsid w:val="00786EE7"/>
    <w:rsid w:val="007909B1"/>
    <w:rsid w:val="0079349D"/>
    <w:rsid w:val="00797A89"/>
    <w:rsid w:val="007A2E29"/>
    <w:rsid w:val="007A3BED"/>
    <w:rsid w:val="007A3F41"/>
    <w:rsid w:val="007A691D"/>
    <w:rsid w:val="007A6AD1"/>
    <w:rsid w:val="007A7C94"/>
    <w:rsid w:val="007B0083"/>
    <w:rsid w:val="007B0313"/>
    <w:rsid w:val="007B21BB"/>
    <w:rsid w:val="007B28B2"/>
    <w:rsid w:val="007B2C87"/>
    <w:rsid w:val="007B3A6C"/>
    <w:rsid w:val="007B3CAE"/>
    <w:rsid w:val="007B4E89"/>
    <w:rsid w:val="007B54BB"/>
    <w:rsid w:val="007B604D"/>
    <w:rsid w:val="007B657E"/>
    <w:rsid w:val="007C0E16"/>
    <w:rsid w:val="007C10F6"/>
    <w:rsid w:val="007C14C7"/>
    <w:rsid w:val="007C2049"/>
    <w:rsid w:val="007C2EDF"/>
    <w:rsid w:val="007C31CF"/>
    <w:rsid w:val="007C4116"/>
    <w:rsid w:val="007C4510"/>
    <w:rsid w:val="007C5AAB"/>
    <w:rsid w:val="007D032B"/>
    <w:rsid w:val="007D09AE"/>
    <w:rsid w:val="007D4194"/>
    <w:rsid w:val="007D48AF"/>
    <w:rsid w:val="007D4BC8"/>
    <w:rsid w:val="007D4F6A"/>
    <w:rsid w:val="007E0C36"/>
    <w:rsid w:val="007E15E9"/>
    <w:rsid w:val="007E18E0"/>
    <w:rsid w:val="007E2420"/>
    <w:rsid w:val="007E5772"/>
    <w:rsid w:val="007F21AA"/>
    <w:rsid w:val="007F2E4E"/>
    <w:rsid w:val="00800E25"/>
    <w:rsid w:val="00800EB3"/>
    <w:rsid w:val="00803DFB"/>
    <w:rsid w:val="00805B77"/>
    <w:rsid w:val="00810F53"/>
    <w:rsid w:val="00811EBB"/>
    <w:rsid w:val="00812463"/>
    <w:rsid w:val="0081260C"/>
    <w:rsid w:val="00820B7C"/>
    <w:rsid w:val="0082207D"/>
    <w:rsid w:val="00823459"/>
    <w:rsid w:val="008240D5"/>
    <w:rsid w:val="00824460"/>
    <w:rsid w:val="00824D54"/>
    <w:rsid w:val="0082546B"/>
    <w:rsid w:val="00826417"/>
    <w:rsid w:val="00827CF7"/>
    <w:rsid w:val="00830081"/>
    <w:rsid w:val="00831289"/>
    <w:rsid w:val="00831FCB"/>
    <w:rsid w:val="008330DB"/>
    <w:rsid w:val="008333AD"/>
    <w:rsid w:val="0083743D"/>
    <w:rsid w:val="0084131C"/>
    <w:rsid w:val="00842914"/>
    <w:rsid w:val="008441C3"/>
    <w:rsid w:val="008455BE"/>
    <w:rsid w:val="00845FAE"/>
    <w:rsid w:val="00846AF5"/>
    <w:rsid w:val="0084791D"/>
    <w:rsid w:val="008535D2"/>
    <w:rsid w:val="00855E7C"/>
    <w:rsid w:val="00856B1D"/>
    <w:rsid w:val="00856F6D"/>
    <w:rsid w:val="00857093"/>
    <w:rsid w:val="0085769F"/>
    <w:rsid w:val="008630D9"/>
    <w:rsid w:val="008634A4"/>
    <w:rsid w:val="00865FE0"/>
    <w:rsid w:val="00866141"/>
    <w:rsid w:val="0086703C"/>
    <w:rsid w:val="0086795E"/>
    <w:rsid w:val="00867971"/>
    <w:rsid w:val="00871F05"/>
    <w:rsid w:val="00873342"/>
    <w:rsid w:val="00873643"/>
    <w:rsid w:val="0087489F"/>
    <w:rsid w:val="00875102"/>
    <w:rsid w:val="00875991"/>
    <w:rsid w:val="00880B71"/>
    <w:rsid w:val="00880F1E"/>
    <w:rsid w:val="008813B6"/>
    <w:rsid w:val="00881BBF"/>
    <w:rsid w:val="0088483A"/>
    <w:rsid w:val="0088505A"/>
    <w:rsid w:val="00894503"/>
    <w:rsid w:val="00895936"/>
    <w:rsid w:val="008959F3"/>
    <w:rsid w:val="008973EF"/>
    <w:rsid w:val="00897CE6"/>
    <w:rsid w:val="008A083F"/>
    <w:rsid w:val="008A1859"/>
    <w:rsid w:val="008A2869"/>
    <w:rsid w:val="008A5E95"/>
    <w:rsid w:val="008A6B9A"/>
    <w:rsid w:val="008A7AA6"/>
    <w:rsid w:val="008A7CA9"/>
    <w:rsid w:val="008A7EE8"/>
    <w:rsid w:val="008B2D99"/>
    <w:rsid w:val="008B426D"/>
    <w:rsid w:val="008B469D"/>
    <w:rsid w:val="008B55DD"/>
    <w:rsid w:val="008B7C7A"/>
    <w:rsid w:val="008C0A1C"/>
    <w:rsid w:val="008C0D9B"/>
    <w:rsid w:val="008C2283"/>
    <w:rsid w:val="008C2831"/>
    <w:rsid w:val="008C48FA"/>
    <w:rsid w:val="008C6328"/>
    <w:rsid w:val="008C66E5"/>
    <w:rsid w:val="008C6B22"/>
    <w:rsid w:val="008D076F"/>
    <w:rsid w:val="008D100F"/>
    <w:rsid w:val="008D1E77"/>
    <w:rsid w:val="008D313B"/>
    <w:rsid w:val="008D42F3"/>
    <w:rsid w:val="008D58EE"/>
    <w:rsid w:val="008D6A7A"/>
    <w:rsid w:val="008E0F01"/>
    <w:rsid w:val="008E1859"/>
    <w:rsid w:val="008E42C8"/>
    <w:rsid w:val="008E49D4"/>
    <w:rsid w:val="008E7E9E"/>
    <w:rsid w:val="008F01F0"/>
    <w:rsid w:val="008F03CB"/>
    <w:rsid w:val="008F30C9"/>
    <w:rsid w:val="008F3512"/>
    <w:rsid w:val="008F7F16"/>
    <w:rsid w:val="008F7F9E"/>
    <w:rsid w:val="009003F0"/>
    <w:rsid w:val="00901507"/>
    <w:rsid w:val="00901753"/>
    <w:rsid w:val="009046C2"/>
    <w:rsid w:val="009112B6"/>
    <w:rsid w:val="00911310"/>
    <w:rsid w:val="00912ADA"/>
    <w:rsid w:val="0091437E"/>
    <w:rsid w:val="009152DF"/>
    <w:rsid w:val="00915487"/>
    <w:rsid w:val="00916ECC"/>
    <w:rsid w:val="009173D3"/>
    <w:rsid w:val="009179A8"/>
    <w:rsid w:val="0092007F"/>
    <w:rsid w:val="00920C36"/>
    <w:rsid w:val="009227B9"/>
    <w:rsid w:val="00924A4B"/>
    <w:rsid w:val="009252D8"/>
    <w:rsid w:val="00925563"/>
    <w:rsid w:val="0092716A"/>
    <w:rsid w:val="00927844"/>
    <w:rsid w:val="00930C13"/>
    <w:rsid w:val="009319A8"/>
    <w:rsid w:val="009325F1"/>
    <w:rsid w:val="009357D9"/>
    <w:rsid w:val="009413B0"/>
    <w:rsid w:val="00942A1F"/>
    <w:rsid w:val="00946A54"/>
    <w:rsid w:val="00946C9C"/>
    <w:rsid w:val="00947609"/>
    <w:rsid w:val="00950022"/>
    <w:rsid w:val="00950C63"/>
    <w:rsid w:val="00951174"/>
    <w:rsid w:val="009520E4"/>
    <w:rsid w:val="00954647"/>
    <w:rsid w:val="00954709"/>
    <w:rsid w:val="009569EE"/>
    <w:rsid w:val="00957C8F"/>
    <w:rsid w:val="00960F86"/>
    <w:rsid w:val="009627B3"/>
    <w:rsid w:val="009642FC"/>
    <w:rsid w:val="00964ECC"/>
    <w:rsid w:val="0096743D"/>
    <w:rsid w:val="0096780B"/>
    <w:rsid w:val="009679DD"/>
    <w:rsid w:val="00970443"/>
    <w:rsid w:val="009727AB"/>
    <w:rsid w:val="0097291F"/>
    <w:rsid w:val="00972E7D"/>
    <w:rsid w:val="00973544"/>
    <w:rsid w:val="009749DF"/>
    <w:rsid w:val="00974EE3"/>
    <w:rsid w:val="00977C6C"/>
    <w:rsid w:val="00981419"/>
    <w:rsid w:val="00985003"/>
    <w:rsid w:val="00985956"/>
    <w:rsid w:val="00985DA0"/>
    <w:rsid w:val="00985F04"/>
    <w:rsid w:val="009871F6"/>
    <w:rsid w:val="00987F6B"/>
    <w:rsid w:val="009907D8"/>
    <w:rsid w:val="00992D78"/>
    <w:rsid w:val="00997DF6"/>
    <w:rsid w:val="009A0315"/>
    <w:rsid w:val="009A043C"/>
    <w:rsid w:val="009A04DD"/>
    <w:rsid w:val="009A0581"/>
    <w:rsid w:val="009A0661"/>
    <w:rsid w:val="009A0E11"/>
    <w:rsid w:val="009A11FB"/>
    <w:rsid w:val="009A1369"/>
    <w:rsid w:val="009A3806"/>
    <w:rsid w:val="009A5306"/>
    <w:rsid w:val="009A73AA"/>
    <w:rsid w:val="009A764A"/>
    <w:rsid w:val="009B14DB"/>
    <w:rsid w:val="009B23E5"/>
    <w:rsid w:val="009B4699"/>
    <w:rsid w:val="009C3B58"/>
    <w:rsid w:val="009C7533"/>
    <w:rsid w:val="009D13F6"/>
    <w:rsid w:val="009D58E1"/>
    <w:rsid w:val="009D5C38"/>
    <w:rsid w:val="009D64C1"/>
    <w:rsid w:val="009D68B4"/>
    <w:rsid w:val="009E1FB8"/>
    <w:rsid w:val="009E238A"/>
    <w:rsid w:val="009E2F38"/>
    <w:rsid w:val="009E30E4"/>
    <w:rsid w:val="009E35C4"/>
    <w:rsid w:val="009E3ACF"/>
    <w:rsid w:val="009F033D"/>
    <w:rsid w:val="009F19ED"/>
    <w:rsid w:val="009F2B7B"/>
    <w:rsid w:val="009F42A0"/>
    <w:rsid w:val="009F4F8E"/>
    <w:rsid w:val="009F5226"/>
    <w:rsid w:val="009F788D"/>
    <w:rsid w:val="00A00337"/>
    <w:rsid w:val="00A010F9"/>
    <w:rsid w:val="00A01DC7"/>
    <w:rsid w:val="00A02513"/>
    <w:rsid w:val="00A02AF6"/>
    <w:rsid w:val="00A04382"/>
    <w:rsid w:val="00A04DE7"/>
    <w:rsid w:val="00A078C9"/>
    <w:rsid w:val="00A07BCE"/>
    <w:rsid w:val="00A07E7A"/>
    <w:rsid w:val="00A107AE"/>
    <w:rsid w:val="00A10F16"/>
    <w:rsid w:val="00A13F10"/>
    <w:rsid w:val="00A1410E"/>
    <w:rsid w:val="00A156DC"/>
    <w:rsid w:val="00A16DC5"/>
    <w:rsid w:val="00A16F14"/>
    <w:rsid w:val="00A1715D"/>
    <w:rsid w:val="00A20D3A"/>
    <w:rsid w:val="00A217E0"/>
    <w:rsid w:val="00A2205E"/>
    <w:rsid w:val="00A232C5"/>
    <w:rsid w:val="00A23DD8"/>
    <w:rsid w:val="00A24CD5"/>
    <w:rsid w:val="00A27BE7"/>
    <w:rsid w:val="00A314A9"/>
    <w:rsid w:val="00A315B7"/>
    <w:rsid w:val="00A341FF"/>
    <w:rsid w:val="00A353C3"/>
    <w:rsid w:val="00A40A21"/>
    <w:rsid w:val="00A41C5F"/>
    <w:rsid w:val="00A4327D"/>
    <w:rsid w:val="00A45796"/>
    <w:rsid w:val="00A45D00"/>
    <w:rsid w:val="00A460F0"/>
    <w:rsid w:val="00A46620"/>
    <w:rsid w:val="00A47A80"/>
    <w:rsid w:val="00A50228"/>
    <w:rsid w:val="00A517F4"/>
    <w:rsid w:val="00A57C33"/>
    <w:rsid w:val="00A60C65"/>
    <w:rsid w:val="00A61376"/>
    <w:rsid w:val="00A61F95"/>
    <w:rsid w:val="00A62541"/>
    <w:rsid w:val="00A64A4E"/>
    <w:rsid w:val="00A65BA0"/>
    <w:rsid w:val="00A730FF"/>
    <w:rsid w:val="00A7372E"/>
    <w:rsid w:val="00A747E3"/>
    <w:rsid w:val="00A74FDD"/>
    <w:rsid w:val="00A760CA"/>
    <w:rsid w:val="00A775F4"/>
    <w:rsid w:val="00A81965"/>
    <w:rsid w:val="00A81E13"/>
    <w:rsid w:val="00A82868"/>
    <w:rsid w:val="00A83744"/>
    <w:rsid w:val="00A8387E"/>
    <w:rsid w:val="00A84A69"/>
    <w:rsid w:val="00A85AF9"/>
    <w:rsid w:val="00A85D79"/>
    <w:rsid w:val="00A875DE"/>
    <w:rsid w:val="00A936E1"/>
    <w:rsid w:val="00A94AD7"/>
    <w:rsid w:val="00A95260"/>
    <w:rsid w:val="00A96765"/>
    <w:rsid w:val="00A968BA"/>
    <w:rsid w:val="00A971F9"/>
    <w:rsid w:val="00AA1869"/>
    <w:rsid w:val="00AA2456"/>
    <w:rsid w:val="00AA300F"/>
    <w:rsid w:val="00AA46F4"/>
    <w:rsid w:val="00AA64D3"/>
    <w:rsid w:val="00AA6EA6"/>
    <w:rsid w:val="00AA7087"/>
    <w:rsid w:val="00AA7D5B"/>
    <w:rsid w:val="00AB1C7B"/>
    <w:rsid w:val="00AB415B"/>
    <w:rsid w:val="00AB4B39"/>
    <w:rsid w:val="00AB565F"/>
    <w:rsid w:val="00AB56F6"/>
    <w:rsid w:val="00AC1BA2"/>
    <w:rsid w:val="00AC3D07"/>
    <w:rsid w:val="00AC3EED"/>
    <w:rsid w:val="00AC4A8A"/>
    <w:rsid w:val="00AC6300"/>
    <w:rsid w:val="00AC69A1"/>
    <w:rsid w:val="00AD0397"/>
    <w:rsid w:val="00AD0B5E"/>
    <w:rsid w:val="00AD2C34"/>
    <w:rsid w:val="00AD33B0"/>
    <w:rsid w:val="00AD3C30"/>
    <w:rsid w:val="00AD3EC3"/>
    <w:rsid w:val="00AD6395"/>
    <w:rsid w:val="00AD64E9"/>
    <w:rsid w:val="00AD66AE"/>
    <w:rsid w:val="00AD6EF5"/>
    <w:rsid w:val="00AE0D15"/>
    <w:rsid w:val="00AE179F"/>
    <w:rsid w:val="00AE299B"/>
    <w:rsid w:val="00AE29ED"/>
    <w:rsid w:val="00AE2F53"/>
    <w:rsid w:val="00AE4040"/>
    <w:rsid w:val="00AE47AC"/>
    <w:rsid w:val="00AE4E02"/>
    <w:rsid w:val="00AE5732"/>
    <w:rsid w:val="00AE6786"/>
    <w:rsid w:val="00AF27B5"/>
    <w:rsid w:val="00AF6D0F"/>
    <w:rsid w:val="00AF6FFA"/>
    <w:rsid w:val="00AF729F"/>
    <w:rsid w:val="00B0020E"/>
    <w:rsid w:val="00B004C0"/>
    <w:rsid w:val="00B0226B"/>
    <w:rsid w:val="00B02737"/>
    <w:rsid w:val="00B02E2C"/>
    <w:rsid w:val="00B070DE"/>
    <w:rsid w:val="00B075D4"/>
    <w:rsid w:val="00B07861"/>
    <w:rsid w:val="00B11AC9"/>
    <w:rsid w:val="00B141B6"/>
    <w:rsid w:val="00B1654F"/>
    <w:rsid w:val="00B173B3"/>
    <w:rsid w:val="00B175DB"/>
    <w:rsid w:val="00B20051"/>
    <w:rsid w:val="00B20DE6"/>
    <w:rsid w:val="00B219DC"/>
    <w:rsid w:val="00B25B9E"/>
    <w:rsid w:val="00B27EC0"/>
    <w:rsid w:val="00B3104A"/>
    <w:rsid w:val="00B31AE7"/>
    <w:rsid w:val="00B31B44"/>
    <w:rsid w:val="00B3326E"/>
    <w:rsid w:val="00B33352"/>
    <w:rsid w:val="00B34DA3"/>
    <w:rsid w:val="00B34DF7"/>
    <w:rsid w:val="00B3556E"/>
    <w:rsid w:val="00B43293"/>
    <w:rsid w:val="00B44588"/>
    <w:rsid w:val="00B44A76"/>
    <w:rsid w:val="00B44AD8"/>
    <w:rsid w:val="00B46379"/>
    <w:rsid w:val="00B476FF"/>
    <w:rsid w:val="00B53DF7"/>
    <w:rsid w:val="00B54F33"/>
    <w:rsid w:val="00B5742C"/>
    <w:rsid w:val="00B57435"/>
    <w:rsid w:val="00B601EE"/>
    <w:rsid w:val="00B630C0"/>
    <w:rsid w:val="00B633EB"/>
    <w:rsid w:val="00B640CD"/>
    <w:rsid w:val="00B64827"/>
    <w:rsid w:val="00B659AC"/>
    <w:rsid w:val="00B664A6"/>
    <w:rsid w:val="00B666A8"/>
    <w:rsid w:val="00B66759"/>
    <w:rsid w:val="00B67FBE"/>
    <w:rsid w:val="00B71793"/>
    <w:rsid w:val="00B73A60"/>
    <w:rsid w:val="00B7423E"/>
    <w:rsid w:val="00B749AE"/>
    <w:rsid w:val="00B74AB7"/>
    <w:rsid w:val="00B81FB8"/>
    <w:rsid w:val="00B8312B"/>
    <w:rsid w:val="00B83893"/>
    <w:rsid w:val="00B84218"/>
    <w:rsid w:val="00B8500A"/>
    <w:rsid w:val="00B85D56"/>
    <w:rsid w:val="00B870E4"/>
    <w:rsid w:val="00B87434"/>
    <w:rsid w:val="00B875BF"/>
    <w:rsid w:val="00B87ED4"/>
    <w:rsid w:val="00B91487"/>
    <w:rsid w:val="00B943EC"/>
    <w:rsid w:val="00B94B54"/>
    <w:rsid w:val="00B95217"/>
    <w:rsid w:val="00B97163"/>
    <w:rsid w:val="00BA20A0"/>
    <w:rsid w:val="00BA23F5"/>
    <w:rsid w:val="00BA2777"/>
    <w:rsid w:val="00BA55AD"/>
    <w:rsid w:val="00BA6884"/>
    <w:rsid w:val="00BA746E"/>
    <w:rsid w:val="00BA7AD7"/>
    <w:rsid w:val="00BB0768"/>
    <w:rsid w:val="00BB0A97"/>
    <w:rsid w:val="00BB251E"/>
    <w:rsid w:val="00BB2F29"/>
    <w:rsid w:val="00BB38D4"/>
    <w:rsid w:val="00BB3EA0"/>
    <w:rsid w:val="00BC168F"/>
    <w:rsid w:val="00BC47A6"/>
    <w:rsid w:val="00BC67EC"/>
    <w:rsid w:val="00BC706C"/>
    <w:rsid w:val="00BC7943"/>
    <w:rsid w:val="00BD1328"/>
    <w:rsid w:val="00BD2C8B"/>
    <w:rsid w:val="00BD3088"/>
    <w:rsid w:val="00BD4323"/>
    <w:rsid w:val="00BD4A48"/>
    <w:rsid w:val="00BD52F1"/>
    <w:rsid w:val="00BD6509"/>
    <w:rsid w:val="00BE03DF"/>
    <w:rsid w:val="00BE07AB"/>
    <w:rsid w:val="00BE1BA5"/>
    <w:rsid w:val="00BE4EB8"/>
    <w:rsid w:val="00BE65CD"/>
    <w:rsid w:val="00BE67C7"/>
    <w:rsid w:val="00BE6A16"/>
    <w:rsid w:val="00BE6AFC"/>
    <w:rsid w:val="00BF0694"/>
    <w:rsid w:val="00BF132D"/>
    <w:rsid w:val="00BF1B34"/>
    <w:rsid w:val="00BF204D"/>
    <w:rsid w:val="00BF2431"/>
    <w:rsid w:val="00BF2D6A"/>
    <w:rsid w:val="00BF2DEB"/>
    <w:rsid w:val="00BF388F"/>
    <w:rsid w:val="00BF3B7E"/>
    <w:rsid w:val="00BF5746"/>
    <w:rsid w:val="00BF6812"/>
    <w:rsid w:val="00C00577"/>
    <w:rsid w:val="00C02E8B"/>
    <w:rsid w:val="00C03471"/>
    <w:rsid w:val="00C038DF"/>
    <w:rsid w:val="00C06044"/>
    <w:rsid w:val="00C06DAE"/>
    <w:rsid w:val="00C0750D"/>
    <w:rsid w:val="00C075D8"/>
    <w:rsid w:val="00C10A42"/>
    <w:rsid w:val="00C10FF2"/>
    <w:rsid w:val="00C11976"/>
    <w:rsid w:val="00C11ACE"/>
    <w:rsid w:val="00C12F1C"/>
    <w:rsid w:val="00C13039"/>
    <w:rsid w:val="00C13DC1"/>
    <w:rsid w:val="00C151B5"/>
    <w:rsid w:val="00C15C98"/>
    <w:rsid w:val="00C17EF1"/>
    <w:rsid w:val="00C20834"/>
    <w:rsid w:val="00C20C5E"/>
    <w:rsid w:val="00C21D08"/>
    <w:rsid w:val="00C220EC"/>
    <w:rsid w:val="00C23C73"/>
    <w:rsid w:val="00C277DF"/>
    <w:rsid w:val="00C27C6B"/>
    <w:rsid w:val="00C332C9"/>
    <w:rsid w:val="00C3359C"/>
    <w:rsid w:val="00C350E0"/>
    <w:rsid w:val="00C3525A"/>
    <w:rsid w:val="00C35F0D"/>
    <w:rsid w:val="00C37728"/>
    <w:rsid w:val="00C379B9"/>
    <w:rsid w:val="00C41D39"/>
    <w:rsid w:val="00C42C62"/>
    <w:rsid w:val="00C4336B"/>
    <w:rsid w:val="00C43893"/>
    <w:rsid w:val="00C44A45"/>
    <w:rsid w:val="00C46329"/>
    <w:rsid w:val="00C47165"/>
    <w:rsid w:val="00C478A2"/>
    <w:rsid w:val="00C47E6E"/>
    <w:rsid w:val="00C503BB"/>
    <w:rsid w:val="00C52AB9"/>
    <w:rsid w:val="00C52BC8"/>
    <w:rsid w:val="00C54766"/>
    <w:rsid w:val="00C60778"/>
    <w:rsid w:val="00C613DB"/>
    <w:rsid w:val="00C64829"/>
    <w:rsid w:val="00C66E33"/>
    <w:rsid w:val="00C66FB5"/>
    <w:rsid w:val="00C679D6"/>
    <w:rsid w:val="00C70B21"/>
    <w:rsid w:val="00C70F59"/>
    <w:rsid w:val="00C71DEC"/>
    <w:rsid w:val="00C73A7F"/>
    <w:rsid w:val="00C74208"/>
    <w:rsid w:val="00C74FC4"/>
    <w:rsid w:val="00C751AD"/>
    <w:rsid w:val="00C77F64"/>
    <w:rsid w:val="00C8272A"/>
    <w:rsid w:val="00C829B4"/>
    <w:rsid w:val="00C82B22"/>
    <w:rsid w:val="00C82FB5"/>
    <w:rsid w:val="00C8302F"/>
    <w:rsid w:val="00C830AE"/>
    <w:rsid w:val="00C85F26"/>
    <w:rsid w:val="00C87248"/>
    <w:rsid w:val="00C87A03"/>
    <w:rsid w:val="00C87E9C"/>
    <w:rsid w:val="00C87EBA"/>
    <w:rsid w:val="00C909A7"/>
    <w:rsid w:val="00C90BD6"/>
    <w:rsid w:val="00C91AE1"/>
    <w:rsid w:val="00C926B4"/>
    <w:rsid w:val="00C92CB1"/>
    <w:rsid w:val="00CA064B"/>
    <w:rsid w:val="00CA18F6"/>
    <w:rsid w:val="00CA2606"/>
    <w:rsid w:val="00CA7123"/>
    <w:rsid w:val="00CB1F0F"/>
    <w:rsid w:val="00CB2369"/>
    <w:rsid w:val="00CB6574"/>
    <w:rsid w:val="00CC0186"/>
    <w:rsid w:val="00CC100D"/>
    <w:rsid w:val="00CC1190"/>
    <w:rsid w:val="00CC2DF7"/>
    <w:rsid w:val="00CC30C7"/>
    <w:rsid w:val="00CC4345"/>
    <w:rsid w:val="00CC7E7B"/>
    <w:rsid w:val="00CD19B7"/>
    <w:rsid w:val="00CD1E25"/>
    <w:rsid w:val="00CD22D6"/>
    <w:rsid w:val="00CD26C0"/>
    <w:rsid w:val="00CD2819"/>
    <w:rsid w:val="00CD3A30"/>
    <w:rsid w:val="00CD4BF2"/>
    <w:rsid w:val="00CD544A"/>
    <w:rsid w:val="00CD6F68"/>
    <w:rsid w:val="00CD7717"/>
    <w:rsid w:val="00CE08FB"/>
    <w:rsid w:val="00CE1122"/>
    <w:rsid w:val="00CE1C0D"/>
    <w:rsid w:val="00CE31AD"/>
    <w:rsid w:val="00CE31BB"/>
    <w:rsid w:val="00CE4830"/>
    <w:rsid w:val="00CE4A63"/>
    <w:rsid w:val="00CE667A"/>
    <w:rsid w:val="00CF0A6A"/>
    <w:rsid w:val="00CF27C5"/>
    <w:rsid w:val="00CF428E"/>
    <w:rsid w:val="00CF49CF"/>
    <w:rsid w:val="00CF5F89"/>
    <w:rsid w:val="00D01808"/>
    <w:rsid w:val="00D031CA"/>
    <w:rsid w:val="00D0336D"/>
    <w:rsid w:val="00D042C8"/>
    <w:rsid w:val="00D0564F"/>
    <w:rsid w:val="00D06101"/>
    <w:rsid w:val="00D064A7"/>
    <w:rsid w:val="00D06513"/>
    <w:rsid w:val="00D0656D"/>
    <w:rsid w:val="00D06645"/>
    <w:rsid w:val="00D0728E"/>
    <w:rsid w:val="00D07686"/>
    <w:rsid w:val="00D07847"/>
    <w:rsid w:val="00D111C7"/>
    <w:rsid w:val="00D11764"/>
    <w:rsid w:val="00D12F6C"/>
    <w:rsid w:val="00D154B9"/>
    <w:rsid w:val="00D15767"/>
    <w:rsid w:val="00D15B7F"/>
    <w:rsid w:val="00D17AD5"/>
    <w:rsid w:val="00D203D0"/>
    <w:rsid w:val="00D2141C"/>
    <w:rsid w:val="00D21BB8"/>
    <w:rsid w:val="00D22FCD"/>
    <w:rsid w:val="00D23F32"/>
    <w:rsid w:val="00D2495A"/>
    <w:rsid w:val="00D25EF5"/>
    <w:rsid w:val="00D2761C"/>
    <w:rsid w:val="00D30EFA"/>
    <w:rsid w:val="00D31FDC"/>
    <w:rsid w:val="00D34DC8"/>
    <w:rsid w:val="00D3676F"/>
    <w:rsid w:val="00D3692E"/>
    <w:rsid w:val="00D37648"/>
    <w:rsid w:val="00D37B1B"/>
    <w:rsid w:val="00D40706"/>
    <w:rsid w:val="00D40EB4"/>
    <w:rsid w:val="00D41373"/>
    <w:rsid w:val="00D42A46"/>
    <w:rsid w:val="00D42C6A"/>
    <w:rsid w:val="00D435ED"/>
    <w:rsid w:val="00D43C93"/>
    <w:rsid w:val="00D44D79"/>
    <w:rsid w:val="00D453FC"/>
    <w:rsid w:val="00D510A6"/>
    <w:rsid w:val="00D51D82"/>
    <w:rsid w:val="00D52BF5"/>
    <w:rsid w:val="00D538C4"/>
    <w:rsid w:val="00D54AD6"/>
    <w:rsid w:val="00D54B03"/>
    <w:rsid w:val="00D54B40"/>
    <w:rsid w:val="00D54FE1"/>
    <w:rsid w:val="00D567EC"/>
    <w:rsid w:val="00D61DB4"/>
    <w:rsid w:val="00D630E8"/>
    <w:rsid w:val="00D63239"/>
    <w:rsid w:val="00D63664"/>
    <w:rsid w:val="00D644EF"/>
    <w:rsid w:val="00D64D5A"/>
    <w:rsid w:val="00D67660"/>
    <w:rsid w:val="00D70443"/>
    <w:rsid w:val="00D720F3"/>
    <w:rsid w:val="00D7326B"/>
    <w:rsid w:val="00D74B88"/>
    <w:rsid w:val="00D74F1C"/>
    <w:rsid w:val="00D76AFA"/>
    <w:rsid w:val="00D76EB5"/>
    <w:rsid w:val="00D80282"/>
    <w:rsid w:val="00D80572"/>
    <w:rsid w:val="00D818EB"/>
    <w:rsid w:val="00D81E43"/>
    <w:rsid w:val="00D850CA"/>
    <w:rsid w:val="00D8725F"/>
    <w:rsid w:val="00D8734C"/>
    <w:rsid w:val="00D90650"/>
    <w:rsid w:val="00D90690"/>
    <w:rsid w:val="00D916C2"/>
    <w:rsid w:val="00D91DE5"/>
    <w:rsid w:val="00D92EEE"/>
    <w:rsid w:val="00D93FF9"/>
    <w:rsid w:val="00D95A85"/>
    <w:rsid w:val="00D95C59"/>
    <w:rsid w:val="00D97775"/>
    <w:rsid w:val="00D97EF6"/>
    <w:rsid w:val="00DA28DE"/>
    <w:rsid w:val="00DA29D4"/>
    <w:rsid w:val="00DA55A0"/>
    <w:rsid w:val="00DA593B"/>
    <w:rsid w:val="00DA6E80"/>
    <w:rsid w:val="00DA750A"/>
    <w:rsid w:val="00DA7FD4"/>
    <w:rsid w:val="00DB08D2"/>
    <w:rsid w:val="00DB2788"/>
    <w:rsid w:val="00DB4084"/>
    <w:rsid w:val="00DB4AA4"/>
    <w:rsid w:val="00DB5B2E"/>
    <w:rsid w:val="00DB7A25"/>
    <w:rsid w:val="00DC17F7"/>
    <w:rsid w:val="00DC1F28"/>
    <w:rsid w:val="00DC24EC"/>
    <w:rsid w:val="00DC2571"/>
    <w:rsid w:val="00DC3346"/>
    <w:rsid w:val="00DC48D2"/>
    <w:rsid w:val="00DC5681"/>
    <w:rsid w:val="00DC5ED9"/>
    <w:rsid w:val="00DC67D8"/>
    <w:rsid w:val="00DC7C42"/>
    <w:rsid w:val="00DD016D"/>
    <w:rsid w:val="00DD04A0"/>
    <w:rsid w:val="00DD04D6"/>
    <w:rsid w:val="00DD2189"/>
    <w:rsid w:val="00DD4F2D"/>
    <w:rsid w:val="00DD5226"/>
    <w:rsid w:val="00DE094F"/>
    <w:rsid w:val="00DE18CB"/>
    <w:rsid w:val="00DE3DA9"/>
    <w:rsid w:val="00DE46ED"/>
    <w:rsid w:val="00DE4D8D"/>
    <w:rsid w:val="00DE5D2A"/>
    <w:rsid w:val="00DE61A6"/>
    <w:rsid w:val="00DE7649"/>
    <w:rsid w:val="00DF0C43"/>
    <w:rsid w:val="00DF10D4"/>
    <w:rsid w:val="00DF22C8"/>
    <w:rsid w:val="00DF3F86"/>
    <w:rsid w:val="00DF4185"/>
    <w:rsid w:val="00DF5558"/>
    <w:rsid w:val="00DF5EE5"/>
    <w:rsid w:val="00DF7B33"/>
    <w:rsid w:val="00E00F45"/>
    <w:rsid w:val="00E011A0"/>
    <w:rsid w:val="00E02ED0"/>
    <w:rsid w:val="00E0336A"/>
    <w:rsid w:val="00E04687"/>
    <w:rsid w:val="00E04D3E"/>
    <w:rsid w:val="00E05E7D"/>
    <w:rsid w:val="00E05EF0"/>
    <w:rsid w:val="00E06183"/>
    <w:rsid w:val="00E07FD5"/>
    <w:rsid w:val="00E10CF3"/>
    <w:rsid w:val="00E10F28"/>
    <w:rsid w:val="00E10F2C"/>
    <w:rsid w:val="00E121C7"/>
    <w:rsid w:val="00E138DC"/>
    <w:rsid w:val="00E15068"/>
    <w:rsid w:val="00E202ED"/>
    <w:rsid w:val="00E21617"/>
    <w:rsid w:val="00E22DEA"/>
    <w:rsid w:val="00E24D82"/>
    <w:rsid w:val="00E2537A"/>
    <w:rsid w:val="00E25D4C"/>
    <w:rsid w:val="00E265BA"/>
    <w:rsid w:val="00E268AE"/>
    <w:rsid w:val="00E26BEC"/>
    <w:rsid w:val="00E26CBE"/>
    <w:rsid w:val="00E32974"/>
    <w:rsid w:val="00E32B78"/>
    <w:rsid w:val="00E32CCA"/>
    <w:rsid w:val="00E3369A"/>
    <w:rsid w:val="00E339DD"/>
    <w:rsid w:val="00E34309"/>
    <w:rsid w:val="00E403B2"/>
    <w:rsid w:val="00E42331"/>
    <w:rsid w:val="00E4277E"/>
    <w:rsid w:val="00E46004"/>
    <w:rsid w:val="00E46608"/>
    <w:rsid w:val="00E47C21"/>
    <w:rsid w:val="00E504E2"/>
    <w:rsid w:val="00E50E16"/>
    <w:rsid w:val="00E513AF"/>
    <w:rsid w:val="00E51BE9"/>
    <w:rsid w:val="00E51D8A"/>
    <w:rsid w:val="00E52A15"/>
    <w:rsid w:val="00E533A6"/>
    <w:rsid w:val="00E53955"/>
    <w:rsid w:val="00E54250"/>
    <w:rsid w:val="00E54722"/>
    <w:rsid w:val="00E5682A"/>
    <w:rsid w:val="00E60B20"/>
    <w:rsid w:val="00E6150C"/>
    <w:rsid w:val="00E63DE8"/>
    <w:rsid w:val="00E657B0"/>
    <w:rsid w:val="00E6661A"/>
    <w:rsid w:val="00E66940"/>
    <w:rsid w:val="00E725CB"/>
    <w:rsid w:val="00E727A1"/>
    <w:rsid w:val="00E732EB"/>
    <w:rsid w:val="00E75399"/>
    <w:rsid w:val="00E7668A"/>
    <w:rsid w:val="00E76D83"/>
    <w:rsid w:val="00E77FFD"/>
    <w:rsid w:val="00E806AE"/>
    <w:rsid w:val="00E85A0D"/>
    <w:rsid w:val="00E867B1"/>
    <w:rsid w:val="00E86915"/>
    <w:rsid w:val="00E877FE"/>
    <w:rsid w:val="00E91447"/>
    <w:rsid w:val="00E91BD7"/>
    <w:rsid w:val="00E92901"/>
    <w:rsid w:val="00E9486E"/>
    <w:rsid w:val="00E958FB"/>
    <w:rsid w:val="00E963A0"/>
    <w:rsid w:val="00E96993"/>
    <w:rsid w:val="00E97696"/>
    <w:rsid w:val="00EA019A"/>
    <w:rsid w:val="00EA20AE"/>
    <w:rsid w:val="00EA2547"/>
    <w:rsid w:val="00EA355F"/>
    <w:rsid w:val="00EA430A"/>
    <w:rsid w:val="00EA4A65"/>
    <w:rsid w:val="00EA795E"/>
    <w:rsid w:val="00EB0C3A"/>
    <w:rsid w:val="00EB1F6B"/>
    <w:rsid w:val="00EB2F48"/>
    <w:rsid w:val="00EB3D05"/>
    <w:rsid w:val="00EB3ECA"/>
    <w:rsid w:val="00EB4A2E"/>
    <w:rsid w:val="00EB57C2"/>
    <w:rsid w:val="00EC0C76"/>
    <w:rsid w:val="00EC0E24"/>
    <w:rsid w:val="00EC2164"/>
    <w:rsid w:val="00EC550C"/>
    <w:rsid w:val="00EC5796"/>
    <w:rsid w:val="00EC5B0A"/>
    <w:rsid w:val="00EC6F1E"/>
    <w:rsid w:val="00EC73B2"/>
    <w:rsid w:val="00ED0108"/>
    <w:rsid w:val="00ED0DEE"/>
    <w:rsid w:val="00ED3356"/>
    <w:rsid w:val="00ED3D8B"/>
    <w:rsid w:val="00ED3E28"/>
    <w:rsid w:val="00ED47B5"/>
    <w:rsid w:val="00ED5235"/>
    <w:rsid w:val="00ED5509"/>
    <w:rsid w:val="00ED6012"/>
    <w:rsid w:val="00ED654F"/>
    <w:rsid w:val="00ED6973"/>
    <w:rsid w:val="00ED6F84"/>
    <w:rsid w:val="00EE1A7A"/>
    <w:rsid w:val="00EE1B4A"/>
    <w:rsid w:val="00EE22DA"/>
    <w:rsid w:val="00EE30E7"/>
    <w:rsid w:val="00EE44A2"/>
    <w:rsid w:val="00EE5D6B"/>
    <w:rsid w:val="00EF0F8C"/>
    <w:rsid w:val="00EF2D86"/>
    <w:rsid w:val="00EF4A1F"/>
    <w:rsid w:val="00EF510B"/>
    <w:rsid w:val="00EF78EF"/>
    <w:rsid w:val="00F01641"/>
    <w:rsid w:val="00F01B13"/>
    <w:rsid w:val="00F027D2"/>
    <w:rsid w:val="00F0551F"/>
    <w:rsid w:val="00F069F4"/>
    <w:rsid w:val="00F07175"/>
    <w:rsid w:val="00F10977"/>
    <w:rsid w:val="00F110D5"/>
    <w:rsid w:val="00F11B60"/>
    <w:rsid w:val="00F11D81"/>
    <w:rsid w:val="00F12E7E"/>
    <w:rsid w:val="00F139E1"/>
    <w:rsid w:val="00F164AF"/>
    <w:rsid w:val="00F171A5"/>
    <w:rsid w:val="00F17470"/>
    <w:rsid w:val="00F21AB7"/>
    <w:rsid w:val="00F21BEB"/>
    <w:rsid w:val="00F23FEA"/>
    <w:rsid w:val="00F2498E"/>
    <w:rsid w:val="00F2589A"/>
    <w:rsid w:val="00F25BB1"/>
    <w:rsid w:val="00F269ED"/>
    <w:rsid w:val="00F26B92"/>
    <w:rsid w:val="00F301C3"/>
    <w:rsid w:val="00F301DA"/>
    <w:rsid w:val="00F311FE"/>
    <w:rsid w:val="00F3364F"/>
    <w:rsid w:val="00F33B62"/>
    <w:rsid w:val="00F33D9A"/>
    <w:rsid w:val="00F344D7"/>
    <w:rsid w:val="00F34970"/>
    <w:rsid w:val="00F34A71"/>
    <w:rsid w:val="00F352F0"/>
    <w:rsid w:val="00F374BE"/>
    <w:rsid w:val="00F42725"/>
    <w:rsid w:val="00F440BA"/>
    <w:rsid w:val="00F44AB1"/>
    <w:rsid w:val="00F4545F"/>
    <w:rsid w:val="00F50471"/>
    <w:rsid w:val="00F50D97"/>
    <w:rsid w:val="00F536E3"/>
    <w:rsid w:val="00F53BA2"/>
    <w:rsid w:val="00F55955"/>
    <w:rsid w:val="00F5606D"/>
    <w:rsid w:val="00F575D3"/>
    <w:rsid w:val="00F6066E"/>
    <w:rsid w:val="00F6146E"/>
    <w:rsid w:val="00F62063"/>
    <w:rsid w:val="00F654B0"/>
    <w:rsid w:val="00F655F0"/>
    <w:rsid w:val="00F66177"/>
    <w:rsid w:val="00F66CBA"/>
    <w:rsid w:val="00F7083F"/>
    <w:rsid w:val="00F70E46"/>
    <w:rsid w:val="00F7233A"/>
    <w:rsid w:val="00F73BA1"/>
    <w:rsid w:val="00F73C16"/>
    <w:rsid w:val="00F74271"/>
    <w:rsid w:val="00F7475B"/>
    <w:rsid w:val="00F7532B"/>
    <w:rsid w:val="00F772FC"/>
    <w:rsid w:val="00F80089"/>
    <w:rsid w:val="00F80CCB"/>
    <w:rsid w:val="00F84858"/>
    <w:rsid w:val="00F84FE9"/>
    <w:rsid w:val="00F90236"/>
    <w:rsid w:val="00F92023"/>
    <w:rsid w:val="00F941D3"/>
    <w:rsid w:val="00F945DE"/>
    <w:rsid w:val="00F95969"/>
    <w:rsid w:val="00F96D9A"/>
    <w:rsid w:val="00F972D8"/>
    <w:rsid w:val="00F97B58"/>
    <w:rsid w:val="00FA0502"/>
    <w:rsid w:val="00FA0C29"/>
    <w:rsid w:val="00FA2A9B"/>
    <w:rsid w:val="00FA307A"/>
    <w:rsid w:val="00FA46AF"/>
    <w:rsid w:val="00FA49A3"/>
    <w:rsid w:val="00FA71F4"/>
    <w:rsid w:val="00FB2CEE"/>
    <w:rsid w:val="00FB3087"/>
    <w:rsid w:val="00FB30B6"/>
    <w:rsid w:val="00FB3F34"/>
    <w:rsid w:val="00FB7A77"/>
    <w:rsid w:val="00FC071E"/>
    <w:rsid w:val="00FC0A61"/>
    <w:rsid w:val="00FC1E7D"/>
    <w:rsid w:val="00FD2955"/>
    <w:rsid w:val="00FD5652"/>
    <w:rsid w:val="00FD6158"/>
    <w:rsid w:val="00FD738F"/>
    <w:rsid w:val="00FD7422"/>
    <w:rsid w:val="00FE0457"/>
    <w:rsid w:val="00FE17FF"/>
    <w:rsid w:val="00FE3A6C"/>
    <w:rsid w:val="00FE3FA9"/>
    <w:rsid w:val="00FE4881"/>
    <w:rsid w:val="00FE6CA3"/>
    <w:rsid w:val="00FE6F16"/>
    <w:rsid w:val="00FE737C"/>
    <w:rsid w:val="00FF1FC9"/>
    <w:rsid w:val="00FF1FCF"/>
    <w:rsid w:val="00FF21ED"/>
    <w:rsid w:val="00FF36E1"/>
    <w:rsid w:val="00FF4ABB"/>
    <w:rsid w:val="00FF7679"/>
    <w:rsid w:val="00FF7705"/>
    <w:rsid w:val="00FF7E01"/>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B46379"/>
  </w:style>
  <w:style w:type="paragraph" w:styleId="Nagwek1">
    <w:name w:val="heading 1"/>
    <w:basedOn w:val="Normalny"/>
    <w:next w:val="Normalny"/>
    <w:link w:val="Nagwek1Znak"/>
    <w:uiPriority w:val="9"/>
    <w:qFormat/>
    <w:rsid w:val="002973B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uiPriority w:val="9"/>
    <w:unhideWhenUsed/>
    <w:qFormat/>
    <w:rsid w:val="0037290D"/>
    <w:pPr>
      <w:pBdr>
        <w:bottom w:val="single" w:sz="4" w:space="1" w:color="622423"/>
      </w:pBdr>
      <w:spacing w:before="400" w:line="252" w:lineRule="auto"/>
      <w:jc w:val="center"/>
      <w:outlineLvl w:val="1"/>
    </w:pPr>
    <w:rPr>
      <w:rFonts w:ascii="Cambria" w:eastAsia="Times New Roman" w:hAnsi="Cambria" w:cs="Times New Roman"/>
      <w:caps/>
      <w:color w:val="632423"/>
      <w:spacing w:val="15"/>
      <w:sz w:val="24"/>
      <w:szCs w:val="24"/>
    </w:rPr>
  </w:style>
  <w:style w:type="paragraph" w:styleId="Nagwek3">
    <w:name w:val="heading 3"/>
    <w:basedOn w:val="Normalny"/>
    <w:link w:val="Nagwek3Znak"/>
    <w:uiPriority w:val="9"/>
    <w:qFormat/>
    <w:rsid w:val="00141755"/>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9A73AA"/>
    <w:pPr>
      <w:autoSpaceDE w:val="0"/>
      <w:autoSpaceDN w:val="0"/>
      <w:adjustRightInd w:val="0"/>
      <w:spacing w:after="0" w:line="240" w:lineRule="auto"/>
    </w:pPr>
    <w:rPr>
      <w:rFonts w:ascii="Times New Roman" w:hAnsi="Times New Roman" w:cs="Times New Roman"/>
      <w:color w:val="000000"/>
      <w:sz w:val="24"/>
      <w:szCs w:val="24"/>
    </w:rPr>
  </w:style>
  <w:style w:type="paragraph" w:styleId="Akapitzlist">
    <w:name w:val="List Paragraph"/>
    <w:basedOn w:val="Normalny"/>
    <w:uiPriority w:val="34"/>
    <w:qFormat/>
    <w:rsid w:val="00942A1F"/>
    <w:pPr>
      <w:ind w:left="720"/>
      <w:contextualSpacing/>
    </w:pPr>
  </w:style>
  <w:style w:type="character" w:styleId="Hipercze">
    <w:name w:val="Hyperlink"/>
    <w:basedOn w:val="Domylnaczcionkaakapitu"/>
    <w:uiPriority w:val="99"/>
    <w:rsid w:val="008330DB"/>
    <w:rPr>
      <w:strike w:val="0"/>
      <w:dstrike w:val="0"/>
      <w:color w:val="2939B5"/>
      <w:u w:val="none"/>
    </w:rPr>
  </w:style>
  <w:style w:type="paragraph" w:styleId="Tekstdymka">
    <w:name w:val="Balloon Text"/>
    <w:basedOn w:val="Normalny"/>
    <w:link w:val="TekstdymkaZnak"/>
    <w:uiPriority w:val="99"/>
    <w:semiHidden/>
    <w:unhideWhenUsed/>
    <w:rsid w:val="008330DB"/>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8330DB"/>
    <w:rPr>
      <w:rFonts w:ascii="Tahoma" w:hAnsi="Tahoma" w:cs="Tahoma"/>
      <w:sz w:val="16"/>
      <w:szCs w:val="16"/>
    </w:rPr>
  </w:style>
  <w:style w:type="character" w:styleId="Pogrubienie">
    <w:name w:val="Strong"/>
    <w:basedOn w:val="Domylnaczcionkaakapitu"/>
    <w:uiPriority w:val="22"/>
    <w:qFormat/>
    <w:rsid w:val="00AE299B"/>
    <w:rPr>
      <w:b/>
      <w:bCs/>
    </w:rPr>
  </w:style>
  <w:style w:type="paragraph" w:styleId="Tekstpodstawowy">
    <w:name w:val="Body Text"/>
    <w:basedOn w:val="Normalny"/>
    <w:link w:val="TekstpodstawowyZnak"/>
    <w:uiPriority w:val="99"/>
    <w:rsid w:val="00AE299B"/>
    <w:pPr>
      <w:suppressAutoHyphens/>
      <w:spacing w:after="0" w:line="240" w:lineRule="auto"/>
    </w:pPr>
    <w:rPr>
      <w:rFonts w:ascii="Times New Roman" w:eastAsia="Times New Roman" w:hAnsi="Times New Roman" w:cs="Times New Roman"/>
      <w:i/>
      <w:iCs/>
      <w:sz w:val="24"/>
      <w:szCs w:val="20"/>
      <w:lang w:eastAsia="ar-SA"/>
    </w:rPr>
  </w:style>
  <w:style w:type="character" w:customStyle="1" w:styleId="TekstpodstawowyZnak">
    <w:name w:val="Tekst podstawowy Znak"/>
    <w:basedOn w:val="Domylnaczcionkaakapitu"/>
    <w:link w:val="Tekstpodstawowy"/>
    <w:uiPriority w:val="99"/>
    <w:rsid w:val="00AE299B"/>
    <w:rPr>
      <w:rFonts w:ascii="Times New Roman" w:eastAsia="Times New Roman" w:hAnsi="Times New Roman" w:cs="Times New Roman"/>
      <w:i/>
      <w:iCs/>
      <w:sz w:val="24"/>
      <w:szCs w:val="20"/>
      <w:lang w:eastAsia="ar-SA"/>
    </w:rPr>
  </w:style>
  <w:style w:type="paragraph" w:styleId="Stopka">
    <w:name w:val="footer"/>
    <w:basedOn w:val="Normalny"/>
    <w:link w:val="StopkaZnak"/>
    <w:uiPriority w:val="99"/>
    <w:rsid w:val="00AE299B"/>
    <w:pPr>
      <w:tabs>
        <w:tab w:val="center" w:pos="4536"/>
        <w:tab w:val="right" w:pos="9072"/>
      </w:tabs>
      <w:suppressAutoHyphens/>
      <w:spacing w:after="0" w:line="240" w:lineRule="auto"/>
    </w:pPr>
    <w:rPr>
      <w:rFonts w:ascii="Times New Roman" w:eastAsia="Times New Roman" w:hAnsi="Times New Roman" w:cs="Times New Roman"/>
      <w:sz w:val="24"/>
      <w:szCs w:val="24"/>
      <w:lang w:eastAsia="ar-SA"/>
    </w:rPr>
  </w:style>
  <w:style w:type="character" w:customStyle="1" w:styleId="StopkaZnak">
    <w:name w:val="Stopka Znak"/>
    <w:basedOn w:val="Domylnaczcionkaakapitu"/>
    <w:link w:val="Stopka"/>
    <w:uiPriority w:val="99"/>
    <w:rsid w:val="00AE299B"/>
    <w:rPr>
      <w:rFonts w:ascii="Times New Roman" w:eastAsia="Times New Roman" w:hAnsi="Times New Roman" w:cs="Times New Roman"/>
      <w:sz w:val="24"/>
      <w:szCs w:val="24"/>
      <w:lang w:eastAsia="ar-SA"/>
    </w:rPr>
  </w:style>
  <w:style w:type="paragraph" w:customStyle="1" w:styleId="Zawartotabeli">
    <w:name w:val="Zawartość tabeli"/>
    <w:basedOn w:val="Normalny"/>
    <w:rsid w:val="00AE299B"/>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tekst">
    <w:name w:val="tekst"/>
    <w:basedOn w:val="Normalny"/>
    <w:rsid w:val="000C485E"/>
    <w:pPr>
      <w:spacing w:before="100" w:beforeAutospacing="1" w:after="100" w:afterAutospacing="1" w:line="240" w:lineRule="auto"/>
    </w:pPr>
    <w:rPr>
      <w:rFonts w:ascii="Times New Roman" w:eastAsia="Times New Roman" w:hAnsi="Times New Roman" w:cs="Times New Roman"/>
      <w:sz w:val="24"/>
      <w:szCs w:val="24"/>
    </w:rPr>
  </w:style>
  <w:style w:type="paragraph" w:styleId="NormalnyWeb">
    <w:name w:val="Normal (Web)"/>
    <w:basedOn w:val="Normalny"/>
    <w:uiPriority w:val="99"/>
    <w:rsid w:val="00BA7AD7"/>
    <w:pPr>
      <w:suppressAutoHyphens/>
      <w:spacing w:before="280" w:after="280" w:line="240" w:lineRule="auto"/>
    </w:pPr>
    <w:rPr>
      <w:rFonts w:ascii="Arial" w:eastAsia="Times New Roman" w:hAnsi="Arial" w:cs="Arial"/>
      <w:color w:val="333333"/>
      <w:sz w:val="18"/>
      <w:szCs w:val="18"/>
      <w:lang w:eastAsia="ar-SA"/>
    </w:rPr>
  </w:style>
  <w:style w:type="paragraph" w:styleId="Tekstprzypisudolnego">
    <w:name w:val="footnote text"/>
    <w:basedOn w:val="Normalny"/>
    <w:link w:val="TekstprzypisudolnegoZnak"/>
    <w:uiPriority w:val="99"/>
    <w:unhideWhenUsed/>
    <w:rsid w:val="00C47165"/>
    <w:pPr>
      <w:spacing w:after="0" w:line="240" w:lineRule="auto"/>
    </w:pPr>
    <w:rPr>
      <w:rFonts w:ascii="Cambria" w:eastAsia="Times New Roman" w:hAnsi="Cambria" w:cs="Times New Roman"/>
      <w:sz w:val="20"/>
      <w:szCs w:val="20"/>
    </w:rPr>
  </w:style>
  <w:style w:type="character" w:customStyle="1" w:styleId="TekstprzypisudolnegoZnak">
    <w:name w:val="Tekst przypisu dolnego Znak"/>
    <w:basedOn w:val="Domylnaczcionkaakapitu"/>
    <w:link w:val="Tekstprzypisudolnego"/>
    <w:uiPriority w:val="99"/>
    <w:rsid w:val="00C47165"/>
    <w:rPr>
      <w:rFonts w:ascii="Cambria" w:eastAsia="Times New Roman" w:hAnsi="Cambria" w:cs="Times New Roman"/>
      <w:sz w:val="20"/>
      <w:szCs w:val="20"/>
      <w:lang w:eastAsia="pl-PL"/>
    </w:rPr>
  </w:style>
  <w:style w:type="character" w:styleId="Odwoanieprzypisudolnego">
    <w:name w:val="footnote reference"/>
    <w:uiPriority w:val="99"/>
    <w:semiHidden/>
    <w:unhideWhenUsed/>
    <w:rsid w:val="00C47165"/>
    <w:rPr>
      <w:vertAlign w:val="superscript"/>
    </w:rPr>
  </w:style>
  <w:style w:type="character" w:customStyle="1" w:styleId="Teksttreci">
    <w:name w:val="Tekst treści"/>
    <w:rsid w:val="00C47165"/>
    <w:rPr>
      <w:rFonts w:ascii="Times New Roman" w:eastAsia="Times New Roman" w:hAnsi="Times New Roman" w:cs="Times New Roman"/>
      <w:b w:val="0"/>
      <w:bCs w:val="0"/>
      <w:i w:val="0"/>
      <w:iCs w:val="0"/>
      <w:smallCaps w:val="0"/>
      <w:strike w:val="0"/>
      <w:spacing w:val="0"/>
      <w:sz w:val="23"/>
      <w:szCs w:val="23"/>
    </w:rPr>
  </w:style>
  <w:style w:type="character" w:customStyle="1" w:styleId="Nagwek2Znak">
    <w:name w:val="Nagłówek 2 Znak"/>
    <w:basedOn w:val="Domylnaczcionkaakapitu"/>
    <w:link w:val="Nagwek2"/>
    <w:uiPriority w:val="9"/>
    <w:rsid w:val="0037290D"/>
    <w:rPr>
      <w:rFonts w:ascii="Cambria" w:eastAsia="Times New Roman" w:hAnsi="Cambria" w:cs="Times New Roman"/>
      <w:caps/>
      <w:color w:val="632423"/>
      <w:spacing w:val="15"/>
      <w:sz w:val="24"/>
      <w:szCs w:val="24"/>
    </w:rPr>
  </w:style>
  <w:style w:type="character" w:customStyle="1" w:styleId="Nagwek1Znak">
    <w:name w:val="Nagłówek 1 Znak"/>
    <w:basedOn w:val="Domylnaczcionkaakapitu"/>
    <w:link w:val="Nagwek1"/>
    <w:uiPriority w:val="9"/>
    <w:rsid w:val="002973B2"/>
    <w:rPr>
      <w:rFonts w:asciiTheme="majorHAnsi" w:eastAsiaTheme="majorEastAsia" w:hAnsiTheme="majorHAnsi" w:cstheme="majorBidi"/>
      <w:b/>
      <w:bCs/>
      <w:color w:val="365F91" w:themeColor="accent1" w:themeShade="BF"/>
      <w:sz w:val="28"/>
      <w:szCs w:val="28"/>
    </w:rPr>
  </w:style>
  <w:style w:type="paragraph" w:styleId="Nagwekspisutreci">
    <w:name w:val="TOC Heading"/>
    <w:basedOn w:val="Nagwek1"/>
    <w:next w:val="Normalny"/>
    <w:uiPriority w:val="39"/>
    <w:unhideWhenUsed/>
    <w:qFormat/>
    <w:rsid w:val="002973B2"/>
    <w:pPr>
      <w:keepNext w:val="0"/>
      <w:keepLines w:val="0"/>
      <w:pBdr>
        <w:bottom w:val="thinThickSmallGap" w:sz="12" w:space="1" w:color="943634"/>
      </w:pBdr>
      <w:spacing w:before="400" w:after="200" w:line="252" w:lineRule="auto"/>
      <w:jc w:val="center"/>
      <w:outlineLvl w:val="9"/>
    </w:pPr>
    <w:rPr>
      <w:rFonts w:ascii="Cambria" w:eastAsia="Times New Roman" w:hAnsi="Cambria" w:cs="Times New Roman"/>
      <w:b w:val="0"/>
      <w:bCs w:val="0"/>
      <w:caps/>
      <w:color w:val="632423"/>
      <w:spacing w:val="20"/>
    </w:rPr>
  </w:style>
  <w:style w:type="paragraph" w:styleId="Spistreci1">
    <w:name w:val="toc 1"/>
    <w:basedOn w:val="Normalny"/>
    <w:next w:val="Normalny"/>
    <w:autoRedefine/>
    <w:uiPriority w:val="39"/>
    <w:unhideWhenUsed/>
    <w:rsid w:val="002973B2"/>
    <w:pPr>
      <w:spacing w:after="100" w:line="252" w:lineRule="auto"/>
    </w:pPr>
    <w:rPr>
      <w:rFonts w:ascii="Cambria" w:eastAsia="Times New Roman" w:hAnsi="Cambria" w:cs="Times New Roman"/>
      <w:lang w:val="en-US" w:bidi="en-US"/>
    </w:rPr>
  </w:style>
  <w:style w:type="paragraph" w:styleId="Spistreci2">
    <w:name w:val="toc 2"/>
    <w:basedOn w:val="Normalny"/>
    <w:next w:val="Normalny"/>
    <w:autoRedefine/>
    <w:uiPriority w:val="39"/>
    <w:unhideWhenUsed/>
    <w:rsid w:val="00692012"/>
    <w:pPr>
      <w:tabs>
        <w:tab w:val="right" w:leader="dot" w:pos="10348"/>
      </w:tabs>
      <w:spacing w:after="100" w:line="252" w:lineRule="auto"/>
      <w:ind w:left="220"/>
    </w:pPr>
    <w:rPr>
      <w:rFonts w:ascii="Times New Roman" w:eastAsia="Times New Roman" w:hAnsi="Times New Roman" w:cs="Times New Roman"/>
      <w:noProof/>
      <w:lang w:bidi="en-US"/>
    </w:rPr>
  </w:style>
  <w:style w:type="character" w:styleId="UyteHipercze">
    <w:name w:val="FollowedHyperlink"/>
    <w:basedOn w:val="Domylnaczcionkaakapitu"/>
    <w:uiPriority w:val="99"/>
    <w:semiHidden/>
    <w:unhideWhenUsed/>
    <w:rsid w:val="00692012"/>
    <w:rPr>
      <w:color w:val="800080" w:themeColor="followedHyperlink"/>
      <w:u w:val="single"/>
    </w:rPr>
  </w:style>
  <w:style w:type="table" w:customStyle="1" w:styleId="Jasnasiatkaakcent11">
    <w:name w:val="Jasna siatka — akcent 11"/>
    <w:basedOn w:val="Standardowy"/>
    <w:uiPriority w:val="62"/>
    <w:rsid w:val="00034DD0"/>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redniecieniowanie2akcent11">
    <w:name w:val="Średnie cieniowanie 2 — akcent 11"/>
    <w:basedOn w:val="Standardowy"/>
    <w:uiPriority w:val="64"/>
    <w:rsid w:val="00034DD0"/>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redniecieniowanie1akcent11">
    <w:name w:val="Średnie cieniowanie 1 — akcent 11"/>
    <w:basedOn w:val="Standardowy"/>
    <w:uiPriority w:val="63"/>
    <w:rsid w:val="00034DD0"/>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redniecieniowanie1akcent3">
    <w:name w:val="Medium Shading 1 Accent 3"/>
    <w:basedOn w:val="Standardowy"/>
    <w:uiPriority w:val="63"/>
    <w:rsid w:val="00034DD0"/>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Jasnalistaakcent3">
    <w:name w:val="Light List Accent 3"/>
    <w:basedOn w:val="Standardowy"/>
    <w:uiPriority w:val="61"/>
    <w:rsid w:val="00034DD0"/>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redniasiatka3akcent3">
    <w:name w:val="Medium Grid 3 Accent 3"/>
    <w:basedOn w:val="Standardowy"/>
    <w:uiPriority w:val="69"/>
    <w:rsid w:val="00034DD0"/>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redniasiatka3akcent5">
    <w:name w:val="Medium Grid 3 Accent 5"/>
    <w:basedOn w:val="Standardowy"/>
    <w:uiPriority w:val="69"/>
    <w:rsid w:val="00034DD0"/>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redniasiatka3akcent1">
    <w:name w:val="Medium Grid 3 Accent 1"/>
    <w:basedOn w:val="Standardowy"/>
    <w:uiPriority w:val="69"/>
    <w:rsid w:val="00034DD0"/>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redniasiatka2akcent1">
    <w:name w:val="Medium Grid 2 Accent 1"/>
    <w:basedOn w:val="Standardowy"/>
    <w:uiPriority w:val="68"/>
    <w:rsid w:val="000E512D"/>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Kolorowecieniowanieakcent5">
    <w:name w:val="Colorful Shading Accent 5"/>
    <w:basedOn w:val="Standardowy"/>
    <w:uiPriority w:val="71"/>
    <w:rsid w:val="000E512D"/>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Tabela-Siatka">
    <w:name w:val="Table Grid"/>
    <w:basedOn w:val="Standardowy"/>
    <w:uiPriority w:val="39"/>
    <w:rsid w:val="00EF2D8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Nagwek3Znak">
    <w:name w:val="Nagłówek 3 Znak"/>
    <w:basedOn w:val="Domylnaczcionkaakapitu"/>
    <w:link w:val="Nagwek3"/>
    <w:uiPriority w:val="9"/>
    <w:rsid w:val="00141755"/>
    <w:rPr>
      <w:rFonts w:ascii="Times New Roman" w:eastAsia="Times New Roman" w:hAnsi="Times New Roman" w:cs="Times New Roman"/>
      <w:b/>
      <w:bCs/>
      <w:sz w:val="27"/>
      <w:szCs w:val="27"/>
      <w:lang w:eastAsia="pl-PL"/>
    </w:rPr>
  </w:style>
  <w:style w:type="character" w:customStyle="1" w:styleId="apple-converted-space">
    <w:name w:val="apple-converted-space"/>
    <w:basedOn w:val="Domylnaczcionkaakapitu"/>
    <w:rsid w:val="00141755"/>
  </w:style>
  <w:style w:type="paragraph" w:styleId="Tekstprzypisukocowego">
    <w:name w:val="endnote text"/>
    <w:basedOn w:val="Normalny"/>
    <w:link w:val="TekstprzypisukocowegoZnak"/>
    <w:uiPriority w:val="99"/>
    <w:unhideWhenUsed/>
    <w:rsid w:val="00141755"/>
    <w:rPr>
      <w:rFonts w:ascii="Calibri" w:eastAsia="Calibri" w:hAnsi="Calibri" w:cs="Times New Roman"/>
      <w:sz w:val="20"/>
      <w:szCs w:val="20"/>
    </w:rPr>
  </w:style>
  <w:style w:type="character" w:customStyle="1" w:styleId="TekstprzypisukocowegoZnak">
    <w:name w:val="Tekst przypisu końcowego Znak"/>
    <w:basedOn w:val="Domylnaczcionkaakapitu"/>
    <w:link w:val="Tekstprzypisukocowego"/>
    <w:uiPriority w:val="99"/>
    <w:rsid w:val="00141755"/>
    <w:rPr>
      <w:rFonts w:ascii="Calibri" w:eastAsia="Calibri" w:hAnsi="Calibri" w:cs="Times New Roman"/>
      <w:sz w:val="20"/>
      <w:szCs w:val="20"/>
    </w:rPr>
  </w:style>
  <w:style w:type="character" w:styleId="Odwoanieprzypisukocowego">
    <w:name w:val="endnote reference"/>
    <w:basedOn w:val="Domylnaczcionkaakapitu"/>
    <w:uiPriority w:val="99"/>
    <w:semiHidden/>
    <w:unhideWhenUsed/>
    <w:rsid w:val="00141755"/>
    <w:rPr>
      <w:vertAlign w:val="superscript"/>
    </w:rPr>
  </w:style>
  <w:style w:type="paragraph" w:customStyle="1" w:styleId="Standard">
    <w:name w:val="Standard"/>
    <w:rsid w:val="00141755"/>
    <w:pPr>
      <w:widowControl w:val="0"/>
      <w:suppressAutoHyphens/>
      <w:autoSpaceDN w:val="0"/>
      <w:spacing w:line="252" w:lineRule="auto"/>
      <w:textAlignment w:val="baseline"/>
    </w:pPr>
    <w:rPr>
      <w:rFonts w:ascii="Times New Roman" w:eastAsia="Lucida Sans Unicode" w:hAnsi="Times New Roman" w:cs="Tahoma"/>
      <w:kern w:val="3"/>
      <w:sz w:val="24"/>
      <w:szCs w:val="24"/>
    </w:rPr>
  </w:style>
  <w:style w:type="paragraph" w:customStyle="1" w:styleId="Styl10">
    <w:name w:val="Styl 1"/>
    <w:basedOn w:val="Tekstpodstawowy2"/>
    <w:rsid w:val="00141755"/>
    <w:pPr>
      <w:spacing w:before="120" w:line="240" w:lineRule="auto"/>
      <w:ind w:firstLine="709"/>
      <w:jc w:val="both"/>
    </w:pPr>
    <w:rPr>
      <w:rFonts w:ascii="Tahoma" w:eastAsia="Times New Roman" w:hAnsi="Tahoma"/>
      <w:szCs w:val="24"/>
    </w:rPr>
  </w:style>
  <w:style w:type="character" w:customStyle="1" w:styleId="st">
    <w:name w:val="st"/>
    <w:basedOn w:val="Domylnaczcionkaakapitu"/>
    <w:rsid w:val="00141755"/>
  </w:style>
  <w:style w:type="character" w:styleId="Uwydatnienie">
    <w:name w:val="Emphasis"/>
    <w:basedOn w:val="Domylnaczcionkaakapitu"/>
    <w:uiPriority w:val="20"/>
    <w:qFormat/>
    <w:rsid w:val="00141755"/>
    <w:rPr>
      <w:i/>
      <w:iCs/>
    </w:rPr>
  </w:style>
  <w:style w:type="paragraph" w:customStyle="1" w:styleId="summary">
    <w:name w:val="summary"/>
    <w:basedOn w:val="Normalny"/>
    <w:rsid w:val="00141755"/>
    <w:pPr>
      <w:spacing w:before="100" w:beforeAutospacing="1" w:after="100" w:afterAutospacing="1" w:line="240" w:lineRule="auto"/>
    </w:pPr>
    <w:rPr>
      <w:rFonts w:ascii="Times New Roman" w:eastAsia="Times New Roman" w:hAnsi="Times New Roman" w:cs="Times New Roman"/>
      <w:sz w:val="24"/>
      <w:szCs w:val="24"/>
    </w:rPr>
  </w:style>
  <w:style w:type="paragraph" w:styleId="Tekstpodstawowy2">
    <w:name w:val="Body Text 2"/>
    <w:basedOn w:val="Normalny"/>
    <w:link w:val="Tekstpodstawowy2Znak"/>
    <w:uiPriority w:val="99"/>
    <w:semiHidden/>
    <w:unhideWhenUsed/>
    <w:rsid w:val="00141755"/>
    <w:pPr>
      <w:spacing w:after="120" w:line="480" w:lineRule="auto"/>
    </w:pPr>
    <w:rPr>
      <w:rFonts w:ascii="Calibri" w:eastAsia="Calibri" w:hAnsi="Calibri" w:cs="Times New Roman"/>
    </w:rPr>
  </w:style>
  <w:style w:type="character" w:customStyle="1" w:styleId="Tekstpodstawowy2Znak">
    <w:name w:val="Tekst podstawowy 2 Znak"/>
    <w:basedOn w:val="Domylnaczcionkaakapitu"/>
    <w:link w:val="Tekstpodstawowy2"/>
    <w:uiPriority w:val="99"/>
    <w:semiHidden/>
    <w:rsid w:val="00141755"/>
    <w:rPr>
      <w:rFonts w:ascii="Calibri" w:eastAsia="Calibri" w:hAnsi="Calibri" w:cs="Times New Roman"/>
    </w:rPr>
  </w:style>
  <w:style w:type="paragraph" w:styleId="Tekstpodstawowywcity">
    <w:name w:val="Body Text Indent"/>
    <w:basedOn w:val="Normalny"/>
    <w:link w:val="TekstpodstawowywcityZnak"/>
    <w:uiPriority w:val="99"/>
    <w:semiHidden/>
    <w:unhideWhenUsed/>
    <w:rsid w:val="00141755"/>
    <w:pPr>
      <w:spacing w:after="120"/>
      <w:ind w:left="283"/>
    </w:pPr>
    <w:rPr>
      <w:rFonts w:ascii="Calibri" w:eastAsia="Calibri" w:hAnsi="Calibri" w:cs="Times New Roman"/>
    </w:rPr>
  </w:style>
  <w:style w:type="character" w:customStyle="1" w:styleId="TekstpodstawowywcityZnak">
    <w:name w:val="Tekst podstawowy wcięty Znak"/>
    <w:basedOn w:val="Domylnaczcionkaakapitu"/>
    <w:link w:val="Tekstpodstawowywcity"/>
    <w:uiPriority w:val="99"/>
    <w:semiHidden/>
    <w:rsid w:val="00141755"/>
    <w:rPr>
      <w:rFonts w:ascii="Calibri" w:eastAsia="Calibri" w:hAnsi="Calibri" w:cs="Times New Roman"/>
    </w:rPr>
  </w:style>
  <w:style w:type="paragraph" w:styleId="Nagwek">
    <w:name w:val="header"/>
    <w:basedOn w:val="Normalny"/>
    <w:link w:val="NagwekZnak"/>
    <w:uiPriority w:val="99"/>
    <w:rsid w:val="00141755"/>
    <w:pPr>
      <w:tabs>
        <w:tab w:val="center" w:pos="4536"/>
        <w:tab w:val="right" w:pos="9072"/>
      </w:tabs>
      <w:spacing w:after="0" w:line="240" w:lineRule="auto"/>
    </w:pPr>
    <w:rPr>
      <w:rFonts w:ascii="Times New Roman" w:eastAsia="Times New Roman" w:hAnsi="Times New Roman" w:cs="Times New Roman"/>
      <w:sz w:val="24"/>
      <w:szCs w:val="24"/>
    </w:rPr>
  </w:style>
  <w:style w:type="character" w:customStyle="1" w:styleId="NagwekZnak">
    <w:name w:val="Nagłówek Znak"/>
    <w:basedOn w:val="Domylnaczcionkaakapitu"/>
    <w:link w:val="Nagwek"/>
    <w:uiPriority w:val="99"/>
    <w:rsid w:val="00141755"/>
    <w:rPr>
      <w:rFonts w:ascii="Times New Roman" w:eastAsia="Times New Roman" w:hAnsi="Times New Roman" w:cs="Times New Roman"/>
      <w:sz w:val="24"/>
      <w:szCs w:val="24"/>
      <w:lang w:eastAsia="pl-PL"/>
    </w:rPr>
  </w:style>
  <w:style w:type="character" w:customStyle="1" w:styleId="reference-text">
    <w:name w:val="reference-text"/>
    <w:basedOn w:val="Domylnaczcionkaakapitu"/>
    <w:rsid w:val="00141755"/>
  </w:style>
  <w:style w:type="table" w:customStyle="1" w:styleId="Jasnasiatkaakcent12">
    <w:name w:val="Jasna siatka — akcent 12"/>
    <w:basedOn w:val="Standardowy"/>
    <w:uiPriority w:val="62"/>
    <w:rsid w:val="00781289"/>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numbering" w:customStyle="1" w:styleId="Styl1">
    <w:name w:val="Styl1"/>
    <w:uiPriority w:val="99"/>
    <w:rsid w:val="00F53BA2"/>
    <w:pPr>
      <w:numPr>
        <w:numId w:val="23"/>
      </w:numPr>
    </w:pPr>
  </w:style>
  <w:style w:type="numbering" w:customStyle="1" w:styleId="Styl2">
    <w:name w:val="Styl2"/>
    <w:uiPriority w:val="99"/>
    <w:rsid w:val="00F53BA2"/>
    <w:pPr>
      <w:numPr>
        <w:numId w:val="24"/>
      </w:numPr>
    </w:pPr>
  </w:style>
  <w:style w:type="character" w:styleId="Numerwiersza">
    <w:name w:val="line number"/>
    <w:basedOn w:val="Domylnaczcionkaakapitu"/>
    <w:uiPriority w:val="99"/>
    <w:semiHidden/>
    <w:unhideWhenUsed/>
    <w:rsid w:val="00563A0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1">
    <w:name w:val="heading 1"/>
    <w:basedOn w:val="Normalny"/>
    <w:next w:val="Normalny"/>
    <w:link w:val="Nagwek1Znak"/>
    <w:uiPriority w:val="9"/>
    <w:qFormat/>
    <w:rsid w:val="002973B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uiPriority w:val="9"/>
    <w:unhideWhenUsed/>
    <w:qFormat/>
    <w:rsid w:val="0037290D"/>
    <w:pPr>
      <w:pBdr>
        <w:bottom w:val="single" w:sz="4" w:space="1" w:color="622423"/>
      </w:pBdr>
      <w:spacing w:before="400" w:line="252" w:lineRule="auto"/>
      <w:jc w:val="center"/>
      <w:outlineLvl w:val="1"/>
    </w:pPr>
    <w:rPr>
      <w:rFonts w:ascii="Cambria" w:eastAsia="Times New Roman" w:hAnsi="Cambria" w:cs="Times New Roman"/>
      <w:caps/>
      <w:color w:val="632423"/>
      <w:spacing w:val="15"/>
      <w:sz w:val="24"/>
      <w:szCs w:val="24"/>
    </w:rPr>
  </w:style>
  <w:style w:type="paragraph" w:styleId="Nagwek3">
    <w:name w:val="heading 3"/>
    <w:basedOn w:val="Normalny"/>
    <w:link w:val="Nagwek3Znak"/>
    <w:uiPriority w:val="9"/>
    <w:qFormat/>
    <w:rsid w:val="00141755"/>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9A73AA"/>
    <w:pPr>
      <w:autoSpaceDE w:val="0"/>
      <w:autoSpaceDN w:val="0"/>
      <w:adjustRightInd w:val="0"/>
      <w:spacing w:after="0" w:line="240" w:lineRule="auto"/>
    </w:pPr>
    <w:rPr>
      <w:rFonts w:ascii="Times New Roman" w:hAnsi="Times New Roman" w:cs="Times New Roman"/>
      <w:color w:val="000000"/>
      <w:sz w:val="24"/>
      <w:szCs w:val="24"/>
    </w:rPr>
  </w:style>
  <w:style w:type="paragraph" w:styleId="Akapitzlist">
    <w:name w:val="List Paragraph"/>
    <w:basedOn w:val="Normalny"/>
    <w:uiPriority w:val="34"/>
    <w:qFormat/>
    <w:rsid w:val="00942A1F"/>
    <w:pPr>
      <w:ind w:left="720"/>
      <w:contextualSpacing/>
    </w:pPr>
  </w:style>
  <w:style w:type="character" w:styleId="Hipercze">
    <w:name w:val="Hyperlink"/>
    <w:basedOn w:val="Domylnaczcionkaakapitu"/>
    <w:uiPriority w:val="99"/>
    <w:rsid w:val="008330DB"/>
    <w:rPr>
      <w:strike w:val="0"/>
      <w:dstrike w:val="0"/>
      <w:color w:val="2939B5"/>
      <w:u w:val="none"/>
    </w:rPr>
  </w:style>
  <w:style w:type="paragraph" w:styleId="Tekstdymka">
    <w:name w:val="Balloon Text"/>
    <w:basedOn w:val="Normalny"/>
    <w:link w:val="TekstdymkaZnak"/>
    <w:uiPriority w:val="99"/>
    <w:semiHidden/>
    <w:unhideWhenUsed/>
    <w:rsid w:val="008330DB"/>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8330DB"/>
    <w:rPr>
      <w:rFonts w:ascii="Tahoma" w:hAnsi="Tahoma" w:cs="Tahoma"/>
      <w:sz w:val="16"/>
      <w:szCs w:val="16"/>
    </w:rPr>
  </w:style>
  <w:style w:type="character" w:styleId="Pogrubienie">
    <w:name w:val="Strong"/>
    <w:basedOn w:val="Domylnaczcionkaakapitu"/>
    <w:uiPriority w:val="22"/>
    <w:qFormat/>
    <w:rsid w:val="00AE299B"/>
    <w:rPr>
      <w:b/>
      <w:bCs/>
    </w:rPr>
  </w:style>
  <w:style w:type="paragraph" w:styleId="Tekstpodstawowy">
    <w:name w:val="Body Text"/>
    <w:basedOn w:val="Normalny"/>
    <w:link w:val="TekstpodstawowyZnak"/>
    <w:uiPriority w:val="99"/>
    <w:rsid w:val="00AE299B"/>
    <w:pPr>
      <w:suppressAutoHyphens/>
      <w:spacing w:after="0" w:line="240" w:lineRule="auto"/>
    </w:pPr>
    <w:rPr>
      <w:rFonts w:ascii="Times New Roman" w:eastAsia="Times New Roman" w:hAnsi="Times New Roman" w:cs="Times New Roman"/>
      <w:i/>
      <w:iCs/>
      <w:sz w:val="24"/>
      <w:szCs w:val="20"/>
      <w:lang w:eastAsia="ar-SA"/>
    </w:rPr>
  </w:style>
  <w:style w:type="character" w:customStyle="1" w:styleId="TekstpodstawowyZnak">
    <w:name w:val="Tekst podstawowy Znak"/>
    <w:basedOn w:val="Domylnaczcionkaakapitu"/>
    <w:link w:val="Tekstpodstawowy"/>
    <w:uiPriority w:val="99"/>
    <w:rsid w:val="00AE299B"/>
    <w:rPr>
      <w:rFonts w:ascii="Times New Roman" w:eastAsia="Times New Roman" w:hAnsi="Times New Roman" w:cs="Times New Roman"/>
      <w:i/>
      <w:iCs/>
      <w:sz w:val="24"/>
      <w:szCs w:val="20"/>
      <w:lang w:eastAsia="ar-SA"/>
    </w:rPr>
  </w:style>
  <w:style w:type="paragraph" w:styleId="Stopka">
    <w:name w:val="footer"/>
    <w:basedOn w:val="Normalny"/>
    <w:link w:val="StopkaZnak"/>
    <w:uiPriority w:val="99"/>
    <w:rsid w:val="00AE299B"/>
    <w:pPr>
      <w:tabs>
        <w:tab w:val="center" w:pos="4536"/>
        <w:tab w:val="right" w:pos="9072"/>
      </w:tabs>
      <w:suppressAutoHyphens/>
      <w:spacing w:after="0" w:line="240" w:lineRule="auto"/>
    </w:pPr>
    <w:rPr>
      <w:rFonts w:ascii="Times New Roman" w:eastAsia="Times New Roman" w:hAnsi="Times New Roman" w:cs="Times New Roman"/>
      <w:sz w:val="24"/>
      <w:szCs w:val="24"/>
      <w:lang w:eastAsia="ar-SA"/>
    </w:rPr>
  </w:style>
  <w:style w:type="character" w:customStyle="1" w:styleId="StopkaZnak">
    <w:name w:val="Stopka Znak"/>
    <w:basedOn w:val="Domylnaczcionkaakapitu"/>
    <w:link w:val="Stopka"/>
    <w:uiPriority w:val="99"/>
    <w:rsid w:val="00AE299B"/>
    <w:rPr>
      <w:rFonts w:ascii="Times New Roman" w:eastAsia="Times New Roman" w:hAnsi="Times New Roman" w:cs="Times New Roman"/>
      <w:sz w:val="24"/>
      <w:szCs w:val="24"/>
      <w:lang w:eastAsia="ar-SA"/>
    </w:rPr>
  </w:style>
  <w:style w:type="paragraph" w:customStyle="1" w:styleId="Zawartotabeli">
    <w:name w:val="Zawartość tabeli"/>
    <w:basedOn w:val="Normalny"/>
    <w:rsid w:val="00AE299B"/>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tekst">
    <w:name w:val="tekst"/>
    <w:basedOn w:val="Normalny"/>
    <w:rsid w:val="000C485E"/>
    <w:pPr>
      <w:spacing w:before="100" w:beforeAutospacing="1" w:after="100" w:afterAutospacing="1" w:line="240" w:lineRule="auto"/>
    </w:pPr>
    <w:rPr>
      <w:rFonts w:ascii="Times New Roman" w:eastAsia="Times New Roman" w:hAnsi="Times New Roman" w:cs="Times New Roman"/>
      <w:sz w:val="24"/>
      <w:szCs w:val="24"/>
    </w:rPr>
  </w:style>
  <w:style w:type="paragraph" w:styleId="NormalnyWeb">
    <w:name w:val="Normal (Web)"/>
    <w:basedOn w:val="Normalny"/>
    <w:uiPriority w:val="99"/>
    <w:rsid w:val="00BA7AD7"/>
    <w:pPr>
      <w:suppressAutoHyphens/>
      <w:spacing w:before="280" w:after="280" w:line="240" w:lineRule="auto"/>
    </w:pPr>
    <w:rPr>
      <w:rFonts w:ascii="Arial" w:eastAsia="Times New Roman" w:hAnsi="Arial" w:cs="Arial"/>
      <w:color w:val="333333"/>
      <w:sz w:val="18"/>
      <w:szCs w:val="18"/>
      <w:lang w:eastAsia="ar-SA"/>
    </w:rPr>
  </w:style>
  <w:style w:type="paragraph" w:styleId="Tekstprzypisudolnego">
    <w:name w:val="footnote text"/>
    <w:basedOn w:val="Normalny"/>
    <w:link w:val="TekstprzypisudolnegoZnak"/>
    <w:uiPriority w:val="99"/>
    <w:unhideWhenUsed/>
    <w:rsid w:val="00C47165"/>
    <w:pPr>
      <w:spacing w:after="0" w:line="240" w:lineRule="auto"/>
    </w:pPr>
    <w:rPr>
      <w:rFonts w:ascii="Cambria" w:eastAsia="Times New Roman" w:hAnsi="Cambria" w:cs="Times New Roman"/>
      <w:sz w:val="20"/>
      <w:szCs w:val="20"/>
    </w:rPr>
  </w:style>
  <w:style w:type="character" w:customStyle="1" w:styleId="TekstprzypisudolnegoZnak">
    <w:name w:val="Tekst przypisu dolnego Znak"/>
    <w:basedOn w:val="Domylnaczcionkaakapitu"/>
    <w:link w:val="Tekstprzypisudolnego"/>
    <w:uiPriority w:val="99"/>
    <w:rsid w:val="00C47165"/>
    <w:rPr>
      <w:rFonts w:ascii="Cambria" w:eastAsia="Times New Roman" w:hAnsi="Cambria" w:cs="Times New Roman"/>
      <w:sz w:val="20"/>
      <w:szCs w:val="20"/>
      <w:lang w:eastAsia="pl-PL"/>
    </w:rPr>
  </w:style>
  <w:style w:type="character" w:styleId="Odwoanieprzypisudolnego">
    <w:name w:val="footnote reference"/>
    <w:uiPriority w:val="99"/>
    <w:semiHidden/>
    <w:unhideWhenUsed/>
    <w:rsid w:val="00C47165"/>
    <w:rPr>
      <w:vertAlign w:val="superscript"/>
    </w:rPr>
  </w:style>
  <w:style w:type="character" w:customStyle="1" w:styleId="Teksttreci">
    <w:name w:val="Tekst treści"/>
    <w:rsid w:val="00C47165"/>
    <w:rPr>
      <w:rFonts w:ascii="Times New Roman" w:eastAsia="Times New Roman" w:hAnsi="Times New Roman" w:cs="Times New Roman"/>
      <w:b w:val="0"/>
      <w:bCs w:val="0"/>
      <w:i w:val="0"/>
      <w:iCs w:val="0"/>
      <w:smallCaps w:val="0"/>
      <w:strike w:val="0"/>
      <w:spacing w:val="0"/>
      <w:sz w:val="23"/>
      <w:szCs w:val="23"/>
    </w:rPr>
  </w:style>
  <w:style w:type="character" w:customStyle="1" w:styleId="Nagwek2Znak">
    <w:name w:val="Nagłówek 2 Znak"/>
    <w:basedOn w:val="Domylnaczcionkaakapitu"/>
    <w:link w:val="Nagwek2"/>
    <w:uiPriority w:val="9"/>
    <w:rsid w:val="0037290D"/>
    <w:rPr>
      <w:rFonts w:ascii="Cambria" w:eastAsia="Times New Roman" w:hAnsi="Cambria" w:cs="Times New Roman"/>
      <w:caps/>
      <w:color w:val="632423"/>
      <w:spacing w:val="15"/>
      <w:sz w:val="24"/>
      <w:szCs w:val="24"/>
    </w:rPr>
  </w:style>
  <w:style w:type="character" w:customStyle="1" w:styleId="Nagwek1Znak">
    <w:name w:val="Nagłówek 1 Znak"/>
    <w:basedOn w:val="Domylnaczcionkaakapitu"/>
    <w:link w:val="Nagwek1"/>
    <w:uiPriority w:val="9"/>
    <w:rsid w:val="002973B2"/>
    <w:rPr>
      <w:rFonts w:asciiTheme="majorHAnsi" w:eastAsiaTheme="majorEastAsia" w:hAnsiTheme="majorHAnsi" w:cstheme="majorBidi"/>
      <w:b/>
      <w:bCs/>
      <w:color w:val="365F91" w:themeColor="accent1" w:themeShade="BF"/>
      <w:sz w:val="28"/>
      <w:szCs w:val="28"/>
    </w:rPr>
  </w:style>
  <w:style w:type="paragraph" w:styleId="Nagwekspisutreci">
    <w:name w:val="TOC Heading"/>
    <w:basedOn w:val="Nagwek1"/>
    <w:next w:val="Normalny"/>
    <w:uiPriority w:val="39"/>
    <w:unhideWhenUsed/>
    <w:qFormat/>
    <w:rsid w:val="002973B2"/>
    <w:pPr>
      <w:keepNext w:val="0"/>
      <w:keepLines w:val="0"/>
      <w:pBdr>
        <w:bottom w:val="thinThickSmallGap" w:sz="12" w:space="1" w:color="943634"/>
      </w:pBdr>
      <w:spacing w:before="400" w:after="200" w:line="252" w:lineRule="auto"/>
      <w:jc w:val="center"/>
      <w:outlineLvl w:val="9"/>
    </w:pPr>
    <w:rPr>
      <w:rFonts w:ascii="Cambria" w:eastAsia="Times New Roman" w:hAnsi="Cambria" w:cs="Times New Roman"/>
      <w:b w:val="0"/>
      <w:bCs w:val="0"/>
      <w:caps/>
      <w:color w:val="632423"/>
      <w:spacing w:val="20"/>
    </w:rPr>
  </w:style>
  <w:style w:type="paragraph" w:styleId="Spistreci1">
    <w:name w:val="toc 1"/>
    <w:basedOn w:val="Normalny"/>
    <w:next w:val="Normalny"/>
    <w:autoRedefine/>
    <w:uiPriority w:val="39"/>
    <w:unhideWhenUsed/>
    <w:rsid w:val="002973B2"/>
    <w:pPr>
      <w:spacing w:after="100" w:line="252" w:lineRule="auto"/>
    </w:pPr>
    <w:rPr>
      <w:rFonts w:ascii="Cambria" w:eastAsia="Times New Roman" w:hAnsi="Cambria" w:cs="Times New Roman"/>
      <w:lang w:val="en-US" w:bidi="en-US"/>
    </w:rPr>
  </w:style>
  <w:style w:type="paragraph" w:styleId="Spistreci2">
    <w:name w:val="toc 2"/>
    <w:basedOn w:val="Normalny"/>
    <w:next w:val="Normalny"/>
    <w:autoRedefine/>
    <w:uiPriority w:val="39"/>
    <w:unhideWhenUsed/>
    <w:rsid w:val="00692012"/>
    <w:pPr>
      <w:tabs>
        <w:tab w:val="right" w:leader="dot" w:pos="10348"/>
      </w:tabs>
      <w:spacing w:after="100" w:line="252" w:lineRule="auto"/>
      <w:ind w:left="220"/>
    </w:pPr>
    <w:rPr>
      <w:rFonts w:ascii="Times New Roman" w:eastAsia="Times New Roman" w:hAnsi="Times New Roman" w:cs="Times New Roman"/>
      <w:noProof/>
      <w:lang w:bidi="en-US"/>
    </w:rPr>
  </w:style>
  <w:style w:type="character" w:styleId="UyteHipercze">
    <w:name w:val="FollowedHyperlink"/>
    <w:basedOn w:val="Domylnaczcionkaakapitu"/>
    <w:uiPriority w:val="99"/>
    <w:semiHidden/>
    <w:unhideWhenUsed/>
    <w:rsid w:val="00692012"/>
    <w:rPr>
      <w:color w:val="800080" w:themeColor="followedHyperlink"/>
      <w:u w:val="single"/>
    </w:rPr>
  </w:style>
  <w:style w:type="table" w:customStyle="1" w:styleId="Jasnasiatkaakcent11">
    <w:name w:val="Jasna siatka — akcent 11"/>
    <w:basedOn w:val="Standardowy"/>
    <w:uiPriority w:val="62"/>
    <w:rsid w:val="00034DD0"/>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redniecieniowanie2akcent11">
    <w:name w:val="Średnie cieniowanie 2 — akcent 11"/>
    <w:basedOn w:val="Standardowy"/>
    <w:uiPriority w:val="64"/>
    <w:rsid w:val="00034DD0"/>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redniecieniowanie1akcent11">
    <w:name w:val="Średnie cieniowanie 1 — akcent 11"/>
    <w:basedOn w:val="Standardowy"/>
    <w:uiPriority w:val="63"/>
    <w:rsid w:val="00034DD0"/>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redniecieniowanie1akcent3">
    <w:name w:val="Medium Shading 1 Accent 3"/>
    <w:basedOn w:val="Standardowy"/>
    <w:uiPriority w:val="63"/>
    <w:rsid w:val="00034DD0"/>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Jasnalistaakcent3">
    <w:name w:val="Light List Accent 3"/>
    <w:basedOn w:val="Standardowy"/>
    <w:uiPriority w:val="61"/>
    <w:rsid w:val="00034DD0"/>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redniasiatka3akcent3">
    <w:name w:val="Medium Grid 3 Accent 3"/>
    <w:basedOn w:val="Standardowy"/>
    <w:uiPriority w:val="69"/>
    <w:rsid w:val="00034DD0"/>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redniasiatka3akcent5">
    <w:name w:val="Medium Grid 3 Accent 5"/>
    <w:basedOn w:val="Standardowy"/>
    <w:uiPriority w:val="69"/>
    <w:rsid w:val="00034DD0"/>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redniasiatka3akcent1">
    <w:name w:val="Medium Grid 3 Accent 1"/>
    <w:basedOn w:val="Standardowy"/>
    <w:uiPriority w:val="69"/>
    <w:rsid w:val="00034DD0"/>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redniasiatka2akcent1">
    <w:name w:val="Medium Grid 2 Accent 1"/>
    <w:basedOn w:val="Standardowy"/>
    <w:uiPriority w:val="68"/>
    <w:rsid w:val="000E512D"/>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Kolorowecieniowanieakcent5">
    <w:name w:val="Colorful Shading Accent 5"/>
    <w:basedOn w:val="Standardowy"/>
    <w:uiPriority w:val="71"/>
    <w:rsid w:val="000E512D"/>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Tabela-Siatka">
    <w:name w:val="Table Grid"/>
    <w:basedOn w:val="Standardowy"/>
    <w:uiPriority w:val="39"/>
    <w:rsid w:val="00EF2D8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Nagwek3Znak">
    <w:name w:val="Nagłówek 3 Znak"/>
    <w:basedOn w:val="Domylnaczcionkaakapitu"/>
    <w:link w:val="Nagwek3"/>
    <w:uiPriority w:val="9"/>
    <w:rsid w:val="00141755"/>
    <w:rPr>
      <w:rFonts w:ascii="Times New Roman" w:eastAsia="Times New Roman" w:hAnsi="Times New Roman" w:cs="Times New Roman"/>
      <w:b/>
      <w:bCs/>
      <w:sz w:val="27"/>
      <w:szCs w:val="27"/>
      <w:lang w:eastAsia="pl-PL"/>
    </w:rPr>
  </w:style>
  <w:style w:type="character" w:customStyle="1" w:styleId="apple-converted-space">
    <w:name w:val="apple-converted-space"/>
    <w:basedOn w:val="Domylnaczcionkaakapitu"/>
    <w:rsid w:val="00141755"/>
  </w:style>
  <w:style w:type="paragraph" w:styleId="Tekstprzypisukocowego">
    <w:name w:val="endnote text"/>
    <w:basedOn w:val="Normalny"/>
    <w:link w:val="TekstprzypisukocowegoZnak"/>
    <w:uiPriority w:val="99"/>
    <w:unhideWhenUsed/>
    <w:rsid w:val="00141755"/>
    <w:rPr>
      <w:rFonts w:ascii="Calibri" w:eastAsia="Calibri" w:hAnsi="Calibri" w:cs="Times New Roman"/>
      <w:sz w:val="20"/>
      <w:szCs w:val="20"/>
    </w:rPr>
  </w:style>
  <w:style w:type="character" w:customStyle="1" w:styleId="TekstprzypisukocowegoZnak">
    <w:name w:val="Tekst przypisu końcowego Znak"/>
    <w:basedOn w:val="Domylnaczcionkaakapitu"/>
    <w:link w:val="Tekstprzypisukocowego"/>
    <w:uiPriority w:val="99"/>
    <w:rsid w:val="00141755"/>
    <w:rPr>
      <w:rFonts w:ascii="Calibri" w:eastAsia="Calibri" w:hAnsi="Calibri" w:cs="Times New Roman"/>
      <w:sz w:val="20"/>
      <w:szCs w:val="20"/>
    </w:rPr>
  </w:style>
  <w:style w:type="character" w:styleId="Odwoanieprzypisukocowego">
    <w:name w:val="endnote reference"/>
    <w:basedOn w:val="Domylnaczcionkaakapitu"/>
    <w:uiPriority w:val="99"/>
    <w:semiHidden/>
    <w:unhideWhenUsed/>
    <w:rsid w:val="00141755"/>
    <w:rPr>
      <w:vertAlign w:val="superscript"/>
    </w:rPr>
  </w:style>
  <w:style w:type="paragraph" w:customStyle="1" w:styleId="Standard">
    <w:name w:val="Standard"/>
    <w:rsid w:val="00141755"/>
    <w:pPr>
      <w:widowControl w:val="0"/>
      <w:suppressAutoHyphens/>
      <w:autoSpaceDN w:val="0"/>
      <w:spacing w:line="252" w:lineRule="auto"/>
      <w:textAlignment w:val="baseline"/>
    </w:pPr>
    <w:rPr>
      <w:rFonts w:ascii="Times New Roman" w:eastAsia="Lucida Sans Unicode" w:hAnsi="Times New Roman" w:cs="Tahoma"/>
      <w:kern w:val="3"/>
      <w:sz w:val="24"/>
      <w:szCs w:val="24"/>
    </w:rPr>
  </w:style>
  <w:style w:type="paragraph" w:customStyle="1" w:styleId="Styl10">
    <w:name w:val="Styl 1"/>
    <w:basedOn w:val="Tekstpodstawowy2"/>
    <w:rsid w:val="00141755"/>
    <w:pPr>
      <w:spacing w:before="120" w:line="240" w:lineRule="auto"/>
      <w:ind w:firstLine="709"/>
      <w:jc w:val="both"/>
    </w:pPr>
    <w:rPr>
      <w:rFonts w:ascii="Tahoma" w:eastAsia="Times New Roman" w:hAnsi="Tahoma"/>
      <w:szCs w:val="24"/>
    </w:rPr>
  </w:style>
  <w:style w:type="character" w:customStyle="1" w:styleId="st">
    <w:name w:val="st"/>
    <w:basedOn w:val="Domylnaczcionkaakapitu"/>
    <w:rsid w:val="00141755"/>
  </w:style>
  <w:style w:type="character" w:styleId="Uwydatnienie">
    <w:name w:val="Emphasis"/>
    <w:basedOn w:val="Domylnaczcionkaakapitu"/>
    <w:uiPriority w:val="20"/>
    <w:qFormat/>
    <w:rsid w:val="00141755"/>
    <w:rPr>
      <w:i/>
      <w:iCs/>
    </w:rPr>
  </w:style>
  <w:style w:type="paragraph" w:customStyle="1" w:styleId="summary">
    <w:name w:val="summary"/>
    <w:basedOn w:val="Normalny"/>
    <w:rsid w:val="00141755"/>
    <w:pPr>
      <w:spacing w:before="100" w:beforeAutospacing="1" w:after="100" w:afterAutospacing="1" w:line="240" w:lineRule="auto"/>
    </w:pPr>
    <w:rPr>
      <w:rFonts w:ascii="Times New Roman" w:eastAsia="Times New Roman" w:hAnsi="Times New Roman" w:cs="Times New Roman"/>
      <w:sz w:val="24"/>
      <w:szCs w:val="24"/>
    </w:rPr>
  </w:style>
  <w:style w:type="paragraph" w:styleId="Tekstpodstawowy2">
    <w:name w:val="Body Text 2"/>
    <w:basedOn w:val="Normalny"/>
    <w:link w:val="Tekstpodstawowy2Znak"/>
    <w:uiPriority w:val="99"/>
    <w:semiHidden/>
    <w:unhideWhenUsed/>
    <w:rsid w:val="00141755"/>
    <w:pPr>
      <w:spacing w:after="120" w:line="480" w:lineRule="auto"/>
    </w:pPr>
    <w:rPr>
      <w:rFonts w:ascii="Calibri" w:eastAsia="Calibri" w:hAnsi="Calibri" w:cs="Times New Roman"/>
    </w:rPr>
  </w:style>
  <w:style w:type="character" w:customStyle="1" w:styleId="Tekstpodstawowy2Znak">
    <w:name w:val="Tekst podstawowy 2 Znak"/>
    <w:basedOn w:val="Domylnaczcionkaakapitu"/>
    <w:link w:val="Tekstpodstawowy2"/>
    <w:uiPriority w:val="99"/>
    <w:semiHidden/>
    <w:rsid w:val="00141755"/>
    <w:rPr>
      <w:rFonts w:ascii="Calibri" w:eastAsia="Calibri" w:hAnsi="Calibri" w:cs="Times New Roman"/>
    </w:rPr>
  </w:style>
  <w:style w:type="paragraph" w:styleId="Tekstpodstawowywcity">
    <w:name w:val="Body Text Indent"/>
    <w:basedOn w:val="Normalny"/>
    <w:link w:val="TekstpodstawowywcityZnak"/>
    <w:uiPriority w:val="99"/>
    <w:semiHidden/>
    <w:unhideWhenUsed/>
    <w:rsid w:val="00141755"/>
    <w:pPr>
      <w:spacing w:after="120"/>
      <w:ind w:left="283"/>
    </w:pPr>
    <w:rPr>
      <w:rFonts w:ascii="Calibri" w:eastAsia="Calibri" w:hAnsi="Calibri" w:cs="Times New Roman"/>
    </w:rPr>
  </w:style>
  <w:style w:type="character" w:customStyle="1" w:styleId="TekstpodstawowywcityZnak">
    <w:name w:val="Tekst podstawowy wcięty Znak"/>
    <w:basedOn w:val="Domylnaczcionkaakapitu"/>
    <w:link w:val="Tekstpodstawowywcity"/>
    <w:uiPriority w:val="99"/>
    <w:semiHidden/>
    <w:rsid w:val="00141755"/>
    <w:rPr>
      <w:rFonts w:ascii="Calibri" w:eastAsia="Calibri" w:hAnsi="Calibri" w:cs="Times New Roman"/>
    </w:rPr>
  </w:style>
  <w:style w:type="paragraph" w:styleId="Nagwek">
    <w:name w:val="header"/>
    <w:basedOn w:val="Normalny"/>
    <w:link w:val="NagwekZnak"/>
    <w:uiPriority w:val="99"/>
    <w:rsid w:val="00141755"/>
    <w:pPr>
      <w:tabs>
        <w:tab w:val="center" w:pos="4536"/>
        <w:tab w:val="right" w:pos="9072"/>
      </w:tabs>
      <w:spacing w:after="0" w:line="240" w:lineRule="auto"/>
    </w:pPr>
    <w:rPr>
      <w:rFonts w:ascii="Times New Roman" w:eastAsia="Times New Roman" w:hAnsi="Times New Roman" w:cs="Times New Roman"/>
      <w:sz w:val="24"/>
      <w:szCs w:val="24"/>
    </w:rPr>
  </w:style>
  <w:style w:type="character" w:customStyle="1" w:styleId="NagwekZnak">
    <w:name w:val="Nagłówek Znak"/>
    <w:basedOn w:val="Domylnaczcionkaakapitu"/>
    <w:link w:val="Nagwek"/>
    <w:uiPriority w:val="99"/>
    <w:rsid w:val="00141755"/>
    <w:rPr>
      <w:rFonts w:ascii="Times New Roman" w:eastAsia="Times New Roman" w:hAnsi="Times New Roman" w:cs="Times New Roman"/>
      <w:sz w:val="24"/>
      <w:szCs w:val="24"/>
      <w:lang w:eastAsia="pl-PL"/>
    </w:rPr>
  </w:style>
  <w:style w:type="character" w:customStyle="1" w:styleId="reference-text">
    <w:name w:val="reference-text"/>
    <w:basedOn w:val="Domylnaczcionkaakapitu"/>
    <w:rsid w:val="00141755"/>
  </w:style>
  <w:style w:type="table" w:customStyle="1" w:styleId="Jasnasiatkaakcent12">
    <w:name w:val="Jasna siatka — akcent 12"/>
    <w:basedOn w:val="Standardowy"/>
    <w:uiPriority w:val="62"/>
    <w:rsid w:val="00781289"/>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numbering" w:customStyle="1" w:styleId="Styl1">
    <w:name w:val="Styl1"/>
    <w:uiPriority w:val="99"/>
    <w:rsid w:val="00F53BA2"/>
    <w:pPr>
      <w:numPr>
        <w:numId w:val="23"/>
      </w:numPr>
    </w:pPr>
  </w:style>
  <w:style w:type="numbering" w:customStyle="1" w:styleId="Styl2">
    <w:name w:val="Styl2"/>
    <w:uiPriority w:val="99"/>
    <w:rsid w:val="00F53BA2"/>
    <w:pPr>
      <w:numPr>
        <w:numId w:val="24"/>
      </w:numPr>
    </w:pPr>
  </w:style>
  <w:style w:type="character" w:styleId="Numerwiersza">
    <w:name w:val="line number"/>
    <w:basedOn w:val="Domylnaczcionkaakapitu"/>
    <w:uiPriority w:val="99"/>
    <w:semiHidden/>
    <w:unhideWhenUsed/>
    <w:rsid w:val="00563A0B"/>
  </w:style>
</w:styles>
</file>

<file path=word/webSettings.xml><?xml version="1.0" encoding="utf-8"?>
<w:webSettings xmlns:r="http://schemas.openxmlformats.org/officeDocument/2006/relationships" xmlns:w="http://schemas.openxmlformats.org/wordprocessingml/2006/main">
  <w:divs>
    <w:div w:id="90518065">
      <w:bodyDiv w:val="1"/>
      <w:marLeft w:val="0"/>
      <w:marRight w:val="0"/>
      <w:marTop w:val="0"/>
      <w:marBottom w:val="0"/>
      <w:divBdr>
        <w:top w:val="none" w:sz="0" w:space="0" w:color="auto"/>
        <w:left w:val="none" w:sz="0" w:space="0" w:color="auto"/>
        <w:bottom w:val="none" w:sz="0" w:space="0" w:color="auto"/>
        <w:right w:val="none" w:sz="0" w:space="0" w:color="auto"/>
      </w:divBdr>
    </w:div>
    <w:div w:id="92475570">
      <w:bodyDiv w:val="1"/>
      <w:marLeft w:val="0"/>
      <w:marRight w:val="0"/>
      <w:marTop w:val="0"/>
      <w:marBottom w:val="0"/>
      <w:divBdr>
        <w:top w:val="none" w:sz="0" w:space="0" w:color="auto"/>
        <w:left w:val="none" w:sz="0" w:space="0" w:color="auto"/>
        <w:bottom w:val="none" w:sz="0" w:space="0" w:color="auto"/>
        <w:right w:val="none" w:sz="0" w:space="0" w:color="auto"/>
      </w:divBdr>
      <w:divsChild>
        <w:div w:id="1120225753">
          <w:marLeft w:val="0"/>
          <w:marRight w:val="0"/>
          <w:marTop w:val="0"/>
          <w:marBottom w:val="0"/>
          <w:divBdr>
            <w:top w:val="none" w:sz="0" w:space="0" w:color="auto"/>
            <w:left w:val="none" w:sz="0" w:space="0" w:color="auto"/>
            <w:bottom w:val="none" w:sz="0" w:space="0" w:color="auto"/>
            <w:right w:val="none" w:sz="0" w:space="0" w:color="auto"/>
          </w:divBdr>
        </w:div>
        <w:div w:id="383257121">
          <w:marLeft w:val="0"/>
          <w:marRight w:val="0"/>
          <w:marTop w:val="0"/>
          <w:marBottom w:val="0"/>
          <w:divBdr>
            <w:top w:val="none" w:sz="0" w:space="0" w:color="auto"/>
            <w:left w:val="none" w:sz="0" w:space="0" w:color="auto"/>
            <w:bottom w:val="none" w:sz="0" w:space="0" w:color="auto"/>
            <w:right w:val="none" w:sz="0" w:space="0" w:color="auto"/>
          </w:divBdr>
        </w:div>
        <w:div w:id="710500539">
          <w:marLeft w:val="0"/>
          <w:marRight w:val="0"/>
          <w:marTop w:val="0"/>
          <w:marBottom w:val="0"/>
          <w:divBdr>
            <w:top w:val="none" w:sz="0" w:space="0" w:color="auto"/>
            <w:left w:val="none" w:sz="0" w:space="0" w:color="auto"/>
            <w:bottom w:val="none" w:sz="0" w:space="0" w:color="auto"/>
            <w:right w:val="none" w:sz="0" w:space="0" w:color="auto"/>
          </w:divBdr>
        </w:div>
      </w:divsChild>
    </w:div>
    <w:div w:id="339044152">
      <w:bodyDiv w:val="1"/>
      <w:marLeft w:val="0"/>
      <w:marRight w:val="0"/>
      <w:marTop w:val="0"/>
      <w:marBottom w:val="0"/>
      <w:divBdr>
        <w:top w:val="none" w:sz="0" w:space="0" w:color="auto"/>
        <w:left w:val="none" w:sz="0" w:space="0" w:color="auto"/>
        <w:bottom w:val="none" w:sz="0" w:space="0" w:color="auto"/>
        <w:right w:val="none" w:sz="0" w:space="0" w:color="auto"/>
      </w:divBdr>
      <w:divsChild>
        <w:div w:id="419133785">
          <w:marLeft w:val="0"/>
          <w:marRight w:val="0"/>
          <w:marTop w:val="0"/>
          <w:marBottom w:val="0"/>
          <w:divBdr>
            <w:top w:val="none" w:sz="0" w:space="0" w:color="auto"/>
            <w:left w:val="none" w:sz="0" w:space="0" w:color="auto"/>
            <w:bottom w:val="none" w:sz="0" w:space="0" w:color="auto"/>
            <w:right w:val="none" w:sz="0" w:space="0" w:color="auto"/>
          </w:divBdr>
        </w:div>
        <w:div w:id="1858957154">
          <w:marLeft w:val="0"/>
          <w:marRight w:val="0"/>
          <w:marTop w:val="0"/>
          <w:marBottom w:val="0"/>
          <w:divBdr>
            <w:top w:val="none" w:sz="0" w:space="0" w:color="auto"/>
            <w:left w:val="none" w:sz="0" w:space="0" w:color="auto"/>
            <w:bottom w:val="none" w:sz="0" w:space="0" w:color="auto"/>
            <w:right w:val="none" w:sz="0" w:space="0" w:color="auto"/>
          </w:divBdr>
        </w:div>
        <w:div w:id="828987657">
          <w:marLeft w:val="0"/>
          <w:marRight w:val="0"/>
          <w:marTop w:val="0"/>
          <w:marBottom w:val="0"/>
          <w:divBdr>
            <w:top w:val="none" w:sz="0" w:space="0" w:color="auto"/>
            <w:left w:val="none" w:sz="0" w:space="0" w:color="auto"/>
            <w:bottom w:val="none" w:sz="0" w:space="0" w:color="auto"/>
            <w:right w:val="none" w:sz="0" w:space="0" w:color="auto"/>
          </w:divBdr>
        </w:div>
        <w:div w:id="1649356849">
          <w:marLeft w:val="0"/>
          <w:marRight w:val="0"/>
          <w:marTop w:val="0"/>
          <w:marBottom w:val="0"/>
          <w:divBdr>
            <w:top w:val="none" w:sz="0" w:space="0" w:color="auto"/>
            <w:left w:val="none" w:sz="0" w:space="0" w:color="auto"/>
            <w:bottom w:val="none" w:sz="0" w:space="0" w:color="auto"/>
            <w:right w:val="none" w:sz="0" w:space="0" w:color="auto"/>
          </w:divBdr>
        </w:div>
        <w:div w:id="1276333172">
          <w:marLeft w:val="0"/>
          <w:marRight w:val="0"/>
          <w:marTop w:val="0"/>
          <w:marBottom w:val="0"/>
          <w:divBdr>
            <w:top w:val="none" w:sz="0" w:space="0" w:color="auto"/>
            <w:left w:val="none" w:sz="0" w:space="0" w:color="auto"/>
            <w:bottom w:val="none" w:sz="0" w:space="0" w:color="auto"/>
            <w:right w:val="none" w:sz="0" w:space="0" w:color="auto"/>
          </w:divBdr>
        </w:div>
        <w:div w:id="773092621">
          <w:marLeft w:val="0"/>
          <w:marRight w:val="0"/>
          <w:marTop w:val="0"/>
          <w:marBottom w:val="0"/>
          <w:divBdr>
            <w:top w:val="none" w:sz="0" w:space="0" w:color="auto"/>
            <w:left w:val="none" w:sz="0" w:space="0" w:color="auto"/>
            <w:bottom w:val="none" w:sz="0" w:space="0" w:color="auto"/>
            <w:right w:val="none" w:sz="0" w:space="0" w:color="auto"/>
          </w:divBdr>
        </w:div>
        <w:div w:id="368989950">
          <w:marLeft w:val="0"/>
          <w:marRight w:val="0"/>
          <w:marTop w:val="0"/>
          <w:marBottom w:val="0"/>
          <w:divBdr>
            <w:top w:val="none" w:sz="0" w:space="0" w:color="auto"/>
            <w:left w:val="none" w:sz="0" w:space="0" w:color="auto"/>
            <w:bottom w:val="none" w:sz="0" w:space="0" w:color="auto"/>
            <w:right w:val="none" w:sz="0" w:space="0" w:color="auto"/>
          </w:divBdr>
        </w:div>
        <w:div w:id="2004160461">
          <w:marLeft w:val="0"/>
          <w:marRight w:val="0"/>
          <w:marTop w:val="0"/>
          <w:marBottom w:val="0"/>
          <w:divBdr>
            <w:top w:val="none" w:sz="0" w:space="0" w:color="auto"/>
            <w:left w:val="none" w:sz="0" w:space="0" w:color="auto"/>
            <w:bottom w:val="none" w:sz="0" w:space="0" w:color="auto"/>
            <w:right w:val="none" w:sz="0" w:space="0" w:color="auto"/>
          </w:divBdr>
        </w:div>
        <w:div w:id="778526753">
          <w:marLeft w:val="0"/>
          <w:marRight w:val="0"/>
          <w:marTop w:val="0"/>
          <w:marBottom w:val="0"/>
          <w:divBdr>
            <w:top w:val="none" w:sz="0" w:space="0" w:color="auto"/>
            <w:left w:val="none" w:sz="0" w:space="0" w:color="auto"/>
            <w:bottom w:val="none" w:sz="0" w:space="0" w:color="auto"/>
            <w:right w:val="none" w:sz="0" w:space="0" w:color="auto"/>
          </w:divBdr>
        </w:div>
        <w:div w:id="2125032985">
          <w:marLeft w:val="0"/>
          <w:marRight w:val="0"/>
          <w:marTop w:val="0"/>
          <w:marBottom w:val="0"/>
          <w:divBdr>
            <w:top w:val="none" w:sz="0" w:space="0" w:color="auto"/>
            <w:left w:val="none" w:sz="0" w:space="0" w:color="auto"/>
            <w:bottom w:val="none" w:sz="0" w:space="0" w:color="auto"/>
            <w:right w:val="none" w:sz="0" w:space="0" w:color="auto"/>
          </w:divBdr>
        </w:div>
        <w:div w:id="1379206036">
          <w:marLeft w:val="0"/>
          <w:marRight w:val="0"/>
          <w:marTop w:val="0"/>
          <w:marBottom w:val="0"/>
          <w:divBdr>
            <w:top w:val="none" w:sz="0" w:space="0" w:color="auto"/>
            <w:left w:val="none" w:sz="0" w:space="0" w:color="auto"/>
            <w:bottom w:val="none" w:sz="0" w:space="0" w:color="auto"/>
            <w:right w:val="none" w:sz="0" w:space="0" w:color="auto"/>
          </w:divBdr>
        </w:div>
        <w:div w:id="1332563068">
          <w:marLeft w:val="0"/>
          <w:marRight w:val="0"/>
          <w:marTop w:val="0"/>
          <w:marBottom w:val="0"/>
          <w:divBdr>
            <w:top w:val="none" w:sz="0" w:space="0" w:color="auto"/>
            <w:left w:val="none" w:sz="0" w:space="0" w:color="auto"/>
            <w:bottom w:val="none" w:sz="0" w:space="0" w:color="auto"/>
            <w:right w:val="none" w:sz="0" w:space="0" w:color="auto"/>
          </w:divBdr>
        </w:div>
        <w:div w:id="1068772305">
          <w:marLeft w:val="0"/>
          <w:marRight w:val="0"/>
          <w:marTop w:val="0"/>
          <w:marBottom w:val="0"/>
          <w:divBdr>
            <w:top w:val="none" w:sz="0" w:space="0" w:color="auto"/>
            <w:left w:val="none" w:sz="0" w:space="0" w:color="auto"/>
            <w:bottom w:val="none" w:sz="0" w:space="0" w:color="auto"/>
            <w:right w:val="none" w:sz="0" w:space="0" w:color="auto"/>
          </w:divBdr>
        </w:div>
      </w:divsChild>
    </w:div>
    <w:div w:id="433131251">
      <w:bodyDiv w:val="1"/>
      <w:marLeft w:val="0"/>
      <w:marRight w:val="0"/>
      <w:marTop w:val="0"/>
      <w:marBottom w:val="0"/>
      <w:divBdr>
        <w:top w:val="none" w:sz="0" w:space="0" w:color="auto"/>
        <w:left w:val="none" w:sz="0" w:space="0" w:color="auto"/>
        <w:bottom w:val="none" w:sz="0" w:space="0" w:color="auto"/>
        <w:right w:val="none" w:sz="0" w:space="0" w:color="auto"/>
      </w:divBdr>
    </w:div>
    <w:div w:id="502206587">
      <w:bodyDiv w:val="1"/>
      <w:marLeft w:val="0"/>
      <w:marRight w:val="0"/>
      <w:marTop w:val="0"/>
      <w:marBottom w:val="0"/>
      <w:divBdr>
        <w:top w:val="none" w:sz="0" w:space="0" w:color="auto"/>
        <w:left w:val="none" w:sz="0" w:space="0" w:color="auto"/>
        <w:bottom w:val="none" w:sz="0" w:space="0" w:color="auto"/>
        <w:right w:val="none" w:sz="0" w:space="0" w:color="auto"/>
      </w:divBdr>
      <w:divsChild>
        <w:div w:id="638147026">
          <w:marLeft w:val="0"/>
          <w:marRight w:val="0"/>
          <w:marTop w:val="0"/>
          <w:marBottom w:val="0"/>
          <w:divBdr>
            <w:top w:val="none" w:sz="0" w:space="0" w:color="auto"/>
            <w:left w:val="none" w:sz="0" w:space="0" w:color="auto"/>
            <w:bottom w:val="none" w:sz="0" w:space="0" w:color="auto"/>
            <w:right w:val="none" w:sz="0" w:space="0" w:color="auto"/>
          </w:divBdr>
        </w:div>
        <w:div w:id="1934508941">
          <w:marLeft w:val="0"/>
          <w:marRight w:val="0"/>
          <w:marTop w:val="0"/>
          <w:marBottom w:val="0"/>
          <w:divBdr>
            <w:top w:val="none" w:sz="0" w:space="0" w:color="auto"/>
            <w:left w:val="none" w:sz="0" w:space="0" w:color="auto"/>
            <w:bottom w:val="none" w:sz="0" w:space="0" w:color="auto"/>
            <w:right w:val="none" w:sz="0" w:space="0" w:color="auto"/>
          </w:divBdr>
        </w:div>
        <w:div w:id="263540786">
          <w:marLeft w:val="0"/>
          <w:marRight w:val="0"/>
          <w:marTop w:val="0"/>
          <w:marBottom w:val="0"/>
          <w:divBdr>
            <w:top w:val="none" w:sz="0" w:space="0" w:color="auto"/>
            <w:left w:val="none" w:sz="0" w:space="0" w:color="auto"/>
            <w:bottom w:val="none" w:sz="0" w:space="0" w:color="auto"/>
            <w:right w:val="none" w:sz="0" w:space="0" w:color="auto"/>
          </w:divBdr>
        </w:div>
        <w:div w:id="626664825">
          <w:marLeft w:val="0"/>
          <w:marRight w:val="0"/>
          <w:marTop w:val="0"/>
          <w:marBottom w:val="0"/>
          <w:divBdr>
            <w:top w:val="none" w:sz="0" w:space="0" w:color="auto"/>
            <w:left w:val="none" w:sz="0" w:space="0" w:color="auto"/>
            <w:bottom w:val="none" w:sz="0" w:space="0" w:color="auto"/>
            <w:right w:val="none" w:sz="0" w:space="0" w:color="auto"/>
          </w:divBdr>
        </w:div>
        <w:div w:id="823203330">
          <w:marLeft w:val="0"/>
          <w:marRight w:val="0"/>
          <w:marTop w:val="0"/>
          <w:marBottom w:val="0"/>
          <w:divBdr>
            <w:top w:val="none" w:sz="0" w:space="0" w:color="auto"/>
            <w:left w:val="none" w:sz="0" w:space="0" w:color="auto"/>
            <w:bottom w:val="none" w:sz="0" w:space="0" w:color="auto"/>
            <w:right w:val="none" w:sz="0" w:space="0" w:color="auto"/>
          </w:divBdr>
        </w:div>
        <w:div w:id="1796750496">
          <w:marLeft w:val="0"/>
          <w:marRight w:val="0"/>
          <w:marTop w:val="0"/>
          <w:marBottom w:val="0"/>
          <w:divBdr>
            <w:top w:val="none" w:sz="0" w:space="0" w:color="auto"/>
            <w:left w:val="none" w:sz="0" w:space="0" w:color="auto"/>
            <w:bottom w:val="none" w:sz="0" w:space="0" w:color="auto"/>
            <w:right w:val="none" w:sz="0" w:space="0" w:color="auto"/>
          </w:divBdr>
        </w:div>
        <w:div w:id="1565993938">
          <w:marLeft w:val="0"/>
          <w:marRight w:val="0"/>
          <w:marTop w:val="0"/>
          <w:marBottom w:val="0"/>
          <w:divBdr>
            <w:top w:val="none" w:sz="0" w:space="0" w:color="auto"/>
            <w:left w:val="none" w:sz="0" w:space="0" w:color="auto"/>
            <w:bottom w:val="none" w:sz="0" w:space="0" w:color="auto"/>
            <w:right w:val="none" w:sz="0" w:space="0" w:color="auto"/>
          </w:divBdr>
        </w:div>
        <w:div w:id="679434466">
          <w:marLeft w:val="0"/>
          <w:marRight w:val="0"/>
          <w:marTop w:val="0"/>
          <w:marBottom w:val="0"/>
          <w:divBdr>
            <w:top w:val="none" w:sz="0" w:space="0" w:color="auto"/>
            <w:left w:val="none" w:sz="0" w:space="0" w:color="auto"/>
            <w:bottom w:val="none" w:sz="0" w:space="0" w:color="auto"/>
            <w:right w:val="none" w:sz="0" w:space="0" w:color="auto"/>
          </w:divBdr>
        </w:div>
        <w:div w:id="1779374695">
          <w:marLeft w:val="0"/>
          <w:marRight w:val="0"/>
          <w:marTop w:val="0"/>
          <w:marBottom w:val="0"/>
          <w:divBdr>
            <w:top w:val="none" w:sz="0" w:space="0" w:color="auto"/>
            <w:left w:val="none" w:sz="0" w:space="0" w:color="auto"/>
            <w:bottom w:val="none" w:sz="0" w:space="0" w:color="auto"/>
            <w:right w:val="none" w:sz="0" w:space="0" w:color="auto"/>
          </w:divBdr>
        </w:div>
        <w:div w:id="1917859272">
          <w:marLeft w:val="0"/>
          <w:marRight w:val="0"/>
          <w:marTop w:val="0"/>
          <w:marBottom w:val="0"/>
          <w:divBdr>
            <w:top w:val="none" w:sz="0" w:space="0" w:color="auto"/>
            <w:left w:val="none" w:sz="0" w:space="0" w:color="auto"/>
            <w:bottom w:val="none" w:sz="0" w:space="0" w:color="auto"/>
            <w:right w:val="none" w:sz="0" w:space="0" w:color="auto"/>
          </w:divBdr>
        </w:div>
        <w:div w:id="1502238947">
          <w:marLeft w:val="0"/>
          <w:marRight w:val="0"/>
          <w:marTop w:val="0"/>
          <w:marBottom w:val="0"/>
          <w:divBdr>
            <w:top w:val="none" w:sz="0" w:space="0" w:color="auto"/>
            <w:left w:val="none" w:sz="0" w:space="0" w:color="auto"/>
            <w:bottom w:val="none" w:sz="0" w:space="0" w:color="auto"/>
            <w:right w:val="none" w:sz="0" w:space="0" w:color="auto"/>
          </w:divBdr>
        </w:div>
        <w:div w:id="340133805">
          <w:marLeft w:val="0"/>
          <w:marRight w:val="0"/>
          <w:marTop w:val="0"/>
          <w:marBottom w:val="0"/>
          <w:divBdr>
            <w:top w:val="none" w:sz="0" w:space="0" w:color="auto"/>
            <w:left w:val="none" w:sz="0" w:space="0" w:color="auto"/>
            <w:bottom w:val="none" w:sz="0" w:space="0" w:color="auto"/>
            <w:right w:val="none" w:sz="0" w:space="0" w:color="auto"/>
          </w:divBdr>
        </w:div>
        <w:div w:id="314189992">
          <w:marLeft w:val="0"/>
          <w:marRight w:val="0"/>
          <w:marTop w:val="0"/>
          <w:marBottom w:val="0"/>
          <w:divBdr>
            <w:top w:val="none" w:sz="0" w:space="0" w:color="auto"/>
            <w:left w:val="none" w:sz="0" w:space="0" w:color="auto"/>
            <w:bottom w:val="none" w:sz="0" w:space="0" w:color="auto"/>
            <w:right w:val="none" w:sz="0" w:space="0" w:color="auto"/>
          </w:divBdr>
        </w:div>
        <w:div w:id="980161075">
          <w:marLeft w:val="0"/>
          <w:marRight w:val="0"/>
          <w:marTop w:val="0"/>
          <w:marBottom w:val="0"/>
          <w:divBdr>
            <w:top w:val="none" w:sz="0" w:space="0" w:color="auto"/>
            <w:left w:val="none" w:sz="0" w:space="0" w:color="auto"/>
            <w:bottom w:val="none" w:sz="0" w:space="0" w:color="auto"/>
            <w:right w:val="none" w:sz="0" w:space="0" w:color="auto"/>
          </w:divBdr>
        </w:div>
        <w:div w:id="1286695389">
          <w:marLeft w:val="0"/>
          <w:marRight w:val="0"/>
          <w:marTop w:val="0"/>
          <w:marBottom w:val="0"/>
          <w:divBdr>
            <w:top w:val="none" w:sz="0" w:space="0" w:color="auto"/>
            <w:left w:val="none" w:sz="0" w:space="0" w:color="auto"/>
            <w:bottom w:val="none" w:sz="0" w:space="0" w:color="auto"/>
            <w:right w:val="none" w:sz="0" w:space="0" w:color="auto"/>
          </w:divBdr>
        </w:div>
        <w:div w:id="1577476639">
          <w:marLeft w:val="0"/>
          <w:marRight w:val="0"/>
          <w:marTop w:val="0"/>
          <w:marBottom w:val="0"/>
          <w:divBdr>
            <w:top w:val="none" w:sz="0" w:space="0" w:color="auto"/>
            <w:left w:val="none" w:sz="0" w:space="0" w:color="auto"/>
            <w:bottom w:val="none" w:sz="0" w:space="0" w:color="auto"/>
            <w:right w:val="none" w:sz="0" w:space="0" w:color="auto"/>
          </w:divBdr>
        </w:div>
        <w:div w:id="1381903043">
          <w:marLeft w:val="0"/>
          <w:marRight w:val="0"/>
          <w:marTop w:val="0"/>
          <w:marBottom w:val="0"/>
          <w:divBdr>
            <w:top w:val="none" w:sz="0" w:space="0" w:color="auto"/>
            <w:left w:val="none" w:sz="0" w:space="0" w:color="auto"/>
            <w:bottom w:val="none" w:sz="0" w:space="0" w:color="auto"/>
            <w:right w:val="none" w:sz="0" w:space="0" w:color="auto"/>
          </w:divBdr>
        </w:div>
        <w:div w:id="140390723">
          <w:marLeft w:val="0"/>
          <w:marRight w:val="0"/>
          <w:marTop w:val="0"/>
          <w:marBottom w:val="0"/>
          <w:divBdr>
            <w:top w:val="none" w:sz="0" w:space="0" w:color="auto"/>
            <w:left w:val="none" w:sz="0" w:space="0" w:color="auto"/>
            <w:bottom w:val="none" w:sz="0" w:space="0" w:color="auto"/>
            <w:right w:val="none" w:sz="0" w:space="0" w:color="auto"/>
          </w:divBdr>
        </w:div>
        <w:div w:id="2032409990">
          <w:marLeft w:val="0"/>
          <w:marRight w:val="0"/>
          <w:marTop w:val="0"/>
          <w:marBottom w:val="0"/>
          <w:divBdr>
            <w:top w:val="none" w:sz="0" w:space="0" w:color="auto"/>
            <w:left w:val="none" w:sz="0" w:space="0" w:color="auto"/>
            <w:bottom w:val="none" w:sz="0" w:space="0" w:color="auto"/>
            <w:right w:val="none" w:sz="0" w:space="0" w:color="auto"/>
          </w:divBdr>
        </w:div>
        <w:div w:id="485558747">
          <w:marLeft w:val="0"/>
          <w:marRight w:val="0"/>
          <w:marTop w:val="0"/>
          <w:marBottom w:val="0"/>
          <w:divBdr>
            <w:top w:val="none" w:sz="0" w:space="0" w:color="auto"/>
            <w:left w:val="none" w:sz="0" w:space="0" w:color="auto"/>
            <w:bottom w:val="none" w:sz="0" w:space="0" w:color="auto"/>
            <w:right w:val="none" w:sz="0" w:space="0" w:color="auto"/>
          </w:divBdr>
        </w:div>
        <w:div w:id="296567450">
          <w:marLeft w:val="0"/>
          <w:marRight w:val="0"/>
          <w:marTop w:val="0"/>
          <w:marBottom w:val="0"/>
          <w:divBdr>
            <w:top w:val="none" w:sz="0" w:space="0" w:color="auto"/>
            <w:left w:val="none" w:sz="0" w:space="0" w:color="auto"/>
            <w:bottom w:val="none" w:sz="0" w:space="0" w:color="auto"/>
            <w:right w:val="none" w:sz="0" w:space="0" w:color="auto"/>
          </w:divBdr>
        </w:div>
        <w:div w:id="853811167">
          <w:marLeft w:val="0"/>
          <w:marRight w:val="0"/>
          <w:marTop w:val="0"/>
          <w:marBottom w:val="0"/>
          <w:divBdr>
            <w:top w:val="none" w:sz="0" w:space="0" w:color="auto"/>
            <w:left w:val="none" w:sz="0" w:space="0" w:color="auto"/>
            <w:bottom w:val="none" w:sz="0" w:space="0" w:color="auto"/>
            <w:right w:val="none" w:sz="0" w:space="0" w:color="auto"/>
          </w:divBdr>
        </w:div>
        <w:div w:id="908878994">
          <w:marLeft w:val="0"/>
          <w:marRight w:val="0"/>
          <w:marTop w:val="0"/>
          <w:marBottom w:val="0"/>
          <w:divBdr>
            <w:top w:val="none" w:sz="0" w:space="0" w:color="auto"/>
            <w:left w:val="none" w:sz="0" w:space="0" w:color="auto"/>
            <w:bottom w:val="none" w:sz="0" w:space="0" w:color="auto"/>
            <w:right w:val="none" w:sz="0" w:space="0" w:color="auto"/>
          </w:divBdr>
        </w:div>
        <w:div w:id="1599294354">
          <w:marLeft w:val="0"/>
          <w:marRight w:val="0"/>
          <w:marTop w:val="0"/>
          <w:marBottom w:val="0"/>
          <w:divBdr>
            <w:top w:val="none" w:sz="0" w:space="0" w:color="auto"/>
            <w:left w:val="none" w:sz="0" w:space="0" w:color="auto"/>
            <w:bottom w:val="none" w:sz="0" w:space="0" w:color="auto"/>
            <w:right w:val="none" w:sz="0" w:space="0" w:color="auto"/>
          </w:divBdr>
        </w:div>
        <w:div w:id="972104556">
          <w:marLeft w:val="0"/>
          <w:marRight w:val="0"/>
          <w:marTop w:val="0"/>
          <w:marBottom w:val="0"/>
          <w:divBdr>
            <w:top w:val="none" w:sz="0" w:space="0" w:color="auto"/>
            <w:left w:val="none" w:sz="0" w:space="0" w:color="auto"/>
            <w:bottom w:val="none" w:sz="0" w:space="0" w:color="auto"/>
            <w:right w:val="none" w:sz="0" w:space="0" w:color="auto"/>
          </w:divBdr>
        </w:div>
        <w:div w:id="2094357570">
          <w:marLeft w:val="0"/>
          <w:marRight w:val="0"/>
          <w:marTop w:val="0"/>
          <w:marBottom w:val="0"/>
          <w:divBdr>
            <w:top w:val="none" w:sz="0" w:space="0" w:color="auto"/>
            <w:left w:val="none" w:sz="0" w:space="0" w:color="auto"/>
            <w:bottom w:val="none" w:sz="0" w:space="0" w:color="auto"/>
            <w:right w:val="none" w:sz="0" w:space="0" w:color="auto"/>
          </w:divBdr>
        </w:div>
        <w:div w:id="1747916439">
          <w:marLeft w:val="0"/>
          <w:marRight w:val="0"/>
          <w:marTop w:val="0"/>
          <w:marBottom w:val="0"/>
          <w:divBdr>
            <w:top w:val="none" w:sz="0" w:space="0" w:color="auto"/>
            <w:left w:val="none" w:sz="0" w:space="0" w:color="auto"/>
            <w:bottom w:val="none" w:sz="0" w:space="0" w:color="auto"/>
            <w:right w:val="none" w:sz="0" w:space="0" w:color="auto"/>
          </w:divBdr>
        </w:div>
        <w:div w:id="853685534">
          <w:marLeft w:val="0"/>
          <w:marRight w:val="0"/>
          <w:marTop w:val="0"/>
          <w:marBottom w:val="0"/>
          <w:divBdr>
            <w:top w:val="none" w:sz="0" w:space="0" w:color="auto"/>
            <w:left w:val="none" w:sz="0" w:space="0" w:color="auto"/>
            <w:bottom w:val="none" w:sz="0" w:space="0" w:color="auto"/>
            <w:right w:val="none" w:sz="0" w:space="0" w:color="auto"/>
          </w:divBdr>
        </w:div>
        <w:div w:id="1779518942">
          <w:marLeft w:val="0"/>
          <w:marRight w:val="0"/>
          <w:marTop w:val="0"/>
          <w:marBottom w:val="0"/>
          <w:divBdr>
            <w:top w:val="none" w:sz="0" w:space="0" w:color="auto"/>
            <w:left w:val="none" w:sz="0" w:space="0" w:color="auto"/>
            <w:bottom w:val="none" w:sz="0" w:space="0" w:color="auto"/>
            <w:right w:val="none" w:sz="0" w:space="0" w:color="auto"/>
          </w:divBdr>
        </w:div>
        <w:div w:id="1721326278">
          <w:marLeft w:val="0"/>
          <w:marRight w:val="0"/>
          <w:marTop w:val="0"/>
          <w:marBottom w:val="0"/>
          <w:divBdr>
            <w:top w:val="none" w:sz="0" w:space="0" w:color="auto"/>
            <w:left w:val="none" w:sz="0" w:space="0" w:color="auto"/>
            <w:bottom w:val="none" w:sz="0" w:space="0" w:color="auto"/>
            <w:right w:val="none" w:sz="0" w:space="0" w:color="auto"/>
          </w:divBdr>
        </w:div>
        <w:div w:id="14695074">
          <w:marLeft w:val="0"/>
          <w:marRight w:val="0"/>
          <w:marTop w:val="0"/>
          <w:marBottom w:val="0"/>
          <w:divBdr>
            <w:top w:val="none" w:sz="0" w:space="0" w:color="auto"/>
            <w:left w:val="none" w:sz="0" w:space="0" w:color="auto"/>
            <w:bottom w:val="none" w:sz="0" w:space="0" w:color="auto"/>
            <w:right w:val="none" w:sz="0" w:space="0" w:color="auto"/>
          </w:divBdr>
        </w:div>
        <w:div w:id="2097053590">
          <w:marLeft w:val="0"/>
          <w:marRight w:val="0"/>
          <w:marTop w:val="0"/>
          <w:marBottom w:val="0"/>
          <w:divBdr>
            <w:top w:val="none" w:sz="0" w:space="0" w:color="auto"/>
            <w:left w:val="none" w:sz="0" w:space="0" w:color="auto"/>
            <w:bottom w:val="none" w:sz="0" w:space="0" w:color="auto"/>
            <w:right w:val="none" w:sz="0" w:space="0" w:color="auto"/>
          </w:divBdr>
        </w:div>
        <w:div w:id="1119447498">
          <w:marLeft w:val="0"/>
          <w:marRight w:val="0"/>
          <w:marTop w:val="0"/>
          <w:marBottom w:val="0"/>
          <w:divBdr>
            <w:top w:val="none" w:sz="0" w:space="0" w:color="auto"/>
            <w:left w:val="none" w:sz="0" w:space="0" w:color="auto"/>
            <w:bottom w:val="none" w:sz="0" w:space="0" w:color="auto"/>
            <w:right w:val="none" w:sz="0" w:space="0" w:color="auto"/>
          </w:divBdr>
        </w:div>
        <w:div w:id="529219805">
          <w:marLeft w:val="0"/>
          <w:marRight w:val="0"/>
          <w:marTop w:val="0"/>
          <w:marBottom w:val="0"/>
          <w:divBdr>
            <w:top w:val="none" w:sz="0" w:space="0" w:color="auto"/>
            <w:left w:val="none" w:sz="0" w:space="0" w:color="auto"/>
            <w:bottom w:val="none" w:sz="0" w:space="0" w:color="auto"/>
            <w:right w:val="none" w:sz="0" w:space="0" w:color="auto"/>
          </w:divBdr>
        </w:div>
        <w:div w:id="1901137080">
          <w:marLeft w:val="0"/>
          <w:marRight w:val="0"/>
          <w:marTop w:val="0"/>
          <w:marBottom w:val="0"/>
          <w:divBdr>
            <w:top w:val="none" w:sz="0" w:space="0" w:color="auto"/>
            <w:left w:val="none" w:sz="0" w:space="0" w:color="auto"/>
            <w:bottom w:val="none" w:sz="0" w:space="0" w:color="auto"/>
            <w:right w:val="none" w:sz="0" w:space="0" w:color="auto"/>
          </w:divBdr>
        </w:div>
        <w:div w:id="1844278147">
          <w:marLeft w:val="0"/>
          <w:marRight w:val="0"/>
          <w:marTop w:val="0"/>
          <w:marBottom w:val="0"/>
          <w:divBdr>
            <w:top w:val="none" w:sz="0" w:space="0" w:color="auto"/>
            <w:left w:val="none" w:sz="0" w:space="0" w:color="auto"/>
            <w:bottom w:val="none" w:sz="0" w:space="0" w:color="auto"/>
            <w:right w:val="none" w:sz="0" w:space="0" w:color="auto"/>
          </w:divBdr>
        </w:div>
        <w:div w:id="587809607">
          <w:marLeft w:val="0"/>
          <w:marRight w:val="0"/>
          <w:marTop w:val="0"/>
          <w:marBottom w:val="0"/>
          <w:divBdr>
            <w:top w:val="none" w:sz="0" w:space="0" w:color="auto"/>
            <w:left w:val="none" w:sz="0" w:space="0" w:color="auto"/>
            <w:bottom w:val="none" w:sz="0" w:space="0" w:color="auto"/>
            <w:right w:val="none" w:sz="0" w:space="0" w:color="auto"/>
          </w:divBdr>
        </w:div>
      </w:divsChild>
    </w:div>
    <w:div w:id="506092427">
      <w:bodyDiv w:val="1"/>
      <w:marLeft w:val="0"/>
      <w:marRight w:val="0"/>
      <w:marTop w:val="0"/>
      <w:marBottom w:val="0"/>
      <w:divBdr>
        <w:top w:val="none" w:sz="0" w:space="0" w:color="auto"/>
        <w:left w:val="none" w:sz="0" w:space="0" w:color="auto"/>
        <w:bottom w:val="none" w:sz="0" w:space="0" w:color="auto"/>
        <w:right w:val="none" w:sz="0" w:space="0" w:color="auto"/>
      </w:divBdr>
      <w:divsChild>
        <w:div w:id="1412000783">
          <w:marLeft w:val="0"/>
          <w:marRight w:val="0"/>
          <w:marTop w:val="0"/>
          <w:marBottom w:val="0"/>
          <w:divBdr>
            <w:top w:val="none" w:sz="0" w:space="0" w:color="auto"/>
            <w:left w:val="none" w:sz="0" w:space="0" w:color="auto"/>
            <w:bottom w:val="none" w:sz="0" w:space="0" w:color="auto"/>
            <w:right w:val="none" w:sz="0" w:space="0" w:color="auto"/>
          </w:divBdr>
          <w:divsChild>
            <w:div w:id="1608730230">
              <w:marLeft w:val="0"/>
              <w:marRight w:val="0"/>
              <w:marTop w:val="0"/>
              <w:marBottom w:val="0"/>
              <w:divBdr>
                <w:top w:val="none" w:sz="0" w:space="0" w:color="auto"/>
                <w:left w:val="none" w:sz="0" w:space="0" w:color="auto"/>
                <w:bottom w:val="none" w:sz="0" w:space="0" w:color="auto"/>
                <w:right w:val="none" w:sz="0" w:space="0" w:color="auto"/>
              </w:divBdr>
            </w:div>
            <w:div w:id="931935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8419983">
      <w:bodyDiv w:val="1"/>
      <w:marLeft w:val="0"/>
      <w:marRight w:val="0"/>
      <w:marTop w:val="0"/>
      <w:marBottom w:val="0"/>
      <w:divBdr>
        <w:top w:val="none" w:sz="0" w:space="0" w:color="auto"/>
        <w:left w:val="none" w:sz="0" w:space="0" w:color="auto"/>
        <w:bottom w:val="none" w:sz="0" w:space="0" w:color="auto"/>
        <w:right w:val="none" w:sz="0" w:space="0" w:color="auto"/>
      </w:divBdr>
    </w:div>
    <w:div w:id="576289022">
      <w:bodyDiv w:val="1"/>
      <w:marLeft w:val="0"/>
      <w:marRight w:val="0"/>
      <w:marTop w:val="0"/>
      <w:marBottom w:val="0"/>
      <w:divBdr>
        <w:top w:val="none" w:sz="0" w:space="0" w:color="auto"/>
        <w:left w:val="none" w:sz="0" w:space="0" w:color="auto"/>
        <w:bottom w:val="none" w:sz="0" w:space="0" w:color="auto"/>
        <w:right w:val="none" w:sz="0" w:space="0" w:color="auto"/>
      </w:divBdr>
      <w:divsChild>
        <w:div w:id="346830052">
          <w:marLeft w:val="0"/>
          <w:marRight w:val="0"/>
          <w:marTop w:val="0"/>
          <w:marBottom w:val="0"/>
          <w:divBdr>
            <w:top w:val="none" w:sz="0" w:space="0" w:color="auto"/>
            <w:left w:val="none" w:sz="0" w:space="0" w:color="auto"/>
            <w:bottom w:val="none" w:sz="0" w:space="0" w:color="auto"/>
            <w:right w:val="none" w:sz="0" w:space="0" w:color="auto"/>
          </w:divBdr>
          <w:divsChild>
            <w:div w:id="1559394023">
              <w:marLeft w:val="0"/>
              <w:marRight w:val="0"/>
              <w:marTop w:val="0"/>
              <w:marBottom w:val="0"/>
              <w:divBdr>
                <w:top w:val="none" w:sz="0" w:space="0" w:color="auto"/>
                <w:left w:val="none" w:sz="0" w:space="0" w:color="auto"/>
                <w:bottom w:val="none" w:sz="0" w:space="0" w:color="auto"/>
                <w:right w:val="none" w:sz="0" w:space="0" w:color="auto"/>
              </w:divBdr>
            </w:div>
            <w:div w:id="712730651">
              <w:marLeft w:val="0"/>
              <w:marRight w:val="0"/>
              <w:marTop w:val="0"/>
              <w:marBottom w:val="0"/>
              <w:divBdr>
                <w:top w:val="none" w:sz="0" w:space="0" w:color="auto"/>
                <w:left w:val="none" w:sz="0" w:space="0" w:color="auto"/>
                <w:bottom w:val="none" w:sz="0" w:space="0" w:color="auto"/>
                <w:right w:val="none" w:sz="0" w:space="0" w:color="auto"/>
              </w:divBdr>
            </w:div>
            <w:div w:id="108471275">
              <w:marLeft w:val="0"/>
              <w:marRight w:val="0"/>
              <w:marTop w:val="0"/>
              <w:marBottom w:val="0"/>
              <w:divBdr>
                <w:top w:val="none" w:sz="0" w:space="0" w:color="auto"/>
                <w:left w:val="none" w:sz="0" w:space="0" w:color="auto"/>
                <w:bottom w:val="none" w:sz="0" w:space="0" w:color="auto"/>
                <w:right w:val="none" w:sz="0" w:space="0" w:color="auto"/>
              </w:divBdr>
            </w:div>
            <w:div w:id="1851527892">
              <w:marLeft w:val="0"/>
              <w:marRight w:val="0"/>
              <w:marTop w:val="0"/>
              <w:marBottom w:val="0"/>
              <w:divBdr>
                <w:top w:val="none" w:sz="0" w:space="0" w:color="auto"/>
                <w:left w:val="none" w:sz="0" w:space="0" w:color="auto"/>
                <w:bottom w:val="none" w:sz="0" w:space="0" w:color="auto"/>
                <w:right w:val="none" w:sz="0" w:space="0" w:color="auto"/>
              </w:divBdr>
            </w:div>
            <w:div w:id="1552885337">
              <w:marLeft w:val="0"/>
              <w:marRight w:val="0"/>
              <w:marTop w:val="0"/>
              <w:marBottom w:val="0"/>
              <w:divBdr>
                <w:top w:val="none" w:sz="0" w:space="0" w:color="auto"/>
                <w:left w:val="none" w:sz="0" w:space="0" w:color="auto"/>
                <w:bottom w:val="none" w:sz="0" w:space="0" w:color="auto"/>
                <w:right w:val="none" w:sz="0" w:space="0" w:color="auto"/>
              </w:divBdr>
            </w:div>
            <w:div w:id="667254153">
              <w:marLeft w:val="0"/>
              <w:marRight w:val="0"/>
              <w:marTop w:val="0"/>
              <w:marBottom w:val="0"/>
              <w:divBdr>
                <w:top w:val="none" w:sz="0" w:space="0" w:color="auto"/>
                <w:left w:val="none" w:sz="0" w:space="0" w:color="auto"/>
                <w:bottom w:val="none" w:sz="0" w:space="0" w:color="auto"/>
                <w:right w:val="none" w:sz="0" w:space="0" w:color="auto"/>
              </w:divBdr>
            </w:div>
            <w:div w:id="364792338">
              <w:marLeft w:val="0"/>
              <w:marRight w:val="0"/>
              <w:marTop w:val="0"/>
              <w:marBottom w:val="0"/>
              <w:divBdr>
                <w:top w:val="none" w:sz="0" w:space="0" w:color="auto"/>
                <w:left w:val="none" w:sz="0" w:space="0" w:color="auto"/>
                <w:bottom w:val="none" w:sz="0" w:space="0" w:color="auto"/>
                <w:right w:val="none" w:sz="0" w:space="0" w:color="auto"/>
              </w:divBdr>
            </w:div>
            <w:div w:id="567033259">
              <w:marLeft w:val="0"/>
              <w:marRight w:val="0"/>
              <w:marTop w:val="0"/>
              <w:marBottom w:val="0"/>
              <w:divBdr>
                <w:top w:val="none" w:sz="0" w:space="0" w:color="auto"/>
                <w:left w:val="none" w:sz="0" w:space="0" w:color="auto"/>
                <w:bottom w:val="none" w:sz="0" w:space="0" w:color="auto"/>
                <w:right w:val="none" w:sz="0" w:space="0" w:color="auto"/>
              </w:divBdr>
            </w:div>
            <w:div w:id="1905530032">
              <w:marLeft w:val="0"/>
              <w:marRight w:val="0"/>
              <w:marTop w:val="0"/>
              <w:marBottom w:val="0"/>
              <w:divBdr>
                <w:top w:val="none" w:sz="0" w:space="0" w:color="auto"/>
                <w:left w:val="none" w:sz="0" w:space="0" w:color="auto"/>
                <w:bottom w:val="none" w:sz="0" w:space="0" w:color="auto"/>
                <w:right w:val="none" w:sz="0" w:space="0" w:color="auto"/>
              </w:divBdr>
            </w:div>
            <w:div w:id="1084642317">
              <w:marLeft w:val="0"/>
              <w:marRight w:val="0"/>
              <w:marTop w:val="0"/>
              <w:marBottom w:val="0"/>
              <w:divBdr>
                <w:top w:val="none" w:sz="0" w:space="0" w:color="auto"/>
                <w:left w:val="none" w:sz="0" w:space="0" w:color="auto"/>
                <w:bottom w:val="none" w:sz="0" w:space="0" w:color="auto"/>
                <w:right w:val="none" w:sz="0" w:space="0" w:color="auto"/>
              </w:divBdr>
            </w:div>
            <w:div w:id="590167784">
              <w:marLeft w:val="0"/>
              <w:marRight w:val="0"/>
              <w:marTop w:val="0"/>
              <w:marBottom w:val="0"/>
              <w:divBdr>
                <w:top w:val="none" w:sz="0" w:space="0" w:color="auto"/>
                <w:left w:val="none" w:sz="0" w:space="0" w:color="auto"/>
                <w:bottom w:val="none" w:sz="0" w:space="0" w:color="auto"/>
                <w:right w:val="none" w:sz="0" w:space="0" w:color="auto"/>
              </w:divBdr>
            </w:div>
            <w:div w:id="1996907077">
              <w:marLeft w:val="0"/>
              <w:marRight w:val="0"/>
              <w:marTop w:val="0"/>
              <w:marBottom w:val="0"/>
              <w:divBdr>
                <w:top w:val="none" w:sz="0" w:space="0" w:color="auto"/>
                <w:left w:val="none" w:sz="0" w:space="0" w:color="auto"/>
                <w:bottom w:val="none" w:sz="0" w:space="0" w:color="auto"/>
                <w:right w:val="none" w:sz="0" w:space="0" w:color="auto"/>
              </w:divBdr>
            </w:div>
            <w:div w:id="118767882">
              <w:marLeft w:val="0"/>
              <w:marRight w:val="0"/>
              <w:marTop w:val="0"/>
              <w:marBottom w:val="0"/>
              <w:divBdr>
                <w:top w:val="none" w:sz="0" w:space="0" w:color="auto"/>
                <w:left w:val="none" w:sz="0" w:space="0" w:color="auto"/>
                <w:bottom w:val="none" w:sz="0" w:space="0" w:color="auto"/>
                <w:right w:val="none" w:sz="0" w:space="0" w:color="auto"/>
              </w:divBdr>
            </w:div>
            <w:div w:id="1191332885">
              <w:marLeft w:val="0"/>
              <w:marRight w:val="0"/>
              <w:marTop w:val="0"/>
              <w:marBottom w:val="0"/>
              <w:divBdr>
                <w:top w:val="none" w:sz="0" w:space="0" w:color="auto"/>
                <w:left w:val="none" w:sz="0" w:space="0" w:color="auto"/>
                <w:bottom w:val="none" w:sz="0" w:space="0" w:color="auto"/>
                <w:right w:val="none" w:sz="0" w:space="0" w:color="auto"/>
              </w:divBdr>
            </w:div>
            <w:div w:id="1326279448">
              <w:marLeft w:val="0"/>
              <w:marRight w:val="0"/>
              <w:marTop w:val="0"/>
              <w:marBottom w:val="0"/>
              <w:divBdr>
                <w:top w:val="none" w:sz="0" w:space="0" w:color="auto"/>
                <w:left w:val="none" w:sz="0" w:space="0" w:color="auto"/>
                <w:bottom w:val="none" w:sz="0" w:space="0" w:color="auto"/>
                <w:right w:val="none" w:sz="0" w:space="0" w:color="auto"/>
              </w:divBdr>
            </w:div>
            <w:div w:id="769543976">
              <w:marLeft w:val="0"/>
              <w:marRight w:val="0"/>
              <w:marTop w:val="0"/>
              <w:marBottom w:val="0"/>
              <w:divBdr>
                <w:top w:val="none" w:sz="0" w:space="0" w:color="auto"/>
                <w:left w:val="none" w:sz="0" w:space="0" w:color="auto"/>
                <w:bottom w:val="none" w:sz="0" w:space="0" w:color="auto"/>
                <w:right w:val="none" w:sz="0" w:space="0" w:color="auto"/>
              </w:divBdr>
            </w:div>
            <w:div w:id="1364132197">
              <w:marLeft w:val="0"/>
              <w:marRight w:val="0"/>
              <w:marTop w:val="0"/>
              <w:marBottom w:val="0"/>
              <w:divBdr>
                <w:top w:val="none" w:sz="0" w:space="0" w:color="auto"/>
                <w:left w:val="none" w:sz="0" w:space="0" w:color="auto"/>
                <w:bottom w:val="none" w:sz="0" w:space="0" w:color="auto"/>
                <w:right w:val="none" w:sz="0" w:space="0" w:color="auto"/>
              </w:divBdr>
            </w:div>
            <w:div w:id="110710837">
              <w:marLeft w:val="0"/>
              <w:marRight w:val="0"/>
              <w:marTop w:val="0"/>
              <w:marBottom w:val="0"/>
              <w:divBdr>
                <w:top w:val="none" w:sz="0" w:space="0" w:color="auto"/>
                <w:left w:val="none" w:sz="0" w:space="0" w:color="auto"/>
                <w:bottom w:val="none" w:sz="0" w:space="0" w:color="auto"/>
                <w:right w:val="none" w:sz="0" w:space="0" w:color="auto"/>
              </w:divBdr>
            </w:div>
            <w:div w:id="503931769">
              <w:marLeft w:val="0"/>
              <w:marRight w:val="0"/>
              <w:marTop w:val="0"/>
              <w:marBottom w:val="0"/>
              <w:divBdr>
                <w:top w:val="none" w:sz="0" w:space="0" w:color="auto"/>
                <w:left w:val="none" w:sz="0" w:space="0" w:color="auto"/>
                <w:bottom w:val="none" w:sz="0" w:space="0" w:color="auto"/>
                <w:right w:val="none" w:sz="0" w:space="0" w:color="auto"/>
              </w:divBdr>
            </w:div>
            <w:div w:id="932399950">
              <w:marLeft w:val="0"/>
              <w:marRight w:val="0"/>
              <w:marTop w:val="0"/>
              <w:marBottom w:val="0"/>
              <w:divBdr>
                <w:top w:val="none" w:sz="0" w:space="0" w:color="auto"/>
                <w:left w:val="none" w:sz="0" w:space="0" w:color="auto"/>
                <w:bottom w:val="none" w:sz="0" w:space="0" w:color="auto"/>
                <w:right w:val="none" w:sz="0" w:space="0" w:color="auto"/>
              </w:divBdr>
            </w:div>
            <w:div w:id="233005324">
              <w:marLeft w:val="0"/>
              <w:marRight w:val="0"/>
              <w:marTop w:val="0"/>
              <w:marBottom w:val="0"/>
              <w:divBdr>
                <w:top w:val="none" w:sz="0" w:space="0" w:color="auto"/>
                <w:left w:val="none" w:sz="0" w:space="0" w:color="auto"/>
                <w:bottom w:val="none" w:sz="0" w:space="0" w:color="auto"/>
                <w:right w:val="none" w:sz="0" w:space="0" w:color="auto"/>
              </w:divBdr>
            </w:div>
            <w:div w:id="522206691">
              <w:marLeft w:val="0"/>
              <w:marRight w:val="0"/>
              <w:marTop w:val="0"/>
              <w:marBottom w:val="0"/>
              <w:divBdr>
                <w:top w:val="none" w:sz="0" w:space="0" w:color="auto"/>
                <w:left w:val="none" w:sz="0" w:space="0" w:color="auto"/>
                <w:bottom w:val="none" w:sz="0" w:space="0" w:color="auto"/>
                <w:right w:val="none" w:sz="0" w:space="0" w:color="auto"/>
              </w:divBdr>
            </w:div>
            <w:div w:id="1120219275">
              <w:marLeft w:val="0"/>
              <w:marRight w:val="0"/>
              <w:marTop w:val="0"/>
              <w:marBottom w:val="0"/>
              <w:divBdr>
                <w:top w:val="none" w:sz="0" w:space="0" w:color="auto"/>
                <w:left w:val="none" w:sz="0" w:space="0" w:color="auto"/>
                <w:bottom w:val="none" w:sz="0" w:space="0" w:color="auto"/>
                <w:right w:val="none" w:sz="0" w:space="0" w:color="auto"/>
              </w:divBdr>
            </w:div>
            <w:div w:id="1725594487">
              <w:marLeft w:val="0"/>
              <w:marRight w:val="0"/>
              <w:marTop w:val="0"/>
              <w:marBottom w:val="0"/>
              <w:divBdr>
                <w:top w:val="none" w:sz="0" w:space="0" w:color="auto"/>
                <w:left w:val="none" w:sz="0" w:space="0" w:color="auto"/>
                <w:bottom w:val="none" w:sz="0" w:space="0" w:color="auto"/>
                <w:right w:val="none" w:sz="0" w:space="0" w:color="auto"/>
              </w:divBdr>
            </w:div>
            <w:div w:id="918713427">
              <w:marLeft w:val="0"/>
              <w:marRight w:val="0"/>
              <w:marTop w:val="0"/>
              <w:marBottom w:val="0"/>
              <w:divBdr>
                <w:top w:val="none" w:sz="0" w:space="0" w:color="auto"/>
                <w:left w:val="none" w:sz="0" w:space="0" w:color="auto"/>
                <w:bottom w:val="none" w:sz="0" w:space="0" w:color="auto"/>
                <w:right w:val="none" w:sz="0" w:space="0" w:color="auto"/>
              </w:divBdr>
            </w:div>
            <w:div w:id="1223757079">
              <w:marLeft w:val="0"/>
              <w:marRight w:val="0"/>
              <w:marTop w:val="0"/>
              <w:marBottom w:val="0"/>
              <w:divBdr>
                <w:top w:val="none" w:sz="0" w:space="0" w:color="auto"/>
                <w:left w:val="none" w:sz="0" w:space="0" w:color="auto"/>
                <w:bottom w:val="none" w:sz="0" w:space="0" w:color="auto"/>
                <w:right w:val="none" w:sz="0" w:space="0" w:color="auto"/>
              </w:divBdr>
            </w:div>
            <w:div w:id="958343448">
              <w:marLeft w:val="0"/>
              <w:marRight w:val="0"/>
              <w:marTop w:val="0"/>
              <w:marBottom w:val="0"/>
              <w:divBdr>
                <w:top w:val="none" w:sz="0" w:space="0" w:color="auto"/>
                <w:left w:val="none" w:sz="0" w:space="0" w:color="auto"/>
                <w:bottom w:val="none" w:sz="0" w:space="0" w:color="auto"/>
                <w:right w:val="none" w:sz="0" w:space="0" w:color="auto"/>
              </w:divBdr>
            </w:div>
            <w:div w:id="105513593">
              <w:marLeft w:val="0"/>
              <w:marRight w:val="0"/>
              <w:marTop w:val="0"/>
              <w:marBottom w:val="0"/>
              <w:divBdr>
                <w:top w:val="none" w:sz="0" w:space="0" w:color="auto"/>
                <w:left w:val="none" w:sz="0" w:space="0" w:color="auto"/>
                <w:bottom w:val="none" w:sz="0" w:space="0" w:color="auto"/>
                <w:right w:val="none" w:sz="0" w:space="0" w:color="auto"/>
              </w:divBdr>
            </w:div>
            <w:div w:id="1750612537">
              <w:marLeft w:val="0"/>
              <w:marRight w:val="0"/>
              <w:marTop w:val="0"/>
              <w:marBottom w:val="0"/>
              <w:divBdr>
                <w:top w:val="none" w:sz="0" w:space="0" w:color="auto"/>
                <w:left w:val="none" w:sz="0" w:space="0" w:color="auto"/>
                <w:bottom w:val="none" w:sz="0" w:space="0" w:color="auto"/>
                <w:right w:val="none" w:sz="0" w:space="0" w:color="auto"/>
              </w:divBdr>
            </w:div>
            <w:div w:id="845705733">
              <w:marLeft w:val="0"/>
              <w:marRight w:val="0"/>
              <w:marTop w:val="0"/>
              <w:marBottom w:val="0"/>
              <w:divBdr>
                <w:top w:val="none" w:sz="0" w:space="0" w:color="auto"/>
                <w:left w:val="none" w:sz="0" w:space="0" w:color="auto"/>
                <w:bottom w:val="none" w:sz="0" w:space="0" w:color="auto"/>
                <w:right w:val="none" w:sz="0" w:space="0" w:color="auto"/>
              </w:divBdr>
            </w:div>
            <w:div w:id="1273248539">
              <w:marLeft w:val="0"/>
              <w:marRight w:val="0"/>
              <w:marTop w:val="0"/>
              <w:marBottom w:val="0"/>
              <w:divBdr>
                <w:top w:val="none" w:sz="0" w:space="0" w:color="auto"/>
                <w:left w:val="none" w:sz="0" w:space="0" w:color="auto"/>
                <w:bottom w:val="none" w:sz="0" w:space="0" w:color="auto"/>
                <w:right w:val="none" w:sz="0" w:space="0" w:color="auto"/>
              </w:divBdr>
            </w:div>
            <w:div w:id="98987942">
              <w:marLeft w:val="0"/>
              <w:marRight w:val="0"/>
              <w:marTop w:val="0"/>
              <w:marBottom w:val="0"/>
              <w:divBdr>
                <w:top w:val="none" w:sz="0" w:space="0" w:color="auto"/>
                <w:left w:val="none" w:sz="0" w:space="0" w:color="auto"/>
                <w:bottom w:val="none" w:sz="0" w:space="0" w:color="auto"/>
                <w:right w:val="none" w:sz="0" w:space="0" w:color="auto"/>
              </w:divBdr>
            </w:div>
            <w:div w:id="1548099836">
              <w:marLeft w:val="0"/>
              <w:marRight w:val="0"/>
              <w:marTop w:val="0"/>
              <w:marBottom w:val="0"/>
              <w:divBdr>
                <w:top w:val="none" w:sz="0" w:space="0" w:color="auto"/>
                <w:left w:val="none" w:sz="0" w:space="0" w:color="auto"/>
                <w:bottom w:val="none" w:sz="0" w:space="0" w:color="auto"/>
                <w:right w:val="none" w:sz="0" w:space="0" w:color="auto"/>
              </w:divBdr>
            </w:div>
            <w:div w:id="127549081">
              <w:marLeft w:val="0"/>
              <w:marRight w:val="0"/>
              <w:marTop w:val="0"/>
              <w:marBottom w:val="0"/>
              <w:divBdr>
                <w:top w:val="none" w:sz="0" w:space="0" w:color="auto"/>
                <w:left w:val="none" w:sz="0" w:space="0" w:color="auto"/>
                <w:bottom w:val="none" w:sz="0" w:space="0" w:color="auto"/>
                <w:right w:val="none" w:sz="0" w:space="0" w:color="auto"/>
              </w:divBdr>
            </w:div>
            <w:div w:id="317343548">
              <w:marLeft w:val="0"/>
              <w:marRight w:val="0"/>
              <w:marTop w:val="0"/>
              <w:marBottom w:val="0"/>
              <w:divBdr>
                <w:top w:val="none" w:sz="0" w:space="0" w:color="auto"/>
                <w:left w:val="none" w:sz="0" w:space="0" w:color="auto"/>
                <w:bottom w:val="none" w:sz="0" w:space="0" w:color="auto"/>
                <w:right w:val="none" w:sz="0" w:space="0" w:color="auto"/>
              </w:divBdr>
            </w:div>
            <w:div w:id="1690718086">
              <w:marLeft w:val="0"/>
              <w:marRight w:val="0"/>
              <w:marTop w:val="0"/>
              <w:marBottom w:val="0"/>
              <w:divBdr>
                <w:top w:val="none" w:sz="0" w:space="0" w:color="auto"/>
                <w:left w:val="none" w:sz="0" w:space="0" w:color="auto"/>
                <w:bottom w:val="none" w:sz="0" w:space="0" w:color="auto"/>
                <w:right w:val="none" w:sz="0" w:space="0" w:color="auto"/>
              </w:divBdr>
            </w:div>
            <w:div w:id="1536042080">
              <w:marLeft w:val="0"/>
              <w:marRight w:val="0"/>
              <w:marTop w:val="0"/>
              <w:marBottom w:val="0"/>
              <w:divBdr>
                <w:top w:val="none" w:sz="0" w:space="0" w:color="auto"/>
                <w:left w:val="none" w:sz="0" w:space="0" w:color="auto"/>
                <w:bottom w:val="none" w:sz="0" w:space="0" w:color="auto"/>
                <w:right w:val="none" w:sz="0" w:space="0" w:color="auto"/>
              </w:divBdr>
            </w:div>
            <w:div w:id="2035377170">
              <w:marLeft w:val="0"/>
              <w:marRight w:val="0"/>
              <w:marTop w:val="0"/>
              <w:marBottom w:val="0"/>
              <w:divBdr>
                <w:top w:val="none" w:sz="0" w:space="0" w:color="auto"/>
                <w:left w:val="none" w:sz="0" w:space="0" w:color="auto"/>
                <w:bottom w:val="none" w:sz="0" w:space="0" w:color="auto"/>
                <w:right w:val="none" w:sz="0" w:space="0" w:color="auto"/>
              </w:divBdr>
            </w:div>
            <w:div w:id="770782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3684268">
      <w:bodyDiv w:val="1"/>
      <w:marLeft w:val="0"/>
      <w:marRight w:val="0"/>
      <w:marTop w:val="0"/>
      <w:marBottom w:val="0"/>
      <w:divBdr>
        <w:top w:val="none" w:sz="0" w:space="0" w:color="auto"/>
        <w:left w:val="none" w:sz="0" w:space="0" w:color="auto"/>
        <w:bottom w:val="none" w:sz="0" w:space="0" w:color="auto"/>
        <w:right w:val="none" w:sz="0" w:space="0" w:color="auto"/>
      </w:divBdr>
      <w:divsChild>
        <w:div w:id="1055738166">
          <w:marLeft w:val="0"/>
          <w:marRight w:val="0"/>
          <w:marTop w:val="0"/>
          <w:marBottom w:val="0"/>
          <w:divBdr>
            <w:top w:val="none" w:sz="0" w:space="0" w:color="auto"/>
            <w:left w:val="none" w:sz="0" w:space="0" w:color="auto"/>
            <w:bottom w:val="none" w:sz="0" w:space="0" w:color="auto"/>
            <w:right w:val="none" w:sz="0" w:space="0" w:color="auto"/>
          </w:divBdr>
        </w:div>
        <w:div w:id="1204830585">
          <w:marLeft w:val="0"/>
          <w:marRight w:val="0"/>
          <w:marTop w:val="0"/>
          <w:marBottom w:val="0"/>
          <w:divBdr>
            <w:top w:val="none" w:sz="0" w:space="0" w:color="auto"/>
            <w:left w:val="none" w:sz="0" w:space="0" w:color="auto"/>
            <w:bottom w:val="none" w:sz="0" w:space="0" w:color="auto"/>
            <w:right w:val="none" w:sz="0" w:space="0" w:color="auto"/>
          </w:divBdr>
        </w:div>
        <w:div w:id="1700475037">
          <w:marLeft w:val="0"/>
          <w:marRight w:val="0"/>
          <w:marTop w:val="0"/>
          <w:marBottom w:val="0"/>
          <w:divBdr>
            <w:top w:val="none" w:sz="0" w:space="0" w:color="auto"/>
            <w:left w:val="none" w:sz="0" w:space="0" w:color="auto"/>
            <w:bottom w:val="none" w:sz="0" w:space="0" w:color="auto"/>
            <w:right w:val="none" w:sz="0" w:space="0" w:color="auto"/>
          </w:divBdr>
        </w:div>
        <w:div w:id="158204873">
          <w:marLeft w:val="0"/>
          <w:marRight w:val="0"/>
          <w:marTop w:val="0"/>
          <w:marBottom w:val="0"/>
          <w:divBdr>
            <w:top w:val="none" w:sz="0" w:space="0" w:color="auto"/>
            <w:left w:val="none" w:sz="0" w:space="0" w:color="auto"/>
            <w:bottom w:val="none" w:sz="0" w:space="0" w:color="auto"/>
            <w:right w:val="none" w:sz="0" w:space="0" w:color="auto"/>
          </w:divBdr>
        </w:div>
        <w:div w:id="1040940072">
          <w:marLeft w:val="0"/>
          <w:marRight w:val="0"/>
          <w:marTop w:val="0"/>
          <w:marBottom w:val="0"/>
          <w:divBdr>
            <w:top w:val="none" w:sz="0" w:space="0" w:color="auto"/>
            <w:left w:val="none" w:sz="0" w:space="0" w:color="auto"/>
            <w:bottom w:val="none" w:sz="0" w:space="0" w:color="auto"/>
            <w:right w:val="none" w:sz="0" w:space="0" w:color="auto"/>
          </w:divBdr>
        </w:div>
        <w:div w:id="740979449">
          <w:marLeft w:val="0"/>
          <w:marRight w:val="0"/>
          <w:marTop w:val="0"/>
          <w:marBottom w:val="0"/>
          <w:divBdr>
            <w:top w:val="none" w:sz="0" w:space="0" w:color="auto"/>
            <w:left w:val="none" w:sz="0" w:space="0" w:color="auto"/>
            <w:bottom w:val="none" w:sz="0" w:space="0" w:color="auto"/>
            <w:right w:val="none" w:sz="0" w:space="0" w:color="auto"/>
          </w:divBdr>
        </w:div>
        <w:div w:id="1393385476">
          <w:marLeft w:val="0"/>
          <w:marRight w:val="0"/>
          <w:marTop w:val="0"/>
          <w:marBottom w:val="0"/>
          <w:divBdr>
            <w:top w:val="none" w:sz="0" w:space="0" w:color="auto"/>
            <w:left w:val="none" w:sz="0" w:space="0" w:color="auto"/>
            <w:bottom w:val="none" w:sz="0" w:space="0" w:color="auto"/>
            <w:right w:val="none" w:sz="0" w:space="0" w:color="auto"/>
          </w:divBdr>
        </w:div>
        <w:div w:id="629675733">
          <w:marLeft w:val="0"/>
          <w:marRight w:val="0"/>
          <w:marTop w:val="0"/>
          <w:marBottom w:val="0"/>
          <w:divBdr>
            <w:top w:val="none" w:sz="0" w:space="0" w:color="auto"/>
            <w:left w:val="none" w:sz="0" w:space="0" w:color="auto"/>
            <w:bottom w:val="none" w:sz="0" w:space="0" w:color="auto"/>
            <w:right w:val="none" w:sz="0" w:space="0" w:color="auto"/>
          </w:divBdr>
        </w:div>
        <w:div w:id="2069104659">
          <w:marLeft w:val="0"/>
          <w:marRight w:val="0"/>
          <w:marTop w:val="0"/>
          <w:marBottom w:val="0"/>
          <w:divBdr>
            <w:top w:val="none" w:sz="0" w:space="0" w:color="auto"/>
            <w:left w:val="none" w:sz="0" w:space="0" w:color="auto"/>
            <w:bottom w:val="none" w:sz="0" w:space="0" w:color="auto"/>
            <w:right w:val="none" w:sz="0" w:space="0" w:color="auto"/>
          </w:divBdr>
        </w:div>
        <w:div w:id="1400783267">
          <w:marLeft w:val="0"/>
          <w:marRight w:val="0"/>
          <w:marTop w:val="0"/>
          <w:marBottom w:val="0"/>
          <w:divBdr>
            <w:top w:val="none" w:sz="0" w:space="0" w:color="auto"/>
            <w:left w:val="none" w:sz="0" w:space="0" w:color="auto"/>
            <w:bottom w:val="none" w:sz="0" w:space="0" w:color="auto"/>
            <w:right w:val="none" w:sz="0" w:space="0" w:color="auto"/>
          </w:divBdr>
        </w:div>
        <w:div w:id="481969740">
          <w:marLeft w:val="0"/>
          <w:marRight w:val="0"/>
          <w:marTop w:val="0"/>
          <w:marBottom w:val="0"/>
          <w:divBdr>
            <w:top w:val="none" w:sz="0" w:space="0" w:color="auto"/>
            <w:left w:val="none" w:sz="0" w:space="0" w:color="auto"/>
            <w:bottom w:val="none" w:sz="0" w:space="0" w:color="auto"/>
            <w:right w:val="none" w:sz="0" w:space="0" w:color="auto"/>
          </w:divBdr>
        </w:div>
        <w:div w:id="1799488169">
          <w:marLeft w:val="0"/>
          <w:marRight w:val="0"/>
          <w:marTop w:val="0"/>
          <w:marBottom w:val="0"/>
          <w:divBdr>
            <w:top w:val="none" w:sz="0" w:space="0" w:color="auto"/>
            <w:left w:val="none" w:sz="0" w:space="0" w:color="auto"/>
            <w:bottom w:val="none" w:sz="0" w:space="0" w:color="auto"/>
            <w:right w:val="none" w:sz="0" w:space="0" w:color="auto"/>
          </w:divBdr>
        </w:div>
        <w:div w:id="97457219">
          <w:marLeft w:val="0"/>
          <w:marRight w:val="0"/>
          <w:marTop w:val="0"/>
          <w:marBottom w:val="0"/>
          <w:divBdr>
            <w:top w:val="none" w:sz="0" w:space="0" w:color="auto"/>
            <w:left w:val="none" w:sz="0" w:space="0" w:color="auto"/>
            <w:bottom w:val="none" w:sz="0" w:space="0" w:color="auto"/>
            <w:right w:val="none" w:sz="0" w:space="0" w:color="auto"/>
          </w:divBdr>
        </w:div>
        <w:div w:id="1406534113">
          <w:marLeft w:val="0"/>
          <w:marRight w:val="0"/>
          <w:marTop w:val="0"/>
          <w:marBottom w:val="0"/>
          <w:divBdr>
            <w:top w:val="none" w:sz="0" w:space="0" w:color="auto"/>
            <w:left w:val="none" w:sz="0" w:space="0" w:color="auto"/>
            <w:bottom w:val="none" w:sz="0" w:space="0" w:color="auto"/>
            <w:right w:val="none" w:sz="0" w:space="0" w:color="auto"/>
          </w:divBdr>
        </w:div>
        <w:div w:id="542594564">
          <w:marLeft w:val="0"/>
          <w:marRight w:val="0"/>
          <w:marTop w:val="0"/>
          <w:marBottom w:val="0"/>
          <w:divBdr>
            <w:top w:val="none" w:sz="0" w:space="0" w:color="auto"/>
            <w:left w:val="none" w:sz="0" w:space="0" w:color="auto"/>
            <w:bottom w:val="none" w:sz="0" w:space="0" w:color="auto"/>
            <w:right w:val="none" w:sz="0" w:space="0" w:color="auto"/>
          </w:divBdr>
        </w:div>
        <w:div w:id="1932812454">
          <w:marLeft w:val="0"/>
          <w:marRight w:val="0"/>
          <w:marTop w:val="0"/>
          <w:marBottom w:val="0"/>
          <w:divBdr>
            <w:top w:val="none" w:sz="0" w:space="0" w:color="auto"/>
            <w:left w:val="none" w:sz="0" w:space="0" w:color="auto"/>
            <w:bottom w:val="none" w:sz="0" w:space="0" w:color="auto"/>
            <w:right w:val="none" w:sz="0" w:space="0" w:color="auto"/>
          </w:divBdr>
        </w:div>
        <w:div w:id="1908031601">
          <w:marLeft w:val="0"/>
          <w:marRight w:val="0"/>
          <w:marTop w:val="0"/>
          <w:marBottom w:val="0"/>
          <w:divBdr>
            <w:top w:val="none" w:sz="0" w:space="0" w:color="auto"/>
            <w:left w:val="none" w:sz="0" w:space="0" w:color="auto"/>
            <w:bottom w:val="none" w:sz="0" w:space="0" w:color="auto"/>
            <w:right w:val="none" w:sz="0" w:space="0" w:color="auto"/>
          </w:divBdr>
        </w:div>
        <w:div w:id="1424185904">
          <w:marLeft w:val="0"/>
          <w:marRight w:val="0"/>
          <w:marTop w:val="0"/>
          <w:marBottom w:val="0"/>
          <w:divBdr>
            <w:top w:val="none" w:sz="0" w:space="0" w:color="auto"/>
            <w:left w:val="none" w:sz="0" w:space="0" w:color="auto"/>
            <w:bottom w:val="none" w:sz="0" w:space="0" w:color="auto"/>
            <w:right w:val="none" w:sz="0" w:space="0" w:color="auto"/>
          </w:divBdr>
        </w:div>
        <w:div w:id="90512886">
          <w:marLeft w:val="0"/>
          <w:marRight w:val="0"/>
          <w:marTop w:val="0"/>
          <w:marBottom w:val="0"/>
          <w:divBdr>
            <w:top w:val="none" w:sz="0" w:space="0" w:color="auto"/>
            <w:left w:val="none" w:sz="0" w:space="0" w:color="auto"/>
            <w:bottom w:val="none" w:sz="0" w:space="0" w:color="auto"/>
            <w:right w:val="none" w:sz="0" w:space="0" w:color="auto"/>
          </w:divBdr>
        </w:div>
        <w:div w:id="1925650267">
          <w:marLeft w:val="0"/>
          <w:marRight w:val="0"/>
          <w:marTop w:val="0"/>
          <w:marBottom w:val="0"/>
          <w:divBdr>
            <w:top w:val="none" w:sz="0" w:space="0" w:color="auto"/>
            <w:left w:val="none" w:sz="0" w:space="0" w:color="auto"/>
            <w:bottom w:val="none" w:sz="0" w:space="0" w:color="auto"/>
            <w:right w:val="none" w:sz="0" w:space="0" w:color="auto"/>
          </w:divBdr>
        </w:div>
        <w:div w:id="268974892">
          <w:marLeft w:val="0"/>
          <w:marRight w:val="0"/>
          <w:marTop w:val="0"/>
          <w:marBottom w:val="0"/>
          <w:divBdr>
            <w:top w:val="none" w:sz="0" w:space="0" w:color="auto"/>
            <w:left w:val="none" w:sz="0" w:space="0" w:color="auto"/>
            <w:bottom w:val="none" w:sz="0" w:space="0" w:color="auto"/>
            <w:right w:val="none" w:sz="0" w:space="0" w:color="auto"/>
          </w:divBdr>
        </w:div>
        <w:div w:id="578446257">
          <w:marLeft w:val="0"/>
          <w:marRight w:val="0"/>
          <w:marTop w:val="0"/>
          <w:marBottom w:val="0"/>
          <w:divBdr>
            <w:top w:val="none" w:sz="0" w:space="0" w:color="auto"/>
            <w:left w:val="none" w:sz="0" w:space="0" w:color="auto"/>
            <w:bottom w:val="none" w:sz="0" w:space="0" w:color="auto"/>
            <w:right w:val="none" w:sz="0" w:space="0" w:color="auto"/>
          </w:divBdr>
        </w:div>
        <w:div w:id="473790125">
          <w:marLeft w:val="0"/>
          <w:marRight w:val="0"/>
          <w:marTop w:val="0"/>
          <w:marBottom w:val="0"/>
          <w:divBdr>
            <w:top w:val="none" w:sz="0" w:space="0" w:color="auto"/>
            <w:left w:val="none" w:sz="0" w:space="0" w:color="auto"/>
            <w:bottom w:val="none" w:sz="0" w:space="0" w:color="auto"/>
            <w:right w:val="none" w:sz="0" w:space="0" w:color="auto"/>
          </w:divBdr>
        </w:div>
        <w:div w:id="32965285">
          <w:marLeft w:val="0"/>
          <w:marRight w:val="0"/>
          <w:marTop w:val="0"/>
          <w:marBottom w:val="0"/>
          <w:divBdr>
            <w:top w:val="none" w:sz="0" w:space="0" w:color="auto"/>
            <w:left w:val="none" w:sz="0" w:space="0" w:color="auto"/>
            <w:bottom w:val="none" w:sz="0" w:space="0" w:color="auto"/>
            <w:right w:val="none" w:sz="0" w:space="0" w:color="auto"/>
          </w:divBdr>
        </w:div>
        <w:div w:id="108669736">
          <w:marLeft w:val="0"/>
          <w:marRight w:val="0"/>
          <w:marTop w:val="0"/>
          <w:marBottom w:val="0"/>
          <w:divBdr>
            <w:top w:val="none" w:sz="0" w:space="0" w:color="auto"/>
            <w:left w:val="none" w:sz="0" w:space="0" w:color="auto"/>
            <w:bottom w:val="none" w:sz="0" w:space="0" w:color="auto"/>
            <w:right w:val="none" w:sz="0" w:space="0" w:color="auto"/>
          </w:divBdr>
        </w:div>
        <w:div w:id="1005548124">
          <w:marLeft w:val="0"/>
          <w:marRight w:val="0"/>
          <w:marTop w:val="0"/>
          <w:marBottom w:val="0"/>
          <w:divBdr>
            <w:top w:val="none" w:sz="0" w:space="0" w:color="auto"/>
            <w:left w:val="none" w:sz="0" w:space="0" w:color="auto"/>
            <w:bottom w:val="none" w:sz="0" w:space="0" w:color="auto"/>
            <w:right w:val="none" w:sz="0" w:space="0" w:color="auto"/>
          </w:divBdr>
        </w:div>
        <w:div w:id="1761442296">
          <w:marLeft w:val="0"/>
          <w:marRight w:val="0"/>
          <w:marTop w:val="0"/>
          <w:marBottom w:val="0"/>
          <w:divBdr>
            <w:top w:val="none" w:sz="0" w:space="0" w:color="auto"/>
            <w:left w:val="none" w:sz="0" w:space="0" w:color="auto"/>
            <w:bottom w:val="none" w:sz="0" w:space="0" w:color="auto"/>
            <w:right w:val="none" w:sz="0" w:space="0" w:color="auto"/>
          </w:divBdr>
        </w:div>
        <w:div w:id="1237204779">
          <w:marLeft w:val="0"/>
          <w:marRight w:val="0"/>
          <w:marTop w:val="0"/>
          <w:marBottom w:val="0"/>
          <w:divBdr>
            <w:top w:val="none" w:sz="0" w:space="0" w:color="auto"/>
            <w:left w:val="none" w:sz="0" w:space="0" w:color="auto"/>
            <w:bottom w:val="none" w:sz="0" w:space="0" w:color="auto"/>
            <w:right w:val="none" w:sz="0" w:space="0" w:color="auto"/>
          </w:divBdr>
        </w:div>
        <w:div w:id="1632394340">
          <w:marLeft w:val="0"/>
          <w:marRight w:val="0"/>
          <w:marTop w:val="0"/>
          <w:marBottom w:val="0"/>
          <w:divBdr>
            <w:top w:val="none" w:sz="0" w:space="0" w:color="auto"/>
            <w:left w:val="none" w:sz="0" w:space="0" w:color="auto"/>
            <w:bottom w:val="none" w:sz="0" w:space="0" w:color="auto"/>
            <w:right w:val="none" w:sz="0" w:space="0" w:color="auto"/>
          </w:divBdr>
        </w:div>
        <w:div w:id="10381801">
          <w:marLeft w:val="0"/>
          <w:marRight w:val="0"/>
          <w:marTop w:val="0"/>
          <w:marBottom w:val="0"/>
          <w:divBdr>
            <w:top w:val="none" w:sz="0" w:space="0" w:color="auto"/>
            <w:left w:val="none" w:sz="0" w:space="0" w:color="auto"/>
            <w:bottom w:val="none" w:sz="0" w:space="0" w:color="auto"/>
            <w:right w:val="none" w:sz="0" w:space="0" w:color="auto"/>
          </w:divBdr>
        </w:div>
        <w:div w:id="884297767">
          <w:marLeft w:val="0"/>
          <w:marRight w:val="0"/>
          <w:marTop w:val="0"/>
          <w:marBottom w:val="0"/>
          <w:divBdr>
            <w:top w:val="none" w:sz="0" w:space="0" w:color="auto"/>
            <w:left w:val="none" w:sz="0" w:space="0" w:color="auto"/>
            <w:bottom w:val="none" w:sz="0" w:space="0" w:color="auto"/>
            <w:right w:val="none" w:sz="0" w:space="0" w:color="auto"/>
          </w:divBdr>
        </w:div>
        <w:div w:id="270548160">
          <w:marLeft w:val="0"/>
          <w:marRight w:val="0"/>
          <w:marTop w:val="0"/>
          <w:marBottom w:val="0"/>
          <w:divBdr>
            <w:top w:val="none" w:sz="0" w:space="0" w:color="auto"/>
            <w:left w:val="none" w:sz="0" w:space="0" w:color="auto"/>
            <w:bottom w:val="none" w:sz="0" w:space="0" w:color="auto"/>
            <w:right w:val="none" w:sz="0" w:space="0" w:color="auto"/>
          </w:divBdr>
        </w:div>
        <w:div w:id="1009647728">
          <w:marLeft w:val="0"/>
          <w:marRight w:val="0"/>
          <w:marTop w:val="0"/>
          <w:marBottom w:val="0"/>
          <w:divBdr>
            <w:top w:val="none" w:sz="0" w:space="0" w:color="auto"/>
            <w:left w:val="none" w:sz="0" w:space="0" w:color="auto"/>
            <w:bottom w:val="none" w:sz="0" w:space="0" w:color="auto"/>
            <w:right w:val="none" w:sz="0" w:space="0" w:color="auto"/>
          </w:divBdr>
        </w:div>
        <w:div w:id="1351108636">
          <w:marLeft w:val="0"/>
          <w:marRight w:val="0"/>
          <w:marTop w:val="0"/>
          <w:marBottom w:val="0"/>
          <w:divBdr>
            <w:top w:val="none" w:sz="0" w:space="0" w:color="auto"/>
            <w:left w:val="none" w:sz="0" w:space="0" w:color="auto"/>
            <w:bottom w:val="none" w:sz="0" w:space="0" w:color="auto"/>
            <w:right w:val="none" w:sz="0" w:space="0" w:color="auto"/>
          </w:divBdr>
        </w:div>
        <w:div w:id="1901012588">
          <w:marLeft w:val="0"/>
          <w:marRight w:val="0"/>
          <w:marTop w:val="0"/>
          <w:marBottom w:val="0"/>
          <w:divBdr>
            <w:top w:val="none" w:sz="0" w:space="0" w:color="auto"/>
            <w:left w:val="none" w:sz="0" w:space="0" w:color="auto"/>
            <w:bottom w:val="none" w:sz="0" w:space="0" w:color="auto"/>
            <w:right w:val="none" w:sz="0" w:space="0" w:color="auto"/>
          </w:divBdr>
        </w:div>
        <w:div w:id="504133977">
          <w:marLeft w:val="0"/>
          <w:marRight w:val="0"/>
          <w:marTop w:val="0"/>
          <w:marBottom w:val="0"/>
          <w:divBdr>
            <w:top w:val="none" w:sz="0" w:space="0" w:color="auto"/>
            <w:left w:val="none" w:sz="0" w:space="0" w:color="auto"/>
            <w:bottom w:val="none" w:sz="0" w:space="0" w:color="auto"/>
            <w:right w:val="none" w:sz="0" w:space="0" w:color="auto"/>
          </w:divBdr>
        </w:div>
        <w:div w:id="1906181351">
          <w:marLeft w:val="0"/>
          <w:marRight w:val="0"/>
          <w:marTop w:val="0"/>
          <w:marBottom w:val="0"/>
          <w:divBdr>
            <w:top w:val="none" w:sz="0" w:space="0" w:color="auto"/>
            <w:left w:val="none" w:sz="0" w:space="0" w:color="auto"/>
            <w:bottom w:val="none" w:sz="0" w:space="0" w:color="auto"/>
            <w:right w:val="none" w:sz="0" w:space="0" w:color="auto"/>
          </w:divBdr>
        </w:div>
      </w:divsChild>
    </w:div>
    <w:div w:id="819347807">
      <w:bodyDiv w:val="1"/>
      <w:marLeft w:val="0"/>
      <w:marRight w:val="0"/>
      <w:marTop w:val="0"/>
      <w:marBottom w:val="0"/>
      <w:divBdr>
        <w:top w:val="none" w:sz="0" w:space="0" w:color="auto"/>
        <w:left w:val="none" w:sz="0" w:space="0" w:color="auto"/>
        <w:bottom w:val="none" w:sz="0" w:space="0" w:color="auto"/>
        <w:right w:val="none" w:sz="0" w:space="0" w:color="auto"/>
      </w:divBdr>
      <w:divsChild>
        <w:div w:id="1881237295">
          <w:marLeft w:val="0"/>
          <w:marRight w:val="0"/>
          <w:marTop w:val="0"/>
          <w:marBottom w:val="0"/>
          <w:divBdr>
            <w:top w:val="none" w:sz="0" w:space="0" w:color="auto"/>
            <w:left w:val="none" w:sz="0" w:space="0" w:color="auto"/>
            <w:bottom w:val="none" w:sz="0" w:space="0" w:color="auto"/>
            <w:right w:val="none" w:sz="0" w:space="0" w:color="auto"/>
          </w:divBdr>
        </w:div>
        <w:div w:id="581960304">
          <w:marLeft w:val="0"/>
          <w:marRight w:val="0"/>
          <w:marTop w:val="0"/>
          <w:marBottom w:val="0"/>
          <w:divBdr>
            <w:top w:val="none" w:sz="0" w:space="0" w:color="auto"/>
            <w:left w:val="none" w:sz="0" w:space="0" w:color="auto"/>
            <w:bottom w:val="none" w:sz="0" w:space="0" w:color="auto"/>
            <w:right w:val="none" w:sz="0" w:space="0" w:color="auto"/>
          </w:divBdr>
        </w:div>
        <w:div w:id="172762800">
          <w:marLeft w:val="0"/>
          <w:marRight w:val="0"/>
          <w:marTop w:val="0"/>
          <w:marBottom w:val="0"/>
          <w:divBdr>
            <w:top w:val="none" w:sz="0" w:space="0" w:color="auto"/>
            <w:left w:val="none" w:sz="0" w:space="0" w:color="auto"/>
            <w:bottom w:val="none" w:sz="0" w:space="0" w:color="auto"/>
            <w:right w:val="none" w:sz="0" w:space="0" w:color="auto"/>
          </w:divBdr>
        </w:div>
      </w:divsChild>
    </w:div>
    <w:div w:id="971520126">
      <w:bodyDiv w:val="1"/>
      <w:marLeft w:val="0"/>
      <w:marRight w:val="0"/>
      <w:marTop w:val="0"/>
      <w:marBottom w:val="0"/>
      <w:divBdr>
        <w:top w:val="none" w:sz="0" w:space="0" w:color="auto"/>
        <w:left w:val="none" w:sz="0" w:space="0" w:color="auto"/>
        <w:bottom w:val="none" w:sz="0" w:space="0" w:color="auto"/>
        <w:right w:val="none" w:sz="0" w:space="0" w:color="auto"/>
      </w:divBdr>
      <w:divsChild>
        <w:div w:id="1071388394">
          <w:marLeft w:val="0"/>
          <w:marRight w:val="0"/>
          <w:marTop w:val="0"/>
          <w:marBottom w:val="0"/>
          <w:divBdr>
            <w:top w:val="none" w:sz="0" w:space="0" w:color="auto"/>
            <w:left w:val="none" w:sz="0" w:space="0" w:color="auto"/>
            <w:bottom w:val="none" w:sz="0" w:space="0" w:color="auto"/>
            <w:right w:val="none" w:sz="0" w:space="0" w:color="auto"/>
          </w:divBdr>
        </w:div>
        <w:div w:id="336541641">
          <w:marLeft w:val="0"/>
          <w:marRight w:val="0"/>
          <w:marTop w:val="0"/>
          <w:marBottom w:val="0"/>
          <w:divBdr>
            <w:top w:val="none" w:sz="0" w:space="0" w:color="auto"/>
            <w:left w:val="none" w:sz="0" w:space="0" w:color="auto"/>
            <w:bottom w:val="none" w:sz="0" w:space="0" w:color="auto"/>
            <w:right w:val="none" w:sz="0" w:space="0" w:color="auto"/>
          </w:divBdr>
        </w:div>
        <w:div w:id="749350276">
          <w:marLeft w:val="0"/>
          <w:marRight w:val="0"/>
          <w:marTop w:val="0"/>
          <w:marBottom w:val="0"/>
          <w:divBdr>
            <w:top w:val="none" w:sz="0" w:space="0" w:color="auto"/>
            <w:left w:val="none" w:sz="0" w:space="0" w:color="auto"/>
            <w:bottom w:val="none" w:sz="0" w:space="0" w:color="auto"/>
            <w:right w:val="none" w:sz="0" w:space="0" w:color="auto"/>
          </w:divBdr>
        </w:div>
        <w:div w:id="950823764">
          <w:marLeft w:val="0"/>
          <w:marRight w:val="0"/>
          <w:marTop w:val="0"/>
          <w:marBottom w:val="0"/>
          <w:divBdr>
            <w:top w:val="none" w:sz="0" w:space="0" w:color="auto"/>
            <w:left w:val="none" w:sz="0" w:space="0" w:color="auto"/>
            <w:bottom w:val="none" w:sz="0" w:space="0" w:color="auto"/>
            <w:right w:val="none" w:sz="0" w:space="0" w:color="auto"/>
          </w:divBdr>
        </w:div>
        <w:div w:id="694040366">
          <w:marLeft w:val="0"/>
          <w:marRight w:val="0"/>
          <w:marTop w:val="0"/>
          <w:marBottom w:val="0"/>
          <w:divBdr>
            <w:top w:val="none" w:sz="0" w:space="0" w:color="auto"/>
            <w:left w:val="none" w:sz="0" w:space="0" w:color="auto"/>
            <w:bottom w:val="none" w:sz="0" w:space="0" w:color="auto"/>
            <w:right w:val="none" w:sz="0" w:space="0" w:color="auto"/>
          </w:divBdr>
        </w:div>
        <w:div w:id="1760366807">
          <w:marLeft w:val="0"/>
          <w:marRight w:val="0"/>
          <w:marTop w:val="0"/>
          <w:marBottom w:val="0"/>
          <w:divBdr>
            <w:top w:val="none" w:sz="0" w:space="0" w:color="auto"/>
            <w:left w:val="none" w:sz="0" w:space="0" w:color="auto"/>
            <w:bottom w:val="none" w:sz="0" w:space="0" w:color="auto"/>
            <w:right w:val="none" w:sz="0" w:space="0" w:color="auto"/>
          </w:divBdr>
        </w:div>
        <w:div w:id="272370686">
          <w:marLeft w:val="0"/>
          <w:marRight w:val="0"/>
          <w:marTop w:val="0"/>
          <w:marBottom w:val="0"/>
          <w:divBdr>
            <w:top w:val="none" w:sz="0" w:space="0" w:color="auto"/>
            <w:left w:val="none" w:sz="0" w:space="0" w:color="auto"/>
            <w:bottom w:val="none" w:sz="0" w:space="0" w:color="auto"/>
            <w:right w:val="none" w:sz="0" w:space="0" w:color="auto"/>
          </w:divBdr>
        </w:div>
        <w:div w:id="309793655">
          <w:marLeft w:val="0"/>
          <w:marRight w:val="0"/>
          <w:marTop w:val="0"/>
          <w:marBottom w:val="0"/>
          <w:divBdr>
            <w:top w:val="none" w:sz="0" w:space="0" w:color="auto"/>
            <w:left w:val="none" w:sz="0" w:space="0" w:color="auto"/>
            <w:bottom w:val="none" w:sz="0" w:space="0" w:color="auto"/>
            <w:right w:val="none" w:sz="0" w:space="0" w:color="auto"/>
          </w:divBdr>
        </w:div>
      </w:divsChild>
    </w:div>
    <w:div w:id="976572851">
      <w:bodyDiv w:val="1"/>
      <w:marLeft w:val="0"/>
      <w:marRight w:val="0"/>
      <w:marTop w:val="0"/>
      <w:marBottom w:val="0"/>
      <w:divBdr>
        <w:top w:val="none" w:sz="0" w:space="0" w:color="auto"/>
        <w:left w:val="none" w:sz="0" w:space="0" w:color="auto"/>
        <w:bottom w:val="none" w:sz="0" w:space="0" w:color="auto"/>
        <w:right w:val="none" w:sz="0" w:space="0" w:color="auto"/>
      </w:divBdr>
      <w:divsChild>
        <w:div w:id="1529102076">
          <w:marLeft w:val="0"/>
          <w:marRight w:val="0"/>
          <w:marTop w:val="0"/>
          <w:marBottom w:val="0"/>
          <w:divBdr>
            <w:top w:val="none" w:sz="0" w:space="0" w:color="auto"/>
            <w:left w:val="none" w:sz="0" w:space="0" w:color="auto"/>
            <w:bottom w:val="none" w:sz="0" w:space="0" w:color="auto"/>
            <w:right w:val="none" w:sz="0" w:space="0" w:color="auto"/>
          </w:divBdr>
        </w:div>
        <w:div w:id="1557663112">
          <w:marLeft w:val="0"/>
          <w:marRight w:val="0"/>
          <w:marTop w:val="0"/>
          <w:marBottom w:val="0"/>
          <w:divBdr>
            <w:top w:val="none" w:sz="0" w:space="0" w:color="auto"/>
            <w:left w:val="none" w:sz="0" w:space="0" w:color="auto"/>
            <w:bottom w:val="none" w:sz="0" w:space="0" w:color="auto"/>
            <w:right w:val="none" w:sz="0" w:space="0" w:color="auto"/>
          </w:divBdr>
        </w:div>
        <w:div w:id="760681723">
          <w:marLeft w:val="0"/>
          <w:marRight w:val="0"/>
          <w:marTop w:val="0"/>
          <w:marBottom w:val="0"/>
          <w:divBdr>
            <w:top w:val="none" w:sz="0" w:space="0" w:color="auto"/>
            <w:left w:val="none" w:sz="0" w:space="0" w:color="auto"/>
            <w:bottom w:val="none" w:sz="0" w:space="0" w:color="auto"/>
            <w:right w:val="none" w:sz="0" w:space="0" w:color="auto"/>
          </w:divBdr>
        </w:div>
        <w:div w:id="1959875890">
          <w:marLeft w:val="0"/>
          <w:marRight w:val="0"/>
          <w:marTop w:val="0"/>
          <w:marBottom w:val="0"/>
          <w:divBdr>
            <w:top w:val="none" w:sz="0" w:space="0" w:color="auto"/>
            <w:left w:val="none" w:sz="0" w:space="0" w:color="auto"/>
            <w:bottom w:val="none" w:sz="0" w:space="0" w:color="auto"/>
            <w:right w:val="none" w:sz="0" w:space="0" w:color="auto"/>
          </w:divBdr>
        </w:div>
        <w:div w:id="278606278">
          <w:marLeft w:val="0"/>
          <w:marRight w:val="0"/>
          <w:marTop w:val="0"/>
          <w:marBottom w:val="0"/>
          <w:divBdr>
            <w:top w:val="none" w:sz="0" w:space="0" w:color="auto"/>
            <w:left w:val="none" w:sz="0" w:space="0" w:color="auto"/>
            <w:bottom w:val="none" w:sz="0" w:space="0" w:color="auto"/>
            <w:right w:val="none" w:sz="0" w:space="0" w:color="auto"/>
          </w:divBdr>
        </w:div>
        <w:div w:id="109475303">
          <w:marLeft w:val="0"/>
          <w:marRight w:val="0"/>
          <w:marTop w:val="0"/>
          <w:marBottom w:val="0"/>
          <w:divBdr>
            <w:top w:val="none" w:sz="0" w:space="0" w:color="auto"/>
            <w:left w:val="none" w:sz="0" w:space="0" w:color="auto"/>
            <w:bottom w:val="none" w:sz="0" w:space="0" w:color="auto"/>
            <w:right w:val="none" w:sz="0" w:space="0" w:color="auto"/>
          </w:divBdr>
        </w:div>
        <w:div w:id="1184396576">
          <w:marLeft w:val="0"/>
          <w:marRight w:val="0"/>
          <w:marTop w:val="0"/>
          <w:marBottom w:val="0"/>
          <w:divBdr>
            <w:top w:val="none" w:sz="0" w:space="0" w:color="auto"/>
            <w:left w:val="none" w:sz="0" w:space="0" w:color="auto"/>
            <w:bottom w:val="none" w:sz="0" w:space="0" w:color="auto"/>
            <w:right w:val="none" w:sz="0" w:space="0" w:color="auto"/>
          </w:divBdr>
        </w:div>
        <w:div w:id="1763843261">
          <w:marLeft w:val="0"/>
          <w:marRight w:val="0"/>
          <w:marTop w:val="0"/>
          <w:marBottom w:val="0"/>
          <w:divBdr>
            <w:top w:val="none" w:sz="0" w:space="0" w:color="auto"/>
            <w:left w:val="none" w:sz="0" w:space="0" w:color="auto"/>
            <w:bottom w:val="none" w:sz="0" w:space="0" w:color="auto"/>
            <w:right w:val="none" w:sz="0" w:space="0" w:color="auto"/>
          </w:divBdr>
        </w:div>
        <w:div w:id="24451375">
          <w:marLeft w:val="0"/>
          <w:marRight w:val="0"/>
          <w:marTop w:val="0"/>
          <w:marBottom w:val="0"/>
          <w:divBdr>
            <w:top w:val="none" w:sz="0" w:space="0" w:color="auto"/>
            <w:left w:val="none" w:sz="0" w:space="0" w:color="auto"/>
            <w:bottom w:val="none" w:sz="0" w:space="0" w:color="auto"/>
            <w:right w:val="none" w:sz="0" w:space="0" w:color="auto"/>
          </w:divBdr>
        </w:div>
        <w:div w:id="563833287">
          <w:marLeft w:val="0"/>
          <w:marRight w:val="0"/>
          <w:marTop w:val="0"/>
          <w:marBottom w:val="0"/>
          <w:divBdr>
            <w:top w:val="none" w:sz="0" w:space="0" w:color="auto"/>
            <w:left w:val="none" w:sz="0" w:space="0" w:color="auto"/>
            <w:bottom w:val="none" w:sz="0" w:space="0" w:color="auto"/>
            <w:right w:val="none" w:sz="0" w:space="0" w:color="auto"/>
          </w:divBdr>
        </w:div>
        <w:div w:id="569389329">
          <w:marLeft w:val="0"/>
          <w:marRight w:val="0"/>
          <w:marTop w:val="0"/>
          <w:marBottom w:val="0"/>
          <w:divBdr>
            <w:top w:val="none" w:sz="0" w:space="0" w:color="auto"/>
            <w:left w:val="none" w:sz="0" w:space="0" w:color="auto"/>
            <w:bottom w:val="none" w:sz="0" w:space="0" w:color="auto"/>
            <w:right w:val="none" w:sz="0" w:space="0" w:color="auto"/>
          </w:divBdr>
        </w:div>
        <w:div w:id="1695690872">
          <w:marLeft w:val="0"/>
          <w:marRight w:val="0"/>
          <w:marTop w:val="0"/>
          <w:marBottom w:val="0"/>
          <w:divBdr>
            <w:top w:val="none" w:sz="0" w:space="0" w:color="auto"/>
            <w:left w:val="none" w:sz="0" w:space="0" w:color="auto"/>
            <w:bottom w:val="none" w:sz="0" w:space="0" w:color="auto"/>
            <w:right w:val="none" w:sz="0" w:space="0" w:color="auto"/>
          </w:divBdr>
        </w:div>
        <w:div w:id="1924678659">
          <w:marLeft w:val="0"/>
          <w:marRight w:val="0"/>
          <w:marTop w:val="0"/>
          <w:marBottom w:val="0"/>
          <w:divBdr>
            <w:top w:val="none" w:sz="0" w:space="0" w:color="auto"/>
            <w:left w:val="none" w:sz="0" w:space="0" w:color="auto"/>
            <w:bottom w:val="none" w:sz="0" w:space="0" w:color="auto"/>
            <w:right w:val="none" w:sz="0" w:space="0" w:color="auto"/>
          </w:divBdr>
        </w:div>
        <w:div w:id="1064643504">
          <w:marLeft w:val="0"/>
          <w:marRight w:val="0"/>
          <w:marTop w:val="0"/>
          <w:marBottom w:val="0"/>
          <w:divBdr>
            <w:top w:val="none" w:sz="0" w:space="0" w:color="auto"/>
            <w:left w:val="none" w:sz="0" w:space="0" w:color="auto"/>
            <w:bottom w:val="none" w:sz="0" w:space="0" w:color="auto"/>
            <w:right w:val="none" w:sz="0" w:space="0" w:color="auto"/>
          </w:divBdr>
        </w:div>
        <w:div w:id="565341728">
          <w:marLeft w:val="0"/>
          <w:marRight w:val="0"/>
          <w:marTop w:val="0"/>
          <w:marBottom w:val="0"/>
          <w:divBdr>
            <w:top w:val="none" w:sz="0" w:space="0" w:color="auto"/>
            <w:left w:val="none" w:sz="0" w:space="0" w:color="auto"/>
            <w:bottom w:val="none" w:sz="0" w:space="0" w:color="auto"/>
            <w:right w:val="none" w:sz="0" w:space="0" w:color="auto"/>
          </w:divBdr>
        </w:div>
        <w:div w:id="1947999645">
          <w:marLeft w:val="0"/>
          <w:marRight w:val="0"/>
          <w:marTop w:val="0"/>
          <w:marBottom w:val="0"/>
          <w:divBdr>
            <w:top w:val="none" w:sz="0" w:space="0" w:color="auto"/>
            <w:left w:val="none" w:sz="0" w:space="0" w:color="auto"/>
            <w:bottom w:val="none" w:sz="0" w:space="0" w:color="auto"/>
            <w:right w:val="none" w:sz="0" w:space="0" w:color="auto"/>
          </w:divBdr>
        </w:div>
        <w:div w:id="317466814">
          <w:marLeft w:val="0"/>
          <w:marRight w:val="0"/>
          <w:marTop w:val="0"/>
          <w:marBottom w:val="0"/>
          <w:divBdr>
            <w:top w:val="none" w:sz="0" w:space="0" w:color="auto"/>
            <w:left w:val="none" w:sz="0" w:space="0" w:color="auto"/>
            <w:bottom w:val="none" w:sz="0" w:space="0" w:color="auto"/>
            <w:right w:val="none" w:sz="0" w:space="0" w:color="auto"/>
          </w:divBdr>
        </w:div>
        <w:div w:id="414478002">
          <w:marLeft w:val="0"/>
          <w:marRight w:val="0"/>
          <w:marTop w:val="0"/>
          <w:marBottom w:val="0"/>
          <w:divBdr>
            <w:top w:val="none" w:sz="0" w:space="0" w:color="auto"/>
            <w:left w:val="none" w:sz="0" w:space="0" w:color="auto"/>
            <w:bottom w:val="none" w:sz="0" w:space="0" w:color="auto"/>
            <w:right w:val="none" w:sz="0" w:space="0" w:color="auto"/>
          </w:divBdr>
        </w:div>
        <w:div w:id="1264265246">
          <w:marLeft w:val="0"/>
          <w:marRight w:val="0"/>
          <w:marTop w:val="0"/>
          <w:marBottom w:val="0"/>
          <w:divBdr>
            <w:top w:val="none" w:sz="0" w:space="0" w:color="auto"/>
            <w:left w:val="none" w:sz="0" w:space="0" w:color="auto"/>
            <w:bottom w:val="none" w:sz="0" w:space="0" w:color="auto"/>
            <w:right w:val="none" w:sz="0" w:space="0" w:color="auto"/>
          </w:divBdr>
        </w:div>
        <w:div w:id="571232449">
          <w:marLeft w:val="0"/>
          <w:marRight w:val="0"/>
          <w:marTop w:val="0"/>
          <w:marBottom w:val="0"/>
          <w:divBdr>
            <w:top w:val="none" w:sz="0" w:space="0" w:color="auto"/>
            <w:left w:val="none" w:sz="0" w:space="0" w:color="auto"/>
            <w:bottom w:val="none" w:sz="0" w:space="0" w:color="auto"/>
            <w:right w:val="none" w:sz="0" w:space="0" w:color="auto"/>
          </w:divBdr>
        </w:div>
        <w:div w:id="644509864">
          <w:marLeft w:val="0"/>
          <w:marRight w:val="0"/>
          <w:marTop w:val="0"/>
          <w:marBottom w:val="0"/>
          <w:divBdr>
            <w:top w:val="none" w:sz="0" w:space="0" w:color="auto"/>
            <w:left w:val="none" w:sz="0" w:space="0" w:color="auto"/>
            <w:bottom w:val="none" w:sz="0" w:space="0" w:color="auto"/>
            <w:right w:val="none" w:sz="0" w:space="0" w:color="auto"/>
          </w:divBdr>
        </w:div>
        <w:div w:id="2035881836">
          <w:marLeft w:val="0"/>
          <w:marRight w:val="0"/>
          <w:marTop w:val="0"/>
          <w:marBottom w:val="0"/>
          <w:divBdr>
            <w:top w:val="none" w:sz="0" w:space="0" w:color="auto"/>
            <w:left w:val="none" w:sz="0" w:space="0" w:color="auto"/>
            <w:bottom w:val="none" w:sz="0" w:space="0" w:color="auto"/>
            <w:right w:val="none" w:sz="0" w:space="0" w:color="auto"/>
          </w:divBdr>
        </w:div>
        <w:div w:id="181286190">
          <w:marLeft w:val="0"/>
          <w:marRight w:val="0"/>
          <w:marTop w:val="0"/>
          <w:marBottom w:val="0"/>
          <w:divBdr>
            <w:top w:val="none" w:sz="0" w:space="0" w:color="auto"/>
            <w:left w:val="none" w:sz="0" w:space="0" w:color="auto"/>
            <w:bottom w:val="none" w:sz="0" w:space="0" w:color="auto"/>
            <w:right w:val="none" w:sz="0" w:space="0" w:color="auto"/>
          </w:divBdr>
        </w:div>
        <w:div w:id="762917929">
          <w:marLeft w:val="0"/>
          <w:marRight w:val="0"/>
          <w:marTop w:val="0"/>
          <w:marBottom w:val="0"/>
          <w:divBdr>
            <w:top w:val="none" w:sz="0" w:space="0" w:color="auto"/>
            <w:left w:val="none" w:sz="0" w:space="0" w:color="auto"/>
            <w:bottom w:val="none" w:sz="0" w:space="0" w:color="auto"/>
            <w:right w:val="none" w:sz="0" w:space="0" w:color="auto"/>
          </w:divBdr>
        </w:div>
        <w:div w:id="262763117">
          <w:marLeft w:val="0"/>
          <w:marRight w:val="0"/>
          <w:marTop w:val="0"/>
          <w:marBottom w:val="0"/>
          <w:divBdr>
            <w:top w:val="none" w:sz="0" w:space="0" w:color="auto"/>
            <w:left w:val="none" w:sz="0" w:space="0" w:color="auto"/>
            <w:bottom w:val="none" w:sz="0" w:space="0" w:color="auto"/>
            <w:right w:val="none" w:sz="0" w:space="0" w:color="auto"/>
          </w:divBdr>
        </w:div>
        <w:div w:id="1483815210">
          <w:marLeft w:val="0"/>
          <w:marRight w:val="0"/>
          <w:marTop w:val="0"/>
          <w:marBottom w:val="0"/>
          <w:divBdr>
            <w:top w:val="none" w:sz="0" w:space="0" w:color="auto"/>
            <w:left w:val="none" w:sz="0" w:space="0" w:color="auto"/>
            <w:bottom w:val="none" w:sz="0" w:space="0" w:color="auto"/>
            <w:right w:val="none" w:sz="0" w:space="0" w:color="auto"/>
          </w:divBdr>
        </w:div>
        <w:div w:id="505218058">
          <w:marLeft w:val="0"/>
          <w:marRight w:val="0"/>
          <w:marTop w:val="0"/>
          <w:marBottom w:val="0"/>
          <w:divBdr>
            <w:top w:val="none" w:sz="0" w:space="0" w:color="auto"/>
            <w:left w:val="none" w:sz="0" w:space="0" w:color="auto"/>
            <w:bottom w:val="none" w:sz="0" w:space="0" w:color="auto"/>
            <w:right w:val="none" w:sz="0" w:space="0" w:color="auto"/>
          </w:divBdr>
        </w:div>
        <w:div w:id="1951818439">
          <w:marLeft w:val="0"/>
          <w:marRight w:val="0"/>
          <w:marTop w:val="0"/>
          <w:marBottom w:val="0"/>
          <w:divBdr>
            <w:top w:val="none" w:sz="0" w:space="0" w:color="auto"/>
            <w:left w:val="none" w:sz="0" w:space="0" w:color="auto"/>
            <w:bottom w:val="none" w:sz="0" w:space="0" w:color="auto"/>
            <w:right w:val="none" w:sz="0" w:space="0" w:color="auto"/>
          </w:divBdr>
        </w:div>
        <w:div w:id="235896108">
          <w:marLeft w:val="0"/>
          <w:marRight w:val="0"/>
          <w:marTop w:val="0"/>
          <w:marBottom w:val="0"/>
          <w:divBdr>
            <w:top w:val="none" w:sz="0" w:space="0" w:color="auto"/>
            <w:left w:val="none" w:sz="0" w:space="0" w:color="auto"/>
            <w:bottom w:val="none" w:sz="0" w:space="0" w:color="auto"/>
            <w:right w:val="none" w:sz="0" w:space="0" w:color="auto"/>
          </w:divBdr>
        </w:div>
        <w:div w:id="667754074">
          <w:marLeft w:val="0"/>
          <w:marRight w:val="0"/>
          <w:marTop w:val="0"/>
          <w:marBottom w:val="0"/>
          <w:divBdr>
            <w:top w:val="none" w:sz="0" w:space="0" w:color="auto"/>
            <w:left w:val="none" w:sz="0" w:space="0" w:color="auto"/>
            <w:bottom w:val="none" w:sz="0" w:space="0" w:color="auto"/>
            <w:right w:val="none" w:sz="0" w:space="0" w:color="auto"/>
          </w:divBdr>
        </w:div>
        <w:div w:id="1777097462">
          <w:marLeft w:val="0"/>
          <w:marRight w:val="0"/>
          <w:marTop w:val="0"/>
          <w:marBottom w:val="0"/>
          <w:divBdr>
            <w:top w:val="none" w:sz="0" w:space="0" w:color="auto"/>
            <w:left w:val="none" w:sz="0" w:space="0" w:color="auto"/>
            <w:bottom w:val="none" w:sz="0" w:space="0" w:color="auto"/>
            <w:right w:val="none" w:sz="0" w:space="0" w:color="auto"/>
          </w:divBdr>
        </w:div>
      </w:divsChild>
    </w:div>
    <w:div w:id="1081369445">
      <w:bodyDiv w:val="1"/>
      <w:marLeft w:val="0"/>
      <w:marRight w:val="0"/>
      <w:marTop w:val="0"/>
      <w:marBottom w:val="0"/>
      <w:divBdr>
        <w:top w:val="none" w:sz="0" w:space="0" w:color="auto"/>
        <w:left w:val="none" w:sz="0" w:space="0" w:color="auto"/>
        <w:bottom w:val="none" w:sz="0" w:space="0" w:color="auto"/>
        <w:right w:val="none" w:sz="0" w:space="0" w:color="auto"/>
      </w:divBdr>
      <w:divsChild>
        <w:div w:id="1902791628">
          <w:marLeft w:val="0"/>
          <w:marRight w:val="0"/>
          <w:marTop w:val="0"/>
          <w:marBottom w:val="0"/>
          <w:divBdr>
            <w:top w:val="none" w:sz="0" w:space="0" w:color="auto"/>
            <w:left w:val="none" w:sz="0" w:space="0" w:color="auto"/>
            <w:bottom w:val="none" w:sz="0" w:space="0" w:color="auto"/>
            <w:right w:val="none" w:sz="0" w:space="0" w:color="auto"/>
          </w:divBdr>
        </w:div>
        <w:div w:id="1571964681">
          <w:marLeft w:val="0"/>
          <w:marRight w:val="0"/>
          <w:marTop w:val="0"/>
          <w:marBottom w:val="0"/>
          <w:divBdr>
            <w:top w:val="none" w:sz="0" w:space="0" w:color="auto"/>
            <w:left w:val="none" w:sz="0" w:space="0" w:color="auto"/>
            <w:bottom w:val="none" w:sz="0" w:space="0" w:color="auto"/>
            <w:right w:val="none" w:sz="0" w:space="0" w:color="auto"/>
          </w:divBdr>
        </w:div>
      </w:divsChild>
    </w:div>
    <w:div w:id="1128164145">
      <w:bodyDiv w:val="1"/>
      <w:marLeft w:val="0"/>
      <w:marRight w:val="0"/>
      <w:marTop w:val="0"/>
      <w:marBottom w:val="0"/>
      <w:divBdr>
        <w:top w:val="none" w:sz="0" w:space="0" w:color="auto"/>
        <w:left w:val="none" w:sz="0" w:space="0" w:color="auto"/>
        <w:bottom w:val="none" w:sz="0" w:space="0" w:color="auto"/>
        <w:right w:val="none" w:sz="0" w:space="0" w:color="auto"/>
      </w:divBdr>
      <w:divsChild>
        <w:div w:id="102918020">
          <w:marLeft w:val="0"/>
          <w:marRight w:val="0"/>
          <w:marTop w:val="0"/>
          <w:marBottom w:val="0"/>
          <w:divBdr>
            <w:top w:val="none" w:sz="0" w:space="0" w:color="auto"/>
            <w:left w:val="none" w:sz="0" w:space="0" w:color="auto"/>
            <w:bottom w:val="none" w:sz="0" w:space="0" w:color="auto"/>
            <w:right w:val="none" w:sz="0" w:space="0" w:color="auto"/>
          </w:divBdr>
        </w:div>
        <w:div w:id="1423917940">
          <w:marLeft w:val="0"/>
          <w:marRight w:val="0"/>
          <w:marTop w:val="0"/>
          <w:marBottom w:val="0"/>
          <w:divBdr>
            <w:top w:val="none" w:sz="0" w:space="0" w:color="auto"/>
            <w:left w:val="none" w:sz="0" w:space="0" w:color="auto"/>
            <w:bottom w:val="none" w:sz="0" w:space="0" w:color="auto"/>
            <w:right w:val="none" w:sz="0" w:space="0" w:color="auto"/>
          </w:divBdr>
        </w:div>
        <w:div w:id="1561165247">
          <w:marLeft w:val="0"/>
          <w:marRight w:val="0"/>
          <w:marTop w:val="0"/>
          <w:marBottom w:val="0"/>
          <w:divBdr>
            <w:top w:val="none" w:sz="0" w:space="0" w:color="auto"/>
            <w:left w:val="none" w:sz="0" w:space="0" w:color="auto"/>
            <w:bottom w:val="none" w:sz="0" w:space="0" w:color="auto"/>
            <w:right w:val="none" w:sz="0" w:space="0" w:color="auto"/>
          </w:divBdr>
        </w:div>
        <w:div w:id="949748947">
          <w:marLeft w:val="0"/>
          <w:marRight w:val="0"/>
          <w:marTop w:val="0"/>
          <w:marBottom w:val="0"/>
          <w:divBdr>
            <w:top w:val="none" w:sz="0" w:space="0" w:color="auto"/>
            <w:left w:val="none" w:sz="0" w:space="0" w:color="auto"/>
            <w:bottom w:val="none" w:sz="0" w:space="0" w:color="auto"/>
            <w:right w:val="none" w:sz="0" w:space="0" w:color="auto"/>
          </w:divBdr>
        </w:div>
        <w:div w:id="451025184">
          <w:marLeft w:val="0"/>
          <w:marRight w:val="0"/>
          <w:marTop w:val="0"/>
          <w:marBottom w:val="0"/>
          <w:divBdr>
            <w:top w:val="none" w:sz="0" w:space="0" w:color="auto"/>
            <w:left w:val="none" w:sz="0" w:space="0" w:color="auto"/>
            <w:bottom w:val="none" w:sz="0" w:space="0" w:color="auto"/>
            <w:right w:val="none" w:sz="0" w:space="0" w:color="auto"/>
          </w:divBdr>
        </w:div>
        <w:div w:id="1762722887">
          <w:marLeft w:val="0"/>
          <w:marRight w:val="0"/>
          <w:marTop w:val="0"/>
          <w:marBottom w:val="0"/>
          <w:divBdr>
            <w:top w:val="none" w:sz="0" w:space="0" w:color="auto"/>
            <w:left w:val="none" w:sz="0" w:space="0" w:color="auto"/>
            <w:bottom w:val="none" w:sz="0" w:space="0" w:color="auto"/>
            <w:right w:val="none" w:sz="0" w:space="0" w:color="auto"/>
          </w:divBdr>
        </w:div>
        <w:div w:id="600574430">
          <w:marLeft w:val="0"/>
          <w:marRight w:val="0"/>
          <w:marTop w:val="0"/>
          <w:marBottom w:val="0"/>
          <w:divBdr>
            <w:top w:val="none" w:sz="0" w:space="0" w:color="auto"/>
            <w:left w:val="none" w:sz="0" w:space="0" w:color="auto"/>
            <w:bottom w:val="none" w:sz="0" w:space="0" w:color="auto"/>
            <w:right w:val="none" w:sz="0" w:space="0" w:color="auto"/>
          </w:divBdr>
        </w:div>
        <w:div w:id="664170132">
          <w:marLeft w:val="0"/>
          <w:marRight w:val="0"/>
          <w:marTop w:val="0"/>
          <w:marBottom w:val="0"/>
          <w:divBdr>
            <w:top w:val="none" w:sz="0" w:space="0" w:color="auto"/>
            <w:left w:val="none" w:sz="0" w:space="0" w:color="auto"/>
            <w:bottom w:val="none" w:sz="0" w:space="0" w:color="auto"/>
            <w:right w:val="none" w:sz="0" w:space="0" w:color="auto"/>
          </w:divBdr>
        </w:div>
        <w:div w:id="1315186974">
          <w:marLeft w:val="0"/>
          <w:marRight w:val="0"/>
          <w:marTop w:val="0"/>
          <w:marBottom w:val="0"/>
          <w:divBdr>
            <w:top w:val="none" w:sz="0" w:space="0" w:color="auto"/>
            <w:left w:val="none" w:sz="0" w:space="0" w:color="auto"/>
            <w:bottom w:val="none" w:sz="0" w:space="0" w:color="auto"/>
            <w:right w:val="none" w:sz="0" w:space="0" w:color="auto"/>
          </w:divBdr>
        </w:div>
        <w:div w:id="1812795254">
          <w:marLeft w:val="0"/>
          <w:marRight w:val="0"/>
          <w:marTop w:val="0"/>
          <w:marBottom w:val="0"/>
          <w:divBdr>
            <w:top w:val="none" w:sz="0" w:space="0" w:color="auto"/>
            <w:left w:val="none" w:sz="0" w:space="0" w:color="auto"/>
            <w:bottom w:val="none" w:sz="0" w:space="0" w:color="auto"/>
            <w:right w:val="none" w:sz="0" w:space="0" w:color="auto"/>
          </w:divBdr>
        </w:div>
        <w:div w:id="679621226">
          <w:marLeft w:val="0"/>
          <w:marRight w:val="0"/>
          <w:marTop w:val="0"/>
          <w:marBottom w:val="0"/>
          <w:divBdr>
            <w:top w:val="none" w:sz="0" w:space="0" w:color="auto"/>
            <w:left w:val="none" w:sz="0" w:space="0" w:color="auto"/>
            <w:bottom w:val="none" w:sz="0" w:space="0" w:color="auto"/>
            <w:right w:val="none" w:sz="0" w:space="0" w:color="auto"/>
          </w:divBdr>
        </w:div>
        <w:div w:id="845435994">
          <w:marLeft w:val="0"/>
          <w:marRight w:val="0"/>
          <w:marTop w:val="0"/>
          <w:marBottom w:val="0"/>
          <w:divBdr>
            <w:top w:val="none" w:sz="0" w:space="0" w:color="auto"/>
            <w:left w:val="none" w:sz="0" w:space="0" w:color="auto"/>
            <w:bottom w:val="none" w:sz="0" w:space="0" w:color="auto"/>
            <w:right w:val="none" w:sz="0" w:space="0" w:color="auto"/>
          </w:divBdr>
        </w:div>
        <w:div w:id="835000152">
          <w:marLeft w:val="0"/>
          <w:marRight w:val="0"/>
          <w:marTop w:val="0"/>
          <w:marBottom w:val="0"/>
          <w:divBdr>
            <w:top w:val="none" w:sz="0" w:space="0" w:color="auto"/>
            <w:left w:val="none" w:sz="0" w:space="0" w:color="auto"/>
            <w:bottom w:val="none" w:sz="0" w:space="0" w:color="auto"/>
            <w:right w:val="none" w:sz="0" w:space="0" w:color="auto"/>
          </w:divBdr>
        </w:div>
        <w:div w:id="202796080">
          <w:marLeft w:val="0"/>
          <w:marRight w:val="0"/>
          <w:marTop w:val="0"/>
          <w:marBottom w:val="0"/>
          <w:divBdr>
            <w:top w:val="none" w:sz="0" w:space="0" w:color="auto"/>
            <w:left w:val="none" w:sz="0" w:space="0" w:color="auto"/>
            <w:bottom w:val="none" w:sz="0" w:space="0" w:color="auto"/>
            <w:right w:val="none" w:sz="0" w:space="0" w:color="auto"/>
          </w:divBdr>
        </w:div>
        <w:div w:id="235479182">
          <w:marLeft w:val="0"/>
          <w:marRight w:val="0"/>
          <w:marTop w:val="0"/>
          <w:marBottom w:val="0"/>
          <w:divBdr>
            <w:top w:val="none" w:sz="0" w:space="0" w:color="auto"/>
            <w:left w:val="none" w:sz="0" w:space="0" w:color="auto"/>
            <w:bottom w:val="none" w:sz="0" w:space="0" w:color="auto"/>
            <w:right w:val="none" w:sz="0" w:space="0" w:color="auto"/>
          </w:divBdr>
        </w:div>
        <w:div w:id="11759956">
          <w:marLeft w:val="0"/>
          <w:marRight w:val="0"/>
          <w:marTop w:val="0"/>
          <w:marBottom w:val="0"/>
          <w:divBdr>
            <w:top w:val="none" w:sz="0" w:space="0" w:color="auto"/>
            <w:left w:val="none" w:sz="0" w:space="0" w:color="auto"/>
            <w:bottom w:val="none" w:sz="0" w:space="0" w:color="auto"/>
            <w:right w:val="none" w:sz="0" w:space="0" w:color="auto"/>
          </w:divBdr>
        </w:div>
        <w:div w:id="1008024211">
          <w:marLeft w:val="0"/>
          <w:marRight w:val="0"/>
          <w:marTop w:val="0"/>
          <w:marBottom w:val="0"/>
          <w:divBdr>
            <w:top w:val="none" w:sz="0" w:space="0" w:color="auto"/>
            <w:left w:val="none" w:sz="0" w:space="0" w:color="auto"/>
            <w:bottom w:val="none" w:sz="0" w:space="0" w:color="auto"/>
            <w:right w:val="none" w:sz="0" w:space="0" w:color="auto"/>
          </w:divBdr>
        </w:div>
        <w:div w:id="1170293492">
          <w:marLeft w:val="0"/>
          <w:marRight w:val="0"/>
          <w:marTop w:val="0"/>
          <w:marBottom w:val="0"/>
          <w:divBdr>
            <w:top w:val="none" w:sz="0" w:space="0" w:color="auto"/>
            <w:left w:val="none" w:sz="0" w:space="0" w:color="auto"/>
            <w:bottom w:val="none" w:sz="0" w:space="0" w:color="auto"/>
            <w:right w:val="none" w:sz="0" w:space="0" w:color="auto"/>
          </w:divBdr>
        </w:div>
        <w:div w:id="554781513">
          <w:marLeft w:val="0"/>
          <w:marRight w:val="0"/>
          <w:marTop w:val="0"/>
          <w:marBottom w:val="0"/>
          <w:divBdr>
            <w:top w:val="none" w:sz="0" w:space="0" w:color="auto"/>
            <w:left w:val="none" w:sz="0" w:space="0" w:color="auto"/>
            <w:bottom w:val="none" w:sz="0" w:space="0" w:color="auto"/>
            <w:right w:val="none" w:sz="0" w:space="0" w:color="auto"/>
          </w:divBdr>
        </w:div>
      </w:divsChild>
    </w:div>
    <w:div w:id="1206913214">
      <w:bodyDiv w:val="1"/>
      <w:marLeft w:val="0"/>
      <w:marRight w:val="0"/>
      <w:marTop w:val="0"/>
      <w:marBottom w:val="0"/>
      <w:divBdr>
        <w:top w:val="none" w:sz="0" w:space="0" w:color="auto"/>
        <w:left w:val="none" w:sz="0" w:space="0" w:color="auto"/>
        <w:bottom w:val="none" w:sz="0" w:space="0" w:color="auto"/>
        <w:right w:val="none" w:sz="0" w:space="0" w:color="auto"/>
      </w:divBdr>
      <w:divsChild>
        <w:div w:id="1965959215">
          <w:marLeft w:val="0"/>
          <w:marRight w:val="0"/>
          <w:marTop w:val="0"/>
          <w:marBottom w:val="0"/>
          <w:divBdr>
            <w:top w:val="none" w:sz="0" w:space="0" w:color="auto"/>
            <w:left w:val="none" w:sz="0" w:space="0" w:color="auto"/>
            <w:bottom w:val="none" w:sz="0" w:space="0" w:color="auto"/>
            <w:right w:val="none" w:sz="0" w:space="0" w:color="auto"/>
          </w:divBdr>
        </w:div>
        <w:div w:id="947854792">
          <w:marLeft w:val="0"/>
          <w:marRight w:val="0"/>
          <w:marTop w:val="0"/>
          <w:marBottom w:val="0"/>
          <w:divBdr>
            <w:top w:val="none" w:sz="0" w:space="0" w:color="auto"/>
            <w:left w:val="none" w:sz="0" w:space="0" w:color="auto"/>
            <w:bottom w:val="none" w:sz="0" w:space="0" w:color="auto"/>
            <w:right w:val="none" w:sz="0" w:space="0" w:color="auto"/>
          </w:divBdr>
        </w:div>
        <w:div w:id="184906141">
          <w:marLeft w:val="0"/>
          <w:marRight w:val="0"/>
          <w:marTop w:val="0"/>
          <w:marBottom w:val="0"/>
          <w:divBdr>
            <w:top w:val="none" w:sz="0" w:space="0" w:color="auto"/>
            <w:left w:val="none" w:sz="0" w:space="0" w:color="auto"/>
            <w:bottom w:val="none" w:sz="0" w:space="0" w:color="auto"/>
            <w:right w:val="none" w:sz="0" w:space="0" w:color="auto"/>
          </w:divBdr>
        </w:div>
        <w:div w:id="1176916690">
          <w:marLeft w:val="0"/>
          <w:marRight w:val="0"/>
          <w:marTop w:val="0"/>
          <w:marBottom w:val="0"/>
          <w:divBdr>
            <w:top w:val="none" w:sz="0" w:space="0" w:color="auto"/>
            <w:left w:val="none" w:sz="0" w:space="0" w:color="auto"/>
            <w:bottom w:val="none" w:sz="0" w:space="0" w:color="auto"/>
            <w:right w:val="none" w:sz="0" w:space="0" w:color="auto"/>
          </w:divBdr>
        </w:div>
        <w:div w:id="1410614919">
          <w:marLeft w:val="0"/>
          <w:marRight w:val="0"/>
          <w:marTop w:val="0"/>
          <w:marBottom w:val="0"/>
          <w:divBdr>
            <w:top w:val="none" w:sz="0" w:space="0" w:color="auto"/>
            <w:left w:val="none" w:sz="0" w:space="0" w:color="auto"/>
            <w:bottom w:val="none" w:sz="0" w:space="0" w:color="auto"/>
            <w:right w:val="none" w:sz="0" w:space="0" w:color="auto"/>
          </w:divBdr>
        </w:div>
        <w:div w:id="990258427">
          <w:marLeft w:val="0"/>
          <w:marRight w:val="0"/>
          <w:marTop w:val="0"/>
          <w:marBottom w:val="0"/>
          <w:divBdr>
            <w:top w:val="none" w:sz="0" w:space="0" w:color="auto"/>
            <w:left w:val="none" w:sz="0" w:space="0" w:color="auto"/>
            <w:bottom w:val="none" w:sz="0" w:space="0" w:color="auto"/>
            <w:right w:val="none" w:sz="0" w:space="0" w:color="auto"/>
          </w:divBdr>
        </w:div>
        <w:div w:id="877208407">
          <w:marLeft w:val="0"/>
          <w:marRight w:val="0"/>
          <w:marTop w:val="0"/>
          <w:marBottom w:val="0"/>
          <w:divBdr>
            <w:top w:val="none" w:sz="0" w:space="0" w:color="auto"/>
            <w:left w:val="none" w:sz="0" w:space="0" w:color="auto"/>
            <w:bottom w:val="none" w:sz="0" w:space="0" w:color="auto"/>
            <w:right w:val="none" w:sz="0" w:space="0" w:color="auto"/>
          </w:divBdr>
        </w:div>
      </w:divsChild>
    </w:div>
    <w:div w:id="1276253667">
      <w:bodyDiv w:val="1"/>
      <w:marLeft w:val="0"/>
      <w:marRight w:val="0"/>
      <w:marTop w:val="0"/>
      <w:marBottom w:val="0"/>
      <w:divBdr>
        <w:top w:val="none" w:sz="0" w:space="0" w:color="auto"/>
        <w:left w:val="none" w:sz="0" w:space="0" w:color="auto"/>
        <w:bottom w:val="none" w:sz="0" w:space="0" w:color="auto"/>
        <w:right w:val="none" w:sz="0" w:space="0" w:color="auto"/>
      </w:divBdr>
      <w:divsChild>
        <w:div w:id="392394112">
          <w:marLeft w:val="0"/>
          <w:marRight w:val="0"/>
          <w:marTop w:val="0"/>
          <w:marBottom w:val="0"/>
          <w:divBdr>
            <w:top w:val="none" w:sz="0" w:space="0" w:color="auto"/>
            <w:left w:val="none" w:sz="0" w:space="0" w:color="auto"/>
            <w:bottom w:val="none" w:sz="0" w:space="0" w:color="auto"/>
            <w:right w:val="none" w:sz="0" w:space="0" w:color="auto"/>
          </w:divBdr>
        </w:div>
        <w:div w:id="1747804923">
          <w:marLeft w:val="0"/>
          <w:marRight w:val="0"/>
          <w:marTop w:val="0"/>
          <w:marBottom w:val="0"/>
          <w:divBdr>
            <w:top w:val="none" w:sz="0" w:space="0" w:color="auto"/>
            <w:left w:val="none" w:sz="0" w:space="0" w:color="auto"/>
            <w:bottom w:val="none" w:sz="0" w:space="0" w:color="auto"/>
            <w:right w:val="none" w:sz="0" w:space="0" w:color="auto"/>
          </w:divBdr>
        </w:div>
      </w:divsChild>
    </w:div>
    <w:div w:id="1284309799">
      <w:bodyDiv w:val="1"/>
      <w:marLeft w:val="0"/>
      <w:marRight w:val="0"/>
      <w:marTop w:val="0"/>
      <w:marBottom w:val="0"/>
      <w:divBdr>
        <w:top w:val="none" w:sz="0" w:space="0" w:color="auto"/>
        <w:left w:val="none" w:sz="0" w:space="0" w:color="auto"/>
        <w:bottom w:val="none" w:sz="0" w:space="0" w:color="auto"/>
        <w:right w:val="none" w:sz="0" w:space="0" w:color="auto"/>
      </w:divBdr>
      <w:divsChild>
        <w:div w:id="1485005675">
          <w:marLeft w:val="0"/>
          <w:marRight w:val="0"/>
          <w:marTop w:val="0"/>
          <w:marBottom w:val="0"/>
          <w:divBdr>
            <w:top w:val="none" w:sz="0" w:space="0" w:color="auto"/>
            <w:left w:val="none" w:sz="0" w:space="0" w:color="auto"/>
            <w:bottom w:val="none" w:sz="0" w:space="0" w:color="auto"/>
            <w:right w:val="none" w:sz="0" w:space="0" w:color="auto"/>
          </w:divBdr>
        </w:div>
        <w:div w:id="668018159">
          <w:marLeft w:val="0"/>
          <w:marRight w:val="0"/>
          <w:marTop w:val="0"/>
          <w:marBottom w:val="0"/>
          <w:divBdr>
            <w:top w:val="none" w:sz="0" w:space="0" w:color="auto"/>
            <w:left w:val="none" w:sz="0" w:space="0" w:color="auto"/>
            <w:bottom w:val="none" w:sz="0" w:space="0" w:color="auto"/>
            <w:right w:val="none" w:sz="0" w:space="0" w:color="auto"/>
          </w:divBdr>
        </w:div>
        <w:div w:id="1380783285">
          <w:marLeft w:val="0"/>
          <w:marRight w:val="0"/>
          <w:marTop w:val="0"/>
          <w:marBottom w:val="0"/>
          <w:divBdr>
            <w:top w:val="none" w:sz="0" w:space="0" w:color="auto"/>
            <w:left w:val="none" w:sz="0" w:space="0" w:color="auto"/>
            <w:bottom w:val="none" w:sz="0" w:space="0" w:color="auto"/>
            <w:right w:val="none" w:sz="0" w:space="0" w:color="auto"/>
          </w:divBdr>
        </w:div>
        <w:div w:id="1604068281">
          <w:marLeft w:val="0"/>
          <w:marRight w:val="0"/>
          <w:marTop w:val="0"/>
          <w:marBottom w:val="0"/>
          <w:divBdr>
            <w:top w:val="none" w:sz="0" w:space="0" w:color="auto"/>
            <w:left w:val="none" w:sz="0" w:space="0" w:color="auto"/>
            <w:bottom w:val="none" w:sz="0" w:space="0" w:color="auto"/>
            <w:right w:val="none" w:sz="0" w:space="0" w:color="auto"/>
          </w:divBdr>
        </w:div>
        <w:div w:id="2012485075">
          <w:marLeft w:val="0"/>
          <w:marRight w:val="0"/>
          <w:marTop w:val="0"/>
          <w:marBottom w:val="0"/>
          <w:divBdr>
            <w:top w:val="none" w:sz="0" w:space="0" w:color="auto"/>
            <w:left w:val="none" w:sz="0" w:space="0" w:color="auto"/>
            <w:bottom w:val="none" w:sz="0" w:space="0" w:color="auto"/>
            <w:right w:val="none" w:sz="0" w:space="0" w:color="auto"/>
          </w:divBdr>
        </w:div>
        <w:div w:id="1432357334">
          <w:marLeft w:val="0"/>
          <w:marRight w:val="0"/>
          <w:marTop w:val="0"/>
          <w:marBottom w:val="0"/>
          <w:divBdr>
            <w:top w:val="none" w:sz="0" w:space="0" w:color="auto"/>
            <w:left w:val="none" w:sz="0" w:space="0" w:color="auto"/>
            <w:bottom w:val="none" w:sz="0" w:space="0" w:color="auto"/>
            <w:right w:val="none" w:sz="0" w:space="0" w:color="auto"/>
          </w:divBdr>
        </w:div>
        <w:div w:id="1870410833">
          <w:marLeft w:val="0"/>
          <w:marRight w:val="0"/>
          <w:marTop w:val="0"/>
          <w:marBottom w:val="0"/>
          <w:divBdr>
            <w:top w:val="none" w:sz="0" w:space="0" w:color="auto"/>
            <w:left w:val="none" w:sz="0" w:space="0" w:color="auto"/>
            <w:bottom w:val="none" w:sz="0" w:space="0" w:color="auto"/>
            <w:right w:val="none" w:sz="0" w:space="0" w:color="auto"/>
          </w:divBdr>
        </w:div>
        <w:div w:id="714624451">
          <w:marLeft w:val="0"/>
          <w:marRight w:val="0"/>
          <w:marTop w:val="0"/>
          <w:marBottom w:val="0"/>
          <w:divBdr>
            <w:top w:val="none" w:sz="0" w:space="0" w:color="auto"/>
            <w:left w:val="none" w:sz="0" w:space="0" w:color="auto"/>
            <w:bottom w:val="none" w:sz="0" w:space="0" w:color="auto"/>
            <w:right w:val="none" w:sz="0" w:space="0" w:color="auto"/>
          </w:divBdr>
        </w:div>
        <w:div w:id="1050495231">
          <w:marLeft w:val="0"/>
          <w:marRight w:val="0"/>
          <w:marTop w:val="0"/>
          <w:marBottom w:val="0"/>
          <w:divBdr>
            <w:top w:val="none" w:sz="0" w:space="0" w:color="auto"/>
            <w:left w:val="none" w:sz="0" w:space="0" w:color="auto"/>
            <w:bottom w:val="none" w:sz="0" w:space="0" w:color="auto"/>
            <w:right w:val="none" w:sz="0" w:space="0" w:color="auto"/>
          </w:divBdr>
        </w:div>
        <w:div w:id="1974016994">
          <w:marLeft w:val="0"/>
          <w:marRight w:val="0"/>
          <w:marTop w:val="0"/>
          <w:marBottom w:val="0"/>
          <w:divBdr>
            <w:top w:val="none" w:sz="0" w:space="0" w:color="auto"/>
            <w:left w:val="none" w:sz="0" w:space="0" w:color="auto"/>
            <w:bottom w:val="none" w:sz="0" w:space="0" w:color="auto"/>
            <w:right w:val="none" w:sz="0" w:space="0" w:color="auto"/>
          </w:divBdr>
        </w:div>
      </w:divsChild>
    </w:div>
    <w:div w:id="1295982930">
      <w:bodyDiv w:val="1"/>
      <w:marLeft w:val="0"/>
      <w:marRight w:val="0"/>
      <w:marTop w:val="0"/>
      <w:marBottom w:val="0"/>
      <w:divBdr>
        <w:top w:val="none" w:sz="0" w:space="0" w:color="auto"/>
        <w:left w:val="none" w:sz="0" w:space="0" w:color="auto"/>
        <w:bottom w:val="none" w:sz="0" w:space="0" w:color="auto"/>
        <w:right w:val="none" w:sz="0" w:space="0" w:color="auto"/>
      </w:divBdr>
      <w:divsChild>
        <w:div w:id="346831603">
          <w:marLeft w:val="0"/>
          <w:marRight w:val="0"/>
          <w:marTop w:val="0"/>
          <w:marBottom w:val="0"/>
          <w:divBdr>
            <w:top w:val="none" w:sz="0" w:space="0" w:color="auto"/>
            <w:left w:val="none" w:sz="0" w:space="0" w:color="auto"/>
            <w:bottom w:val="none" w:sz="0" w:space="0" w:color="auto"/>
            <w:right w:val="none" w:sz="0" w:space="0" w:color="auto"/>
          </w:divBdr>
        </w:div>
        <w:div w:id="140734754">
          <w:marLeft w:val="0"/>
          <w:marRight w:val="0"/>
          <w:marTop w:val="0"/>
          <w:marBottom w:val="0"/>
          <w:divBdr>
            <w:top w:val="none" w:sz="0" w:space="0" w:color="auto"/>
            <w:left w:val="none" w:sz="0" w:space="0" w:color="auto"/>
            <w:bottom w:val="none" w:sz="0" w:space="0" w:color="auto"/>
            <w:right w:val="none" w:sz="0" w:space="0" w:color="auto"/>
          </w:divBdr>
        </w:div>
      </w:divsChild>
    </w:div>
    <w:div w:id="1302230748">
      <w:bodyDiv w:val="1"/>
      <w:marLeft w:val="0"/>
      <w:marRight w:val="0"/>
      <w:marTop w:val="0"/>
      <w:marBottom w:val="0"/>
      <w:divBdr>
        <w:top w:val="none" w:sz="0" w:space="0" w:color="auto"/>
        <w:left w:val="none" w:sz="0" w:space="0" w:color="auto"/>
        <w:bottom w:val="none" w:sz="0" w:space="0" w:color="auto"/>
        <w:right w:val="none" w:sz="0" w:space="0" w:color="auto"/>
      </w:divBdr>
    </w:div>
    <w:div w:id="1361053792">
      <w:bodyDiv w:val="1"/>
      <w:marLeft w:val="0"/>
      <w:marRight w:val="0"/>
      <w:marTop w:val="0"/>
      <w:marBottom w:val="0"/>
      <w:divBdr>
        <w:top w:val="none" w:sz="0" w:space="0" w:color="auto"/>
        <w:left w:val="none" w:sz="0" w:space="0" w:color="auto"/>
        <w:bottom w:val="none" w:sz="0" w:space="0" w:color="auto"/>
        <w:right w:val="none" w:sz="0" w:space="0" w:color="auto"/>
      </w:divBdr>
      <w:divsChild>
        <w:div w:id="1234075185">
          <w:marLeft w:val="0"/>
          <w:marRight w:val="0"/>
          <w:marTop w:val="0"/>
          <w:marBottom w:val="0"/>
          <w:divBdr>
            <w:top w:val="none" w:sz="0" w:space="0" w:color="auto"/>
            <w:left w:val="none" w:sz="0" w:space="0" w:color="auto"/>
            <w:bottom w:val="none" w:sz="0" w:space="0" w:color="auto"/>
            <w:right w:val="none" w:sz="0" w:space="0" w:color="auto"/>
          </w:divBdr>
          <w:divsChild>
            <w:div w:id="2018380274">
              <w:marLeft w:val="0"/>
              <w:marRight w:val="0"/>
              <w:marTop w:val="0"/>
              <w:marBottom w:val="0"/>
              <w:divBdr>
                <w:top w:val="none" w:sz="0" w:space="0" w:color="auto"/>
                <w:left w:val="none" w:sz="0" w:space="0" w:color="auto"/>
                <w:bottom w:val="none" w:sz="0" w:space="0" w:color="auto"/>
                <w:right w:val="none" w:sz="0" w:space="0" w:color="auto"/>
              </w:divBdr>
            </w:div>
            <w:div w:id="257955556">
              <w:marLeft w:val="0"/>
              <w:marRight w:val="0"/>
              <w:marTop w:val="0"/>
              <w:marBottom w:val="0"/>
              <w:divBdr>
                <w:top w:val="none" w:sz="0" w:space="0" w:color="auto"/>
                <w:left w:val="none" w:sz="0" w:space="0" w:color="auto"/>
                <w:bottom w:val="none" w:sz="0" w:space="0" w:color="auto"/>
                <w:right w:val="none" w:sz="0" w:space="0" w:color="auto"/>
              </w:divBdr>
            </w:div>
            <w:div w:id="1059088018">
              <w:marLeft w:val="0"/>
              <w:marRight w:val="0"/>
              <w:marTop w:val="0"/>
              <w:marBottom w:val="0"/>
              <w:divBdr>
                <w:top w:val="none" w:sz="0" w:space="0" w:color="auto"/>
                <w:left w:val="none" w:sz="0" w:space="0" w:color="auto"/>
                <w:bottom w:val="none" w:sz="0" w:space="0" w:color="auto"/>
                <w:right w:val="none" w:sz="0" w:space="0" w:color="auto"/>
              </w:divBdr>
            </w:div>
            <w:div w:id="72239951">
              <w:marLeft w:val="0"/>
              <w:marRight w:val="0"/>
              <w:marTop w:val="0"/>
              <w:marBottom w:val="0"/>
              <w:divBdr>
                <w:top w:val="none" w:sz="0" w:space="0" w:color="auto"/>
                <w:left w:val="none" w:sz="0" w:space="0" w:color="auto"/>
                <w:bottom w:val="none" w:sz="0" w:space="0" w:color="auto"/>
                <w:right w:val="none" w:sz="0" w:space="0" w:color="auto"/>
              </w:divBdr>
            </w:div>
            <w:div w:id="834303459">
              <w:marLeft w:val="0"/>
              <w:marRight w:val="0"/>
              <w:marTop w:val="0"/>
              <w:marBottom w:val="0"/>
              <w:divBdr>
                <w:top w:val="none" w:sz="0" w:space="0" w:color="auto"/>
                <w:left w:val="none" w:sz="0" w:space="0" w:color="auto"/>
                <w:bottom w:val="none" w:sz="0" w:space="0" w:color="auto"/>
                <w:right w:val="none" w:sz="0" w:space="0" w:color="auto"/>
              </w:divBdr>
            </w:div>
            <w:div w:id="888152475">
              <w:marLeft w:val="0"/>
              <w:marRight w:val="0"/>
              <w:marTop w:val="0"/>
              <w:marBottom w:val="0"/>
              <w:divBdr>
                <w:top w:val="none" w:sz="0" w:space="0" w:color="auto"/>
                <w:left w:val="none" w:sz="0" w:space="0" w:color="auto"/>
                <w:bottom w:val="none" w:sz="0" w:space="0" w:color="auto"/>
                <w:right w:val="none" w:sz="0" w:space="0" w:color="auto"/>
              </w:divBdr>
            </w:div>
            <w:div w:id="1001086784">
              <w:marLeft w:val="0"/>
              <w:marRight w:val="0"/>
              <w:marTop w:val="0"/>
              <w:marBottom w:val="0"/>
              <w:divBdr>
                <w:top w:val="none" w:sz="0" w:space="0" w:color="auto"/>
                <w:left w:val="none" w:sz="0" w:space="0" w:color="auto"/>
                <w:bottom w:val="none" w:sz="0" w:space="0" w:color="auto"/>
                <w:right w:val="none" w:sz="0" w:space="0" w:color="auto"/>
              </w:divBdr>
            </w:div>
            <w:div w:id="834145317">
              <w:marLeft w:val="0"/>
              <w:marRight w:val="0"/>
              <w:marTop w:val="0"/>
              <w:marBottom w:val="0"/>
              <w:divBdr>
                <w:top w:val="none" w:sz="0" w:space="0" w:color="auto"/>
                <w:left w:val="none" w:sz="0" w:space="0" w:color="auto"/>
                <w:bottom w:val="none" w:sz="0" w:space="0" w:color="auto"/>
                <w:right w:val="none" w:sz="0" w:space="0" w:color="auto"/>
              </w:divBdr>
            </w:div>
            <w:div w:id="1995836313">
              <w:marLeft w:val="0"/>
              <w:marRight w:val="0"/>
              <w:marTop w:val="0"/>
              <w:marBottom w:val="0"/>
              <w:divBdr>
                <w:top w:val="none" w:sz="0" w:space="0" w:color="auto"/>
                <w:left w:val="none" w:sz="0" w:space="0" w:color="auto"/>
                <w:bottom w:val="none" w:sz="0" w:space="0" w:color="auto"/>
                <w:right w:val="none" w:sz="0" w:space="0" w:color="auto"/>
              </w:divBdr>
            </w:div>
            <w:div w:id="1782218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9864703">
      <w:bodyDiv w:val="1"/>
      <w:marLeft w:val="0"/>
      <w:marRight w:val="0"/>
      <w:marTop w:val="0"/>
      <w:marBottom w:val="0"/>
      <w:divBdr>
        <w:top w:val="none" w:sz="0" w:space="0" w:color="auto"/>
        <w:left w:val="none" w:sz="0" w:space="0" w:color="auto"/>
        <w:bottom w:val="none" w:sz="0" w:space="0" w:color="auto"/>
        <w:right w:val="none" w:sz="0" w:space="0" w:color="auto"/>
      </w:divBdr>
    </w:div>
    <w:div w:id="1562859701">
      <w:bodyDiv w:val="1"/>
      <w:marLeft w:val="0"/>
      <w:marRight w:val="0"/>
      <w:marTop w:val="0"/>
      <w:marBottom w:val="0"/>
      <w:divBdr>
        <w:top w:val="none" w:sz="0" w:space="0" w:color="auto"/>
        <w:left w:val="none" w:sz="0" w:space="0" w:color="auto"/>
        <w:bottom w:val="none" w:sz="0" w:space="0" w:color="auto"/>
        <w:right w:val="none" w:sz="0" w:space="0" w:color="auto"/>
      </w:divBdr>
      <w:divsChild>
        <w:div w:id="1350527655">
          <w:marLeft w:val="0"/>
          <w:marRight w:val="0"/>
          <w:marTop w:val="0"/>
          <w:marBottom w:val="0"/>
          <w:divBdr>
            <w:top w:val="none" w:sz="0" w:space="0" w:color="auto"/>
            <w:left w:val="none" w:sz="0" w:space="0" w:color="auto"/>
            <w:bottom w:val="none" w:sz="0" w:space="0" w:color="auto"/>
            <w:right w:val="none" w:sz="0" w:space="0" w:color="auto"/>
          </w:divBdr>
        </w:div>
        <w:div w:id="1015420706">
          <w:marLeft w:val="0"/>
          <w:marRight w:val="0"/>
          <w:marTop w:val="0"/>
          <w:marBottom w:val="0"/>
          <w:divBdr>
            <w:top w:val="none" w:sz="0" w:space="0" w:color="auto"/>
            <w:left w:val="none" w:sz="0" w:space="0" w:color="auto"/>
            <w:bottom w:val="none" w:sz="0" w:space="0" w:color="auto"/>
            <w:right w:val="none" w:sz="0" w:space="0" w:color="auto"/>
          </w:divBdr>
        </w:div>
        <w:div w:id="280041670">
          <w:marLeft w:val="0"/>
          <w:marRight w:val="0"/>
          <w:marTop w:val="0"/>
          <w:marBottom w:val="0"/>
          <w:divBdr>
            <w:top w:val="none" w:sz="0" w:space="0" w:color="auto"/>
            <w:left w:val="none" w:sz="0" w:space="0" w:color="auto"/>
            <w:bottom w:val="none" w:sz="0" w:space="0" w:color="auto"/>
            <w:right w:val="none" w:sz="0" w:space="0" w:color="auto"/>
          </w:divBdr>
        </w:div>
        <w:div w:id="2069836515">
          <w:marLeft w:val="0"/>
          <w:marRight w:val="0"/>
          <w:marTop w:val="0"/>
          <w:marBottom w:val="0"/>
          <w:divBdr>
            <w:top w:val="none" w:sz="0" w:space="0" w:color="auto"/>
            <w:left w:val="none" w:sz="0" w:space="0" w:color="auto"/>
            <w:bottom w:val="none" w:sz="0" w:space="0" w:color="auto"/>
            <w:right w:val="none" w:sz="0" w:space="0" w:color="auto"/>
          </w:divBdr>
        </w:div>
        <w:div w:id="1032805985">
          <w:marLeft w:val="0"/>
          <w:marRight w:val="0"/>
          <w:marTop w:val="0"/>
          <w:marBottom w:val="0"/>
          <w:divBdr>
            <w:top w:val="none" w:sz="0" w:space="0" w:color="auto"/>
            <w:left w:val="none" w:sz="0" w:space="0" w:color="auto"/>
            <w:bottom w:val="none" w:sz="0" w:space="0" w:color="auto"/>
            <w:right w:val="none" w:sz="0" w:space="0" w:color="auto"/>
          </w:divBdr>
        </w:div>
        <w:div w:id="1174152512">
          <w:marLeft w:val="0"/>
          <w:marRight w:val="0"/>
          <w:marTop w:val="0"/>
          <w:marBottom w:val="0"/>
          <w:divBdr>
            <w:top w:val="none" w:sz="0" w:space="0" w:color="auto"/>
            <w:left w:val="none" w:sz="0" w:space="0" w:color="auto"/>
            <w:bottom w:val="none" w:sz="0" w:space="0" w:color="auto"/>
            <w:right w:val="none" w:sz="0" w:space="0" w:color="auto"/>
          </w:divBdr>
        </w:div>
        <w:div w:id="589580382">
          <w:marLeft w:val="0"/>
          <w:marRight w:val="0"/>
          <w:marTop w:val="0"/>
          <w:marBottom w:val="0"/>
          <w:divBdr>
            <w:top w:val="none" w:sz="0" w:space="0" w:color="auto"/>
            <w:left w:val="none" w:sz="0" w:space="0" w:color="auto"/>
            <w:bottom w:val="none" w:sz="0" w:space="0" w:color="auto"/>
            <w:right w:val="none" w:sz="0" w:space="0" w:color="auto"/>
          </w:divBdr>
        </w:div>
      </w:divsChild>
    </w:div>
    <w:div w:id="1696497230">
      <w:bodyDiv w:val="1"/>
      <w:marLeft w:val="0"/>
      <w:marRight w:val="0"/>
      <w:marTop w:val="0"/>
      <w:marBottom w:val="0"/>
      <w:divBdr>
        <w:top w:val="none" w:sz="0" w:space="0" w:color="auto"/>
        <w:left w:val="none" w:sz="0" w:space="0" w:color="auto"/>
        <w:bottom w:val="none" w:sz="0" w:space="0" w:color="auto"/>
        <w:right w:val="none" w:sz="0" w:space="0" w:color="auto"/>
      </w:divBdr>
    </w:div>
    <w:div w:id="1802337409">
      <w:bodyDiv w:val="1"/>
      <w:marLeft w:val="0"/>
      <w:marRight w:val="0"/>
      <w:marTop w:val="0"/>
      <w:marBottom w:val="0"/>
      <w:divBdr>
        <w:top w:val="none" w:sz="0" w:space="0" w:color="auto"/>
        <w:left w:val="none" w:sz="0" w:space="0" w:color="auto"/>
        <w:bottom w:val="none" w:sz="0" w:space="0" w:color="auto"/>
        <w:right w:val="none" w:sz="0" w:space="0" w:color="auto"/>
      </w:divBdr>
      <w:divsChild>
        <w:div w:id="1678145581">
          <w:marLeft w:val="0"/>
          <w:marRight w:val="0"/>
          <w:marTop w:val="0"/>
          <w:marBottom w:val="0"/>
          <w:divBdr>
            <w:top w:val="none" w:sz="0" w:space="0" w:color="auto"/>
            <w:left w:val="none" w:sz="0" w:space="0" w:color="auto"/>
            <w:bottom w:val="none" w:sz="0" w:space="0" w:color="auto"/>
            <w:right w:val="none" w:sz="0" w:space="0" w:color="auto"/>
          </w:divBdr>
        </w:div>
        <w:div w:id="313724800">
          <w:marLeft w:val="0"/>
          <w:marRight w:val="0"/>
          <w:marTop w:val="0"/>
          <w:marBottom w:val="0"/>
          <w:divBdr>
            <w:top w:val="none" w:sz="0" w:space="0" w:color="auto"/>
            <w:left w:val="none" w:sz="0" w:space="0" w:color="auto"/>
            <w:bottom w:val="none" w:sz="0" w:space="0" w:color="auto"/>
            <w:right w:val="none" w:sz="0" w:space="0" w:color="auto"/>
          </w:divBdr>
        </w:div>
        <w:div w:id="580871195">
          <w:marLeft w:val="0"/>
          <w:marRight w:val="0"/>
          <w:marTop w:val="0"/>
          <w:marBottom w:val="0"/>
          <w:divBdr>
            <w:top w:val="none" w:sz="0" w:space="0" w:color="auto"/>
            <w:left w:val="none" w:sz="0" w:space="0" w:color="auto"/>
            <w:bottom w:val="none" w:sz="0" w:space="0" w:color="auto"/>
            <w:right w:val="none" w:sz="0" w:space="0" w:color="auto"/>
          </w:divBdr>
        </w:div>
        <w:div w:id="21131509">
          <w:marLeft w:val="0"/>
          <w:marRight w:val="0"/>
          <w:marTop w:val="0"/>
          <w:marBottom w:val="0"/>
          <w:divBdr>
            <w:top w:val="none" w:sz="0" w:space="0" w:color="auto"/>
            <w:left w:val="none" w:sz="0" w:space="0" w:color="auto"/>
            <w:bottom w:val="none" w:sz="0" w:space="0" w:color="auto"/>
            <w:right w:val="none" w:sz="0" w:space="0" w:color="auto"/>
          </w:divBdr>
        </w:div>
        <w:div w:id="591666938">
          <w:marLeft w:val="0"/>
          <w:marRight w:val="0"/>
          <w:marTop w:val="0"/>
          <w:marBottom w:val="0"/>
          <w:divBdr>
            <w:top w:val="none" w:sz="0" w:space="0" w:color="auto"/>
            <w:left w:val="none" w:sz="0" w:space="0" w:color="auto"/>
            <w:bottom w:val="none" w:sz="0" w:space="0" w:color="auto"/>
            <w:right w:val="none" w:sz="0" w:space="0" w:color="auto"/>
          </w:divBdr>
        </w:div>
        <w:div w:id="2076077601">
          <w:marLeft w:val="0"/>
          <w:marRight w:val="0"/>
          <w:marTop w:val="0"/>
          <w:marBottom w:val="0"/>
          <w:divBdr>
            <w:top w:val="none" w:sz="0" w:space="0" w:color="auto"/>
            <w:left w:val="none" w:sz="0" w:space="0" w:color="auto"/>
            <w:bottom w:val="none" w:sz="0" w:space="0" w:color="auto"/>
            <w:right w:val="none" w:sz="0" w:space="0" w:color="auto"/>
          </w:divBdr>
        </w:div>
        <w:div w:id="591164924">
          <w:marLeft w:val="0"/>
          <w:marRight w:val="0"/>
          <w:marTop w:val="0"/>
          <w:marBottom w:val="0"/>
          <w:divBdr>
            <w:top w:val="none" w:sz="0" w:space="0" w:color="auto"/>
            <w:left w:val="none" w:sz="0" w:space="0" w:color="auto"/>
            <w:bottom w:val="none" w:sz="0" w:space="0" w:color="auto"/>
            <w:right w:val="none" w:sz="0" w:space="0" w:color="auto"/>
          </w:divBdr>
        </w:div>
        <w:div w:id="1921675586">
          <w:marLeft w:val="0"/>
          <w:marRight w:val="0"/>
          <w:marTop w:val="0"/>
          <w:marBottom w:val="0"/>
          <w:divBdr>
            <w:top w:val="none" w:sz="0" w:space="0" w:color="auto"/>
            <w:left w:val="none" w:sz="0" w:space="0" w:color="auto"/>
            <w:bottom w:val="none" w:sz="0" w:space="0" w:color="auto"/>
            <w:right w:val="none" w:sz="0" w:space="0" w:color="auto"/>
          </w:divBdr>
        </w:div>
        <w:div w:id="744764564">
          <w:marLeft w:val="0"/>
          <w:marRight w:val="0"/>
          <w:marTop w:val="0"/>
          <w:marBottom w:val="0"/>
          <w:divBdr>
            <w:top w:val="none" w:sz="0" w:space="0" w:color="auto"/>
            <w:left w:val="none" w:sz="0" w:space="0" w:color="auto"/>
            <w:bottom w:val="none" w:sz="0" w:space="0" w:color="auto"/>
            <w:right w:val="none" w:sz="0" w:space="0" w:color="auto"/>
          </w:divBdr>
        </w:div>
        <w:div w:id="911692781">
          <w:marLeft w:val="0"/>
          <w:marRight w:val="0"/>
          <w:marTop w:val="0"/>
          <w:marBottom w:val="0"/>
          <w:divBdr>
            <w:top w:val="none" w:sz="0" w:space="0" w:color="auto"/>
            <w:left w:val="none" w:sz="0" w:space="0" w:color="auto"/>
            <w:bottom w:val="none" w:sz="0" w:space="0" w:color="auto"/>
            <w:right w:val="none" w:sz="0" w:space="0" w:color="auto"/>
          </w:divBdr>
        </w:div>
        <w:div w:id="1166749968">
          <w:marLeft w:val="0"/>
          <w:marRight w:val="0"/>
          <w:marTop w:val="0"/>
          <w:marBottom w:val="0"/>
          <w:divBdr>
            <w:top w:val="none" w:sz="0" w:space="0" w:color="auto"/>
            <w:left w:val="none" w:sz="0" w:space="0" w:color="auto"/>
            <w:bottom w:val="none" w:sz="0" w:space="0" w:color="auto"/>
            <w:right w:val="none" w:sz="0" w:space="0" w:color="auto"/>
          </w:divBdr>
        </w:div>
        <w:div w:id="1199704334">
          <w:marLeft w:val="0"/>
          <w:marRight w:val="0"/>
          <w:marTop w:val="0"/>
          <w:marBottom w:val="0"/>
          <w:divBdr>
            <w:top w:val="none" w:sz="0" w:space="0" w:color="auto"/>
            <w:left w:val="none" w:sz="0" w:space="0" w:color="auto"/>
            <w:bottom w:val="none" w:sz="0" w:space="0" w:color="auto"/>
            <w:right w:val="none" w:sz="0" w:space="0" w:color="auto"/>
          </w:divBdr>
        </w:div>
      </w:divsChild>
    </w:div>
    <w:div w:id="1895310117">
      <w:bodyDiv w:val="1"/>
      <w:marLeft w:val="0"/>
      <w:marRight w:val="0"/>
      <w:marTop w:val="0"/>
      <w:marBottom w:val="0"/>
      <w:divBdr>
        <w:top w:val="none" w:sz="0" w:space="0" w:color="auto"/>
        <w:left w:val="none" w:sz="0" w:space="0" w:color="auto"/>
        <w:bottom w:val="none" w:sz="0" w:space="0" w:color="auto"/>
        <w:right w:val="none" w:sz="0" w:space="0" w:color="auto"/>
      </w:divBdr>
      <w:divsChild>
        <w:div w:id="1905020978">
          <w:marLeft w:val="0"/>
          <w:marRight w:val="0"/>
          <w:marTop w:val="0"/>
          <w:marBottom w:val="0"/>
          <w:divBdr>
            <w:top w:val="none" w:sz="0" w:space="0" w:color="auto"/>
            <w:left w:val="none" w:sz="0" w:space="0" w:color="auto"/>
            <w:bottom w:val="none" w:sz="0" w:space="0" w:color="auto"/>
            <w:right w:val="none" w:sz="0" w:space="0" w:color="auto"/>
          </w:divBdr>
        </w:div>
        <w:div w:id="707606389">
          <w:marLeft w:val="0"/>
          <w:marRight w:val="0"/>
          <w:marTop w:val="0"/>
          <w:marBottom w:val="0"/>
          <w:divBdr>
            <w:top w:val="none" w:sz="0" w:space="0" w:color="auto"/>
            <w:left w:val="none" w:sz="0" w:space="0" w:color="auto"/>
            <w:bottom w:val="none" w:sz="0" w:space="0" w:color="auto"/>
            <w:right w:val="none" w:sz="0" w:space="0" w:color="auto"/>
          </w:divBdr>
        </w:div>
        <w:div w:id="677150359">
          <w:marLeft w:val="0"/>
          <w:marRight w:val="0"/>
          <w:marTop w:val="0"/>
          <w:marBottom w:val="0"/>
          <w:divBdr>
            <w:top w:val="none" w:sz="0" w:space="0" w:color="auto"/>
            <w:left w:val="none" w:sz="0" w:space="0" w:color="auto"/>
            <w:bottom w:val="none" w:sz="0" w:space="0" w:color="auto"/>
            <w:right w:val="none" w:sz="0" w:space="0" w:color="auto"/>
          </w:divBdr>
        </w:div>
        <w:div w:id="546455609">
          <w:marLeft w:val="0"/>
          <w:marRight w:val="0"/>
          <w:marTop w:val="0"/>
          <w:marBottom w:val="0"/>
          <w:divBdr>
            <w:top w:val="none" w:sz="0" w:space="0" w:color="auto"/>
            <w:left w:val="none" w:sz="0" w:space="0" w:color="auto"/>
            <w:bottom w:val="none" w:sz="0" w:space="0" w:color="auto"/>
            <w:right w:val="none" w:sz="0" w:space="0" w:color="auto"/>
          </w:divBdr>
        </w:div>
        <w:div w:id="1658486382">
          <w:marLeft w:val="0"/>
          <w:marRight w:val="0"/>
          <w:marTop w:val="0"/>
          <w:marBottom w:val="0"/>
          <w:divBdr>
            <w:top w:val="none" w:sz="0" w:space="0" w:color="auto"/>
            <w:left w:val="none" w:sz="0" w:space="0" w:color="auto"/>
            <w:bottom w:val="none" w:sz="0" w:space="0" w:color="auto"/>
            <w:right w:val="none" w:sz="0" w:space="0" w:color="auto"/>
          </w:divBdr>
        </w:div>
      </w:divsChild>
    </w:div>
    <w:div w:id="1896114590">
      <w:bodyDiv w:val="1"/>
      <w:marLeft w:val="0"/>
      <w:marRight w:val="0"/>
      <w:marTop w:val="0"/>
      <w:marBottom w:val="0"/>
      <w:divBdr>
        <w:top w:val="none" w:sz="0" w:space="0" w:color="auto"/>
        <w:left w:val="none" w:sz="0" w:space="0" w:color="auto"/>
        <w:bottom w:val="none" w:sz="0" w:space="0" w:color="auto"/>
        <w:right w:val="none" w:sz="0" w:space="0" w:color="auto"/>
      </w:divBdr>
    </w:div>
    <w:div w:id="1898658791">
      <w:bodyDiv w:val="1"/>
      <w:marLeft w:val="0"/>
      <w:marRight w:val="0"/>
      <w:marTop w:val="0"/>
      <w:marBottom w:val="0"/>
      <w:divBdr>
        <w:top w:val="none" w:sz="0" w:space="0" w:color="auto"/>
        <w:left w:val="none" w:sz="0" w:space="0" w:color="auto"/>
        <w:bottom w:val="none" w:sz="0" w:space="0" w:color="auto"/>
        <w:right w:val="none" w:sz="0" w:space="0" w:color="auto"/>
      </w:divBdr>
    </w:div>
    <w:div w:id="1923369354">
      <w:bodyDiv w:val="1"/>
      <w:marLeft w:val="0"/>
      <w:marRight w:val="0"/>
      <w:marTop w:val="0"/>
      <w:marBottom w:val="0"/>
      <w:divBdr>
        <w:top w:val="none" w:sz="0" w:space="0" w:color="auto"/>
        <w:left w:val="none" w:sz="0" w:space="0" w:color="auto"/>
        <w:bottom w:val="none" w:sz="0" w:space="0" w:color="auto"/>
        <w:right w:val="none" w:sz="0" w:space="0" w:color="auto"/>
      </w:divBdr>
      <w:divsChild>
        <w:div w:id="775253167">
          <w:marLeft w:val="0"/>
          <w:marRight w:val="0"/>
          <w:marTop w:val="0"/>
          <w:marBottom w:val="0"/>
          <w:divBdr>
            <w:top w:val="none" w:sz="0" w:space="0" w:color="auto"/>
            <w:left w:val="none" w:sz="0" w:space="0" w:color="auto"/>
            <w:bottom w:val="none" w:sz="0" w:space="0" w:color="auto"/>
            <w:right w:val="none" w:sz="0" w:space="0" w:color="auto"/>
          </w:divBdr>
        </w:div>
        <w:div w:id="206839832">
          <w:marLeft w:val="0"/>
          <w:marRight w:val="0"/>
          <w:marTop w:val="0"/>
          <w:marBottom w:val="0"/>
          <w:divBdr>
            <w:top w:val="none" w:sz="0" w:space="0" w:color="auto"/>
            <w:left w:val="none" w:sz="0" w:space="0" w:color="auto"/>
            <w:bottom w:val="none" w:sz="0" w:space="0" w:color="auto"/>
            <w:right w:val="none" w:sz="0" w:space="0" w:color="auto"/>
          </w:divBdr>
        </w:div>
        <w:div w:id="1405251597">
          <w:marLeft w:val="0"/>
          <w:marRight w:val="0"/>
          <w:marTop w:val="0"/>
          <w:marBottom w:val="0"/>
          <w:divBdr>
            <w:top w:val="none" w:sz="0" w:space="0" w:color="auto"/>
            <w:left w:val="none" w:sz="0" w:space="0" w:color="auto"/>
            <w:bottom w:val="none" w:sz="0" w:space="0" w:color="auto"/>
            <w:right w:val="none" w:sz="0" w:space="0" w:color="auto"/>
          </w:divBdr>
        </w:div>
        <w:div w:id="1472363410">
          <w:marLeft w:val="0"/>
          <w:marRight w:val="0"/>
          <w:marTop w:val="0"/>
          <w:marBottom w:val="0"/>
          <w:divBdr>
            <w:top w:val="none" w:sz="0" w:space="0" w:color="auto"/>
            <w:left w:val="none" w:sz="0" w:space="0" w:color="auto"/>
            <w:bottom w:val="none" w:sz="0" w:space="0" w:color="auto"/>
            <w:right w:val="none" w:sz="0" w:space="0" w:color="auto"/>
          </w:divBdr>
        </w:div>
        <w:div w:id="1283078671">
          <w:marLeft w:val="0"/>
          <w:marRight w:val="0"/>
          <w:marTop w:val="0"/>
          <w:marBottom w:val="0"/>
          <w:divBdr>
            <w:top w:val="none" w:sz="0" w:space="0" w:color="auto"/>
            <w:left w:val="none" w:sz="0" w:space="0" w:color="auto"/>
            <w:bottom w:val="none" w:sz="0" w:space="0" w:color="auto"/>
            <w:right w:val="none" w:sz="0" w:space="0" w:color="auto"/>
          </w:divBdr>
        </w:div>
        <w:div w:id="1508867593">
          <w:marLeft w:val="0"/>
          <w:marRight w:val="0"/>
          <w:marTop w:val="0"/>
          <w:marBottom w:val="0"/>
          <w:divBdr>
            <w:top w:val="none" w:sz="0" w:space="0" w:color="auto"/>
            <w:left w:val="none" w:sz="0" w:space="0" w:color="auto"/>
            <w:bottom w:val="none" w:sz="0" w:space="0" w:color="auto"/>
            <w:right w:val="none" w:sz="0" w:space="0" w:color="auto"/>
          </w:divBdr>
        </w:div>
        <w:div w:id="1391534866">
          <w:marLeft w:val="0"/>
          <w:marRight w:val="0"/>
          <w:marTop w:val="0"/>
          <w:marBottom w:val="0"/>
          <w:divBdr>
            <w:top w:val="none" w:sz="0" w:space="0" w:color="auto"/>
            <w:left w:val="none" w:sz="0" w:space="0" w:color="auto"/>
            <w:bottom w:val="none" w:sz="0" w:space="0" w:color="auto"/>
            <w:right w:val="none" w:sz="0" w:space="0" w:color="auto"/>
          </w:divBdr>
        </w:div>
        <w:div w:id="127557765">
          <w:marLeft w:val="0"/>
          <w:marRight w:val="0"/>
          <w:marTop w:val="0"/>
          <w:marBottom w:val="0"/>
          <w:divBdr>
            <w:top w:val="none" w:sz="0" w:space="0" w:color="auto"/>
            <w:left w:val="none" w:sz="0" w:space="0" w:color="auto"/>
            <w:bottom w:val="none" w:sz="0" w:space="0" w:color="auto"/>
            <w:right w:val="none" w:sz="0" w:space="0" w:color="auto"/>
          </w:divBdr>
        </w:div>
        <w:div w:id="1614746261">
          <w:marLeft w:val="0"/>
          <w:marRight w:val="0"/>
          <w:marTop w:val="0"/>
          <w:marBottom w:val="0"/>
          <w:divBdr>
            <w:top w:val="none" w:sz="0" w:space="0" w:color="auto"/>
            <w:left w:val="none" w:sz="0" w:space="0" w:color="auto"/>
            <w:bottom w:val="none" w:sz="0" w:space="0" w:color="auto"/>
            <w:right w:val="none" w:sz="0" w:space="0" w:color="auto"/>
          </w:divBdr>
        </w:div>
        <w:div w:id="1677993712">
          <w:marLeft w:val="0"/>
          <w:marRight w:val="0"/>
          <w:marTop w:val="0"/>
          <w:marBottom w:val="0"/>
          <w:divBdr>
            <w:top w:val="none" w:sz="0" w:space="0" w:color="auto"/>
            <w:left w:val="none" w:sz="0" w:space="0" w:color="auto"/>
            <w:bottom w:val="none" w:sz="0" w:space="0" w:color="auto"/>
            <w:right w:val="none" w:sz="0" w:space="0" w:color="auto"/>
          </w:divBdr>
        </w:div>
        <w:div w:id="1493134970">
          <w:marLeft w:val="0"/>
          <w:marRight w:val="0"/>
          <w:marTop w:val="0"/>
          <w:marBottom w:val="0"/>
          <w:divBdr>
            <w:top w:val="none" w:sz="0" w:space="0" w:color="auto"/>
            <w:left w:val="none" w:sz="0" w:space="0" w:color="auto"/>
            <w:bottom w:val="none" w:sz="0" w:space="0" w:color="auto"/>
            <w:right w:val="none" w:sz="0" w:space="0" w:color="auto"/>
          </w:divBdr>
        </w:div>
        <w:div w:id="2032148275">
          <w:marLeft w:val="0"/>
          <w:marRight w:val="0"/>
          <w:marTop w:val="0"/>
          <w:marBottom w:val="0"/>
          <w:divBdr>
            <w:top w:val="none" w:sz="0" w:space="0" w:color="auto"/>
            <w:left w:val="none" w:sz="0" w:space="0" w:color="auto"/>
            <w:bottom w:val="none" w:sz="0" w:space="0" w:color="auto"/>
            <w:right w:val="none" w:sz="0" w:space="0" w:color="auto"/>
          </w:divBdr>
        </w:div>
      </w:divsChild>
    </w:div>
    <w:div w:id="1925414441">
      <w:bodyDiv w:val="1"/>
      <w:marLeft w:val="0"/>
      <w:marRight w:val="0"/>
      <w:marTop w:val="0"/>
      <w:marBottom w:val="0"/>
      <w:divBdr>
        <w:top w:val="none" w:sz="0" w:space="0" w:color="auto"/>
        <w:left w:val="none" w:sz="0" w:space="0" w:color="auto"/>
        <w:bottom w:val="none" w:sz="0" w:space="0" w:color="auto"/>
        <w:right w:val="none" w:sz="0" w:space="0" w:color="auto"/>
      </w:divBdr>
    </w:div>
    <w:div w:id="1936867349">
      <w:bodyDiv w:val="1"/>
      <w:marLeft w:val="0"/>
      <w:marRight w:val="0"/>
      <w:marTop w:val="0"/>
      <w:marBottom w:val="0"/>
      <w:divBdr>
        <w:top w:val="none" w:sz="0" w:space="0" w:color="auto"/>
        <w:left w:val="none" w:sz="0" w:space="0" w:color="auto"/>
        <w:bottom w:val="none" w:sz="0" w:space="0" w:color="auto"/>
        <w:right w:val="none" w:sz="0" w:space="0" w:color="auto"/>
      </w:divBdr>
      <w:divsChild>
        <w:div w:id="1630237375">
          <w:marLeft w:val="0"/>
          <w:marRight w:val="0"/>
          <w:marTop w:val="0"/>
          <w:marBottom w:val="0"/>
          <w:divBdr>
            <w:top w:val="none" w:sz="0" w:space="0" w:color="auto"/>
            <w:left w:val="none" w:sz="0" w:space="0" w:color="auto"/>
            <w:bottom w:val="none" w:sz="0" w:space="0" w:color="auto"/>
            <w:right w:val="none" w:sz="0" w:space="0" w:color="auto"/>
          </w:divBdr>
        </w:div>
        <w:div w:id="1104618228">
          <w:marLeft w:val="0"/>
          <w:marRight w:val="0"/>
          <w:marTop w:val="0"/>
          <w:marBottom w:val="0"/>
          <w:divBdr>
            <w:top w:val="none" w:sz="0" w:space="0" w:color="auto"/>
            <w:left w:val="none" w:sz="0" w:space="0" w:color="auto"/>
            <w:bottom w:val="none" w:sz="0" w:space="0" w:color="auto"/>
            <w:right w:val="none" w:sz="0" w:space="0" w:color="auto"/>
          </w:divBdr>
        </w:div>
        <w:div w:id="2089113062">
          <w:marLeft w:val="0"/>
          <w:marRight w:val="0"/>
          <w:marTop w:val="0"/>
          <w:marBottom w:val="0"/>
          <w:divBdr>
            <w:top w:val="none" w:sz="0" w:space="0" w:color="auto"/>
            <w:left w:val="none" w:sz="0" w:space="0" w:color="auto"/>
            <w:bottom w:val="none" w:sz="0" w:space="0" w:color="auto"/>
            <w:right w:val="none" w:sz="0" w:space="0" w:color="auto"/>
          </w:divBdr>
        </w:div>
        <w:div w:id="95488417">
          <w:marLeft w:val="0"/>
          <w:marRight w:val="0"/>
          <w:marTop w:val="0"/>
          <w:marBottom w:val="0"/>
          <w:divBdr>
            <w:top w:val="none" w:sz="0" w:space="0" w:color="auto"/>
            <w:left w:val="none" w:sz="0" w:space="0" w:color="auto"/>
            <w:bottom w:val="none" w:sz="0" w:space="0" w:color="auto"/>
            <w:right w:val="none" w:sz="0" w:space="0" w:color="auto"/>
          </w:divBdr>
        </w:div>
        <w:div w:id="2128968044">
          <w:marLeft w:val="0"/>
          <w:marRight w:val="0"/>
          <w:marTop w:val="0"/>
          <w:marBottom w:val="0"/>
          <w:divBdr>
            <w:top w:val="none" w:sz="0" w:space="0" w:color="auto"/>
            <w:left w:val="none" w:sz="0" w:space="0" w:color="auto"/>
            <w:bottom w:val="none" w:sz="0" w:space="0" w:color="auto"/>
            <w:right w:val="none" w:sz="0" w:space="0" w:color="auto"/>
          </w:divBdr>
        </w:div>
        <w:div w:id="1418549999">
          <w:marLeft w:val="0"/>
          <w:marRight w:val="0"/>
          <w:marTop w:val="0"/>
          <w:marBottom w:val="0"/>
          <w:divBdr>
            <w:top w:val="none" w:sz="0" w:space="0" w:color="auto"/>
            <w:left w:val="none" w:sz="0" w:space="0" w:color="auto"/>
            <w:bottom w:val="none" w:sz="0" w:space="0" w:color="auto"/>
            <w:right w:val="none" w:sz="0" w:space="0" w:color="auto"/>
          </w:divBdr>
        </w:div>
        <w:div w:id="562451524">
          <w:marLeft w:val="0"/>
          <w:marRight w:val="0"/>
          <w:marTop w:val="0"/>
          <w:marBottom w:val="0"/>
          <w:divBdr>
            <w:top w:val="none" w:sz="0" w:space="0" w:color="auto"/>
            <w:left w:val="none" w:sz="0" w:space="0" w:color="auto"/>
            <w:bottom w:val="none" w:sz="0" w:space="0" w:color="auto"/>
            <w:right w:val="none" w:sz="0" w:space="0" w:color="auto"/>
          </w:divBdr>
        </w:div>
        <w:div w:id="1260485847">
          <w:marLeft w:val="0"/>
          <w:marRight w:val="0"/>
          <w:marTop w:val="0"/>
          <w:marBottom w:val="0"/>
          <w:divBdr>
            <w:top w:val="none" w:sz="0" w:space="0" w:color="auto"/>
            <w:left w:val="none" w:sz="0" w:space="0" w:color="auto"/>
            <w:bottom w:val="none" w:sz="0" w:space="0" w:color="auto"/>
            <w:right w:val="none" w:sz="0" w:space="0" w:color="auto"/>
          </w:divBdr>
        </w:div>
        <w:div w:id="9333825">
          <w:marLeft w:val="0"/>
          <w:marRight w:val="0"/>
          <w:marTop w:val="0"/>
          <w:marBottom w:val="0"/>
          <w:divBdr>
            <w:top w:val="none" w:sz="0" w:space="0" w:color="auto"/>
            <w:left w:val="none" w:sz="0" w:space="0" w:color="auto"/>
            <w:bottom w:val="none" w:sz="0" w:space="0" w:color="auto"/>
            <w:right w:val="none" w:sz="0" w:space="0" w:color="auto"/>
          </w:divBdr>
        </w:div>
        <w:div w:id="697895729">
          <w:marLeft w:val="0"/>
          <w:marRight w:val="0"/>
          <w:marTop w:val="0"/>
          <w:marBottom w:val="0"/>
          <w:divBdr>
            <w:top w:val="none" w:sz="0" w:space="0" w:color="auto"/>
            <w:left w:val="none" w:sz="0" w:space="0" w:color="auto"/>
            <w:bottom w:val="none" w:sz="0" w:space="0" w:color="auto"/>
            <w:right w:val="none" w:sz="0" w:space="0" w:color="auto"/>
          </w:divBdr>
        </w:div>
        <w:div w:id="1809782268">
          <w:marLeft w:val="0"/>
          <w:marRight w:val="0"/>
          <w:marTop w:val="0"/>
          <w:marBottom w:val="0"/>
          <w:divBdr>
            <w:top w:val="none" w:sz="0" w:space="0" w:color="auto"/>
            <w:left w:val="none" w:sz="0" w:space="0" w:color="auto"/>
            <w:bottom w:val="none" w:sz="0" w:space="0" w:color="auto"/>
            <w:right w:val="none" w:sz="0" w:space="0" w:color="auto"/>
          </w:divBdr>
        </w:div>
        <w:div w:id="1841852858">
          <w:marLeft w:val="0"/>
          <w:marRight w:val="0"/>
          <w:marTop w:val="0"/>
          <w:marBottom w:val="0"/>
          <w:divBdr>
            <w:top w:val="none" w:sz="0" w:space="0" w:color="auto"/>
            <w:left w:val="none" w:sz="0" w:space="0" w:color="auto"/>
            <w:bottom w:val="none" w:sz="0" w:space="0" w:color="auto"/>
            <w:right w:val="none" w:sz="0" w:space="0" w:color="auto"/>
          </w:divBdr>
        </w:div>
        <w:div w:id="142165290">
          <w:marLeft w:val="0"/>
          <w:marRight w:val="0"/>
          <w:marTop w:val="0"/>
          <w:marBottom w:val="0"/>
          <w:divBdr>
            <w:top w:val="none" w:sz="0" w:space="0" w:color="auto"/>
            <w:left w:val="none" w:sz="0" w:space="0" w:color="auto"/>
            <w:bottom w:val="none" w:sz="0" w:space="0" w:color="auto"/>
            <w:right w:val="none" w:sz="0" w:space="0" w:color="auto"/>
          </w:divBdr>
        </w:div>
      </w:divsChild>
    </w:div>
    <w:div w:id="1943565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www.lgdnisko.pl" TargetMode="External"/><Relationship Id="rId18" Type="http://schemas.openxmlformats.org/officeDocument/2006/relationships/footer" Target="footer2.xml"/><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diagramData" Target="diagrams/data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yperlink" Target="https://pl.wikipedia.org/wiki/Jako%C5%9B%C4%87" TargetMode="External"/><Relationship Id="rId25" Type="http://schemas.microsoft.com/office/2007/relationships/diagramDrawing" Target="diagrams/drawing1.xml"/><Relationship Id="rId2" Type="http://schemas.openxmlformats.org/officeDocument/2006/relationships/numbering" Target="numbering.xml"/><Relationship Id="rId16" Type="http://schemas.openxmlformats.org/officeDocument/2006/relationships/hyperlink" Target="https://pl.wikipedia.org/wiki/Wiek_poprodukcyjny" TargetMode="External"/><Relationship Id="rId20" Type="http://schemas.openxmlformats.org/officeDocument/2006/relationships/image" Target="media/image8.jpe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diagramColors" Target="diagrams/colors1.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diagramQuickStyle" Target="diagrams/quickStyle1.xml"/><Relationship Id="rId28" Type="http://schemas.openxmlformats.org/officeDocument/2006/relationships/footer" Target="footer4.xml"/><Relationship Id="rId10" Type="http://schemas.openxmlformats.org/officeDocument/2006/relationships/image" Target="media/image4.jpeg"/><Relationship Id="rId19" Type="http://schemas.openxmlformats.org/officeDocument/2006/relationships/image" Target="media/image7.jpeg"/><Relationship Id="rId31"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chart" Target="charts/chart1.xml"/><Relationship Id="rId22" Type="http://schemas.openxmlformats.org/officeDocument/2006/relationships/diagramLayout" Target="diagrams/layout1.xml"/><Relationship Id="rId27" Type="http://schemas.openxmlformats.org/officeDocument/2006/relationships/image" Target="media/image9.jpeg"/><Relationship Id="rId30"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www.bitnisko.pl" TargetMode="External"/><Relationship Id="rId3" Type="http://schemas.openxmlformats.org/officeDocument/2006/relationships/hyperlink" Target="http://www.podatki.biz.pl" TargetMode="External"/><Relationship Id="rId7" Type="http://schemas.openxmlformats.org/officeDocument/2006/relationships/hyperlink" Target="http://www.ekomuzeum.com" TargetMode="External"/><Relationship Id="rId2" Type="http://schemas.openxmlformats.org/officeDocument/2006/relationships/hyperlink" Target="http://www.stat.gov.pl" TargetMode="External"/><Relationship Id="rId1" Type="http://schemas.openxmlformats.org/officeDocument/2006/relationships/hyperlink" Target="http://www.bip.powiat-nisko.pl/" TargetMode="External"/><Relationship Id="rId6" Type="http://schemas.openxmlformats.org/officeDocument/2006/relationships/hyperlink" Target="http://www.sbc.org.pl" TargetMode="External"/><Relationship Id="rId5" Type="http://schemas.openxmlformats.org/officeDocument/2006/relationships/hyperlink" Target="http://www.bip.podkarpackie.pl/index.php/sprawy-do-zalatwienia-w-urzedzie/rolnictwo-i-ochrona-srodowiska/190-grupy-producentow-rolnych" TargetMode="External"/><Relationship Id="rId4" Type="http://schemas.openxmlformats.org/officeDocument/2006/relationships/hyperlink" Target="http://www.minrol.gov.pl/Jakosc-zywnosci/Produkty-regionalne-i-tradycyjne/Lista-produktow-tradycyjnych/woj.-podkarpackie"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charts/_rels/chart1.xml.rels><?xml version="1.0" encoding="UTF-8" standalone="yes"?>
<Relationships xmlns="http://schemas.openxmlformats.org/package/2006/relationships"><Relationship Id="rId1" Type="http://schemas.openxmlformats.org/officeDocument/2006/relationships/oleObject" Target="file:///C:\Users\PC-LGD\Downloads\wykszta&#322;cenie.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pl-PL"/>
  <c:chart>
    <c:view3D>
      <c:rotX val="60"/>
      <c:rotY val="110"/>
      <c:rAngAx val="1"/>
    </c:view3D>
    <c:plotArea>
      <c:layout>
        <c:manualLayout>
          <c:layoutTarget val="inner"/>
          <c:xMode val="edge"/>
          <c:yMode val="edge"/>
          <c:x val="0.15190149667215919"/>
          <c:y val="2.6207424647734782E-2"/>
          <c:w val="0.80648799828376649"/>
          <c:h val="0.82564440481411461"/>
        </c:manualLayout>
      </c:layout>
      <c:bar3DChart>
        <c:barDir val="bar"/>
        <c:grouping val="clustered"/>
        <c:ser>
          <c:idx val="0"/>
          <c:order val="0"/>
          <c:tx>
            <c:strRef>
              <c:f>Arkusz1!$C$3</c:f>
              <c:strCache>
                <c:ptCount val="1"/>
                <c:pt idx="0">
                  <c:v>powiat niżański</c:v>
                </c:pt>
              </c:strCache>
            </c:strRef>
          </c:tx>
          <c:cat>
            <c:strRef>
              <c:f>Arkusz1!$B$4:$B$12</c:f>
              <c:strCache>
                <c:ptCount val="9"/>
                <c:pt idx="0">
                  <c:v>wyższe</c:v>
                </c:pt>
                <c:pt idx="1">
                  <c:v>średnie i policealne</c:v>
                </c:pt>
                <c:pt idx="2">
                  <c:v>policealne</c:v>
                </c:pt>
                <c:pt idx="3">
                  <c:v>średnie ogólnokształcące</c:v>
                </c:pt>
                <c:pt idx="4">
                  <c:v>średnie zawodowe</c:v>
                </c:pt>
                <c:pt idx="5">
                  <c:v>zasadnicze zawodowe</c:v>
                </c:pt>
                <c:pt idx="6">
                  <c:v>gimnazjalne</c:v>
                </c:pt>
                <c:pt idx="7">
                  <c:v>podstawowe ukończone</c:v>
                </c:pt>
                <c:pt idx="8">
                  <c:v> bez wykształcenia </c:v>
                </c:pt>
              </c:strCache>
            </c:strRef>
          </c:cat>
          <c:val>
            <c:numRef>
              <c:f>Arkusz1!$C$4:$C$12</c:f>
              <c:numCache>
                <c:formatCode>0%</c:formatCode>
                <c:ptCount val="9"/>
                <c:pt idx="0">
                  <c:v>0.11300000000000029</c:v>
                </c:pt>
                <c:pt idx="1">
                  <c:v>0.29700000000000032</c:v>
                </c:pt>
                <c:pt idx="2">
                  <c:v>2.4000000000000042E-2</c:v>
                </c:pt>
                <c:pt idx="3">
                  <c:v>0.10600000000000002</c:v>
                </c:pt>
                <c:pt idx="4">
                  <c:v>0.16700000000000173</c:v>
                </c:pt>
                <c:pt idx="5">
                  <c:v>0.24900000000000044</c:v>
                </c:pt>
                <c:pt idx="6">
                  <c:v>6.900000000000224E-2</c:v>
                </c:pt>
                <c:pt idx="7">
                  <c:v>0.252</c:v>
                </c:pt>
                <c:pt idx="8">
                  <c:v>1.9000000000000641E-2</c:v>
                </c:pt>
              </c:numCache>
            </c:numRef>
          </c:val>
        </c:ser>
        <c:ser>
          <c:idx val="1"/>
          <c:order val="1"/>
          <c:tx>
            <c:strRef>
              <c:f>Arkusz1!$D$3</c:f>
              <c:strCache>
                <c:ptCount val="1"/>
                <c:pt idx="0">
                  <c:v>woj. podkarpackie</c:v>
                </c:pt>
              </c:strCache>
            </c:strRef>
          </c:tx>
          <c:cat>
            <c:strRef>
              <c:f>Arkusz1!$B$4:$B$12</c:f>
              <c:strCache>
                <c:ptCount val="9"/>
                <c:pt idx="0">
                  <c:v>wyższe</c:v>
                </c:pt>
                <c:pt idx="1">
                  <c:v>średnie i policealne</c:v>
                </c:pt>
                <c:pt idx="2">
                  <c:v>policealne</c:v>
                </c:pt>
                <c:pt idx="3">
                  <c:v>średnie ogólnokształcące</c:v>
                </c:pt>
                <c:pt idx="4">
                  <c:v>średnie zawodowe</c:v>
                </c:pt>
                <c:pt idx="5">
                  <c:v>zasadnicze zawodowe</c:v>
                </c:pt>
                <c:pt idx="6">
                  <c:v>gimnazjalne</c:v>
                </c:pt>
                <c:pt idx="7">
                  <c:v>podstawowe ukończone</c:v>
                </c:pt>
                <c:pt idx="8">
                  <c:v> bez wykształcenia </c:v>
                </c:pt>
              </c:strCache>
            </c:strRef>
          </c:cat>
          <c:val>
            <c:numRef>
              <c:f>Arkusz1!$D$4:$D$12</c:f>
              <c:numCache>
                <c:formatCode>0%</c:formatCode>
                <c:ptCount val="9"/>
                <c:pt idx="0">
                  <c:v>0.15700000000000044</c:v>
                </c:pt>
                <c:pt idx="1">
                  <c:v>0.32800000000001234</c:v>
                </c:pt>
                <c:pt idx="2">
                  <c:v>2.6000000000000734E-2</c:v>
                </c:pt>
                <c:pt idx="3">
                  <c:v>0.11500000000000093</c:v>
                </c:pt>
                <c:pt idx="4">
                  <c:v>0.18700000000000044</c:v>
                </c:pt>
                <c:pt idx="5">
                  <c:v>0.23500000000000001</c:v>
                </c:pt>
                <c:pt idx="6">
                  <c:v>6.0000000000001115E-2</c:v>
                </c:pt>
                <c:pt idx="7">
                  <c:v>0.20600000000000004</c:v>
                </c:pt>
                <c:pt idx="8">
                  <c:v>1.4000000000000005E-2</c:v>
                </c:pt>
              </c:numCache>
            </c:numRef>
          </c:val>
        </c:ser>
        <c:ser>
          <c:idx val="2"/>
          <c:order val="2"/>
          <c:tx>
            <c:strRef>
              <c:f>Arkusz1!$E$3</c:f>
              <c:strCache>
                <c:ptCount val="1"/>
                <c:pt idx="0">
                  <c:v>Polska</c:v>
                </c:pt>
              </c:strCache>
            </c:strRef>
          </c:tx>
          <c:cat>
            <c:strRef>
              <c:f>Arkusz1!$B$4:$B$12</c:f>
              <c:strCache>
                <c:ptCount val="9"/>
                <c:pt idx="0">
                  <c:v>wyższe</c:v>
                </c:pt>
                <c:pt idx="1">
                  <c:v>średnie i policealne</c:v>
                </c:pt>
                <c:pt idx="2">
                  <c:v>policealne</c:v>
                </c:pt>
                <c:pt idx="3">
                  <c:v>średnie ogólnokształcące</c:v>
                </c:pt>
                <c:pt idx="4">
                  <c:v>średnie zawodowe</c:v>
                </c:pt>
                <c:pt idx="5">
                  <c:v>zasadnicze zawodowe</c:v>
                </c:pt>
                <c:pt idx="6">
                  <c:v>gimnazjalne</c:v>
                </c:pt>
                <c:pt idx="7">
                  <c:v>podstawowe ukończone</c:v>
                </c:pt>
                <c:pt idx="8">
                  <c:v> bez wykształcenia </c:v>
                </c:pt>
              </c:strCache>
            </c:strRef>
          </c:cat>
          <c:val>
            <c:numRef>
              <c:f>Arkusz1!$E$4:$E$12</c:f>
              <c:numCache>
                <c:formatCode>0%</c:formatCode>
                <c:ptCount val="9"/>
                <c:pt idx="0">
                  <c:v>0.17900000000000021</c:v>
                </c:pt>
                <c:pt idx="1">
                  <c:v>0.33300000000001301</c:v>
                </c:pt>
                <c:pt idx="2">
                  <c:v>2.7000000000001082E-2</c:v>
                </c:pt>
                <c:pt idx="3">
                  <c:v>0.12400000000000012</c:v>
                </c:pt>
                <c:pt idx="4">
                  <c:v>0.18100000000000024</c:v>
                </c:pt>
                <c:pt idx="5">
                  <c:v>0.2290000000000017</c:v>
                </c:pt>
                <c:pt idx="6">
                  <c:v>5.2000000000000934E-2</c:v>
                </c:pt>
                <c:pt idx="7">
                  <c:v>0.19300000000000159</c:v>
                </c:pt>
                <c:pt idx="8">
                  <c:v>1.4000000000000005E-2</c:v>
                </c:pt>
              </c:numCache>
            </c:numRef>
          </c:val>
        </c:ser>
        <c:dLbls/>
        <c:shape val="box"/>
        <c:axId val="78081024"/>
        <c:axId val="78115584"/>
        <c:axId val="0"/>
      </c:bar3DChart>
      <c:catAx>
        <c:axId val="78081024"/>
        <c:scaling>
          <c:orientation val="maxMin"/>
        </c:scaling>
        <c:axPos val="l"/>
        <c:tickLblPos val="nextTo"/>
        <c:txPr>
          <a:bodyPr/>
          <a:lstStyle/>
          <a:p>
            <a:pPr>
              <a:defRPr sz="900">
                <a:latin typeface="Times New Roman" pitchFamily="18" charset="0"/>
                <a:cs typeface="Times New Roman" pitchFamily="18" charset="0"/>
              </a:defRPr>
            </a:pPr>
            <a:endParaRPr lang="pl-PL"/>
          </a:p>
        </c:txPr>
        <c:crossAx val="78115584"/>
        <c:crosses val="autoZero"/>
        <c:lblAlgn val="ctr"/>
        <c:lblOffset val="100"/>
      </c:catAx>
      <c:valAx>
        <c:axId val="78115584"/>
        <c:scaling>
          <c:orientation val="minMax"/>
        </c:scaling>
        <c:axPos val="b"/>
        <c:numFmt formatCode="0%" sourceLinked="1"/>
        <c:tickLblPos val="nextTo"/>
        <c:crossAx val="78081024"/>
        <c:crosses val="max"/>
        <c:crossBetween val="between"/>
      </c:valAx>
    </c:plotArea>
    <c:legend>
      <c:legendPos val="r"/>
      <c:layout>
        <c:manualLayout>
          <c:xMode val="edge"/>
          <c:yMode val="edge"/>
          <c:x val="0.20311538756950223"/>
          <c:y val="0.92630122770162349"/>
          <c:w val="0.56950486133733758"/>
          <c:h val="6.8797235278414248E-2"/>
        </c:manualLayout>
      </c:layout>
    </c:legend>
    <c:plotVisOnly val="1"/>
    <c:dispBlanksAs val="gap"/>
  </c:chart>
  <c:externalData r:id="rId1"/>
</c:chartSpace>
</file>

<file path=word/diagrams/colors1.xml><?xml version="1.0" encoding="utf-8"?>
<dgm:colorsDef xmlns:dgm="http://schemas.openxmlformats.org/drawingml/2006/diagram" xmlns:a="http://schemas.openxmlformats.org/drawingml/2006/main" uniqueId="urn:microsoft.com/office/officeart/2005/8/colors/accent0_3">
  <dgm:title val=""/>
  <dgm:desc val=""/>
  <dgm:catLst>
    <dgm:cat type="mainScheme" pri="10300"/>
  </dgm:catLst>
  <dgm:styleLbl name="node0">
    <dgm:fillClrLst meth="repeat">
      <a:schemeClr val="dk2"/>
    </dgm:fillClrLst>
    <dgm:linClrLst meth="repeat">
      <a:schemeClr val="lt2"/>
    </dgm:linClrLst>
    <dgm:effectClrLst/>
    <dgm:txLinClrLst/>
    <dgm:txFillClrLst/>
    <dgm:txEffectClrLst/>
  </dgm:styleLbl>
  <dgm:styleLbl name="alignNode1">
    <dgm:fillClrLst meth="repeat">
      <a:schemeClr val="dk2"/>
    </dgm:fillClrLst>
    <dgm:linClrLst meth="repeat">
      <a:schemeClr val="dk2"/>
    </dgm:linClrLst>
    <dgm:effectClrLst/>
    <dgm:txLinClrLst/>
    <dgm:txFillClrLst/>
    <dgm:txEffectClrLst/>
  </dgm:styleLbl>
  <dgm:styleLbl name="node1">
    <dgm:fillClrLst meth="repeat">
      <a:schemeClr val="dk2"/>
    </dgm:fillClrLst>
    <dgm:linClrLst meth="repeat">
      <a:schemeClr val="lt2"/>
    </dgm:linClrLst>
    <dgm:effectClrLst/>
    <dgm:txLinClrLst/>
    <dgm:txFillClrLst/>
    <dgm:txEffectClrLst/>
  </dgm:styleLbl>
  <dgm:styleLbl name="lnNode1">
    <dgm:fillClrLst meth="repeat">
      <a:schemeClr val="dk2"/>
    </dgm:fillClrLst>
    <dgm:linClrLst meth="repeat">
      <a:schemeClr val="lt2"/>
    </dgm:linClrLst>
    <dgm:effectClrLst/>
    <dgm:txLinClrLst/>
    <dgm:txFillClrLst/>
    <dgm:txEffectClrLst/>
  </dgm:styleLbl>
  <dgm:styleLbl name="vennNode1">
    <dgm:fillClrLst meth="repeat">
      <a:schemeClr val="dk2">
        <a:alpha val="50000"/>
      </a:schemeClr>
    </dgm:fillClrLst>
    <dgm:linClrLst meth="repeat">
      <a:schemeClr val="lt2"/>
    </dgm:linClrLst>
    <dgm:effectClrLst/>
    <dgm:txLinClrLst/>
    <dgm:txFillClrLst/>
    <dgm:txEffectClrLst/>
  </dgm:styleLbl>
  <dgm:styleLbl name="node2">
    <dgm:fillClrLst meth="repeat">
      <a:schemeClr val="dk2"/>
    </dgm:fillClrLst>
    <dgm:linClrLst meth="repeat">
      <a:schemeClr val="lt2"/>
    </dgm:linClrLst>
    <dgm:effectClrLst/>
    <dgm:txLinClrLst/>
    <dgm:txFillClrLst/>
    <dgm:txEffectClrLst/>
  </dgm:styleLbl>
  <dgm:styleLbl name="node3">
    <dgm:fillClrLst meth="repeat">
      <a:schemeClr val="dk2"/>
    </dgm:fillClrLst>
    <dgm:linClrLst meth="repeat">
      <a:schemeClr val="lt2"/>
    </dgm:linClrLst>
    <dgm:effectClrLst/>
    <dgm:txLinClrLst/>
    <dgm:txFillClrLst/>
    <dgm:txEffectClrLst/>
  </dgm:styleLbl>
  <dgm:styleLbl name="node4">
    <dgm:fillClrLst meth="repeat">
      <a:schemeClr val="dk2"/>
    </dgm:fillClrLst>
    <dgm:linClrLst meth="repeat">
      <a:schemeClr val="lt2"/>
    </dgm:linClrLst>
    <dgm:effectClrLst/>
    <dgm:txLinClrLst/>
    <dgm:txFillClrLst/>
    <dgm:txEffectClrLst/>
  </dgm:styleLbl>
  <dgm:styleLbl name="fgImgPlace1">
    <dgm:fillClrLst meth="repeat">
      <a:schemeClr val="dk2">
        <a:tint val="50000"/>
      </a:schemeClr>
    </dgm:fillClrLst>
    <dgm:linClrLst meth="repeat">
      <a:schemeClr val="lt2"/>
    </dgm:linClrLst>
    <dgm:effectClrLst/>
    <dgm:txLinClrLst/>
    <dgm:txFillClrLst meth="repeat">
      <a:schemeClr val="lt2"/>
    </dgm:txFillClrLst>
    <dgm:txEffectClrLst/>
  </dgm:styleLbl>
  <dgm:styleLbl name="align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bg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dgm:txEffectClrLst/>
  </dgm:styleLbl>
  <dgm:styleLbl name="sibTrans1D1">
    <dgm:fillClrLst meth="repeat">
      <a:schemeClr val="dk2"/>
    </dgm:fillClrLst>
    <dgm:linClrLst meth="repeat">
      <a:schemeClr val="dk2"/>
    </dgm:linClrLst>
    <dgm:effectClrLst/>
    <dgm:txLinClrLst/>
    <dgm:txFillClrLst meth="repeat">
      <a:schemeClr val="lt2"/>
    </dgm:txFillClrLst>
    <dgm:txEffectClrLst/>
  </dgm:styleLbl>
  <dgm:styleLbl name="callout">
    <dgm:fillClrLst meth="repeat">
      <a:schemeClr val="dk2"/>
    </dgm:fillClrLst>
    <dgm:linClrLst meth="repeat">
      <a:schemeClr val="dk2">
        <a:tint val="50000"/>
      </a:schemeClr>
    </dgm:linClrLst>
    <dgm:effectClrLst/>
    <dgm:txLinClrLst/>
    <dgm:txFillClrLst meth="repeat">
      <a:schemeClr val="lt2"/>
    </dgm:txFillClrLst>
    <dgm:txEffectClrLst/>
  </dgm:styleLbl>
  <dgm:styleLbl name="asst0">
    <dgm:fillClrLst meth="repeat">
      <a:schemeClr val="dk2"/>
    </dgm:fillClrLst>
    <dgm:linClrLst meth="repeat">
      <a:schemeClr val="lt2"/>
    </dgm:linClrLst>
    <dgm:effectClrLst/>
    <dgm:txLinClrLst/>
    <dgm:txFillClrLst/>
    <dgm:txEffectClrLst/>
  </dgm:styleLbl>
  <dgm:styleLbl name="asst1">
    <dgm:fillClrLst meth="repeat">
      <a:schemeClr val="dk2"/>
    </dgm:fillClrLst>
    <dgm:linClrLst meth="repeat">
      <a:schemeClr val="lt2"/>
    </dgm:linClrLst>
    <dgm:effectClrLst/>
    <dgm:txLinClrLst/>
    <dgm:txFillClrLst/>
    <dgm:txEffectClrLst/>
  </dgm:styleLbl>
  <dgm:styleLbl name="asst2">
    <dgm:fillClrLst meth="repeat">
      <a:schemeClr val="dk2"/>
    </dgm:fillClrLst>
    <dgm:linClrLst meth="repeat">
      <a:schemeClr val="lt2"/>
    </dgm:linClrLst>
    <dgm:effectClrLst/>
    <dgm:txLinClrLst/>
    <dgm:txFillClrLst/>
    <dgm:txEffectClrLst/>
  </dgm:styleLbl>
  <dgm:styleLbl name="asst3">
    <dgm:fillClrLst meth="repeat">
      <a:schemeClr val="dk2"/>
    </dgm:fillClrLst>
    <dgm:linClrLst meth="repeat">
      <a:schemeClr val="lt2"/>
    </dgm:linClrLst>
    <dgm:effectClrLst/>
    <dgm:txLinClrLst/>
    <dgm:txFillClrLst/>
    <dgm:txEffectClrLst/>
  </dgm:styleLbl>
  <dgm:styleLbl name="asst4">
    <dgm:fillClrLst meth="repeat">
      <a:schemeClr val="dk2"/>
    </dgm:fillClrLst>
    <dgm:linClrLst meth="repeat">
      <a:schemeClr val="lt2"/>
    </dgm:linClrLst>
    <dgm:effectClrLst/>
    <dgm:txLinClrLst/>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meth="repeat">
      <a:schemeClr val="lt2"/>
    </dgm:txFillClrLst>
    <dgm:txEffectClrLst/>
  </dgm:styleLbl>
  <dgm:styleLbl name="parChTrans2D2">
    <dgm:fillClrLst meth="repeat">
      <a:schemeClr val="dk2"/>
    </dgm:fillClrLst>
    <dgm:linClrLst meth="repeat">
      <a:schemeClr val="dk2"/>
    </dgm:linClrLst>
    <dgm:effectClrLst/>
    <dgm:txLinClrLst/>
    <dgm:txFillClrLst meth="repeat">
      <a:schemeClr val="lt2"/>
    </dgm:txFillClrLst>
    <dgm:txEffectClrLst/>
  </dgm:styleLbl>
  <dgm:styleLbl name="parChTrans2D3">
    <dgm:fillClrLst meth="repeat">
      <a:schemeClr val="dk2"/>
    </dgm:fillClrLst>
    <dgm:linClrLst meth="repeat">
      <a:schemeClr val="dk2"/>
    </dgm:linClrLst>
    <dgm:effectClrLst/>
    <dgm:txLinClrLst/>
    <dgm:txFillClrLst meth="repeat">
      <a:schemeClr val="lt2"/>
    </dgm:txFillClrLst>
    <dgm:txEffectClrLst/>
  </dgm:styleLbl>
  <dgm:styleLbl name="parChTrans2D4">
    <dgm:fillClrLst meth="repeat">
      <a:schemeClr val="dk2"/>
    </dgm:fillClrLst>
    <dgm:linClrLst meth="repeat">
      <a:schemeClr val="dk2"/>
    </dgm:linClrLst>
    <dgm:effectClrLst/>
    <dgm:txLinClrLst/>
    <dgm:txFillClrLst meth="repeat">
      <a:schemeClr val="lt2"/>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con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align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trAlignAcc1">
    <dgm:fillClrLst meth="repeat">
      <a:schemeClr val="lt2">
        <a:alpha val="40000"/>
      </a:schemeClr>
    </dgm:fillClrLst>
    <dgm:linClrLst meth="repeat">
      <a:schemeClr val="dk2"/>
    </dgm:linClrLst>
    <dgm:effectClrLst/>
    <dgm:txLinClrLst/>
    <dgm:txFillClrLst meth="repeat">
      <a:schemeClr val="dk1"/>
    </dgm:txFillClrLst>
    <dgm:txEffectClrLst/>
  </dgm:styleLbl>
  <dgm:styleLbl name="b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solidFgAcc1">
    <dgm:fillClrLst meth="repeat">
      <a:schemeClr val="lt2"/>
    </dgm:fillClrLst>
    <dgm:linClrLst meth="repeat">
      <a:schemeClr val="dk2"/>
    </dgm:linClrLst>
    <dgm:effectClrLst/>
    <dgm:txLinClrLst/>
    <dgm:txFillClrLst meth="repeat">
      <a:schemeClr val="dk1"/>
    </dgm:txFillClrLst>
    <dgm:txEffectClrLst/>
  </dgm:styleLbl>
  <dgm:styleLbl name="solidAlignAcc1">
    <dgm:fillClrLst meth="repeat">
      <a:schemeClr val="lt2"/>
    </dgm:fillClrLst>
    <dgm:linClrLst meth="repeat">
      <a:schemeClr val="dk2"/>
    </dgm:linClrLst>
    <dgm:effectClrLst/>
    <dgm:txLinClrLst/>
    <dgm:txFillClrLst meth="repeat">
      <a:schemeClr val="dk1"/>
    </dgm:txFillClrLst>
    <dgm:txEffectClrLst/>
  </dgm:styleLbl>
  <dgm:styleLbl name="solidBgAcc1">
    <dgm:fillClrLst meth="repeat">
      <a:schemeClr val="lt2"/>
    </dgm:fillClrLst>
    <dgm:linClrLst meth="repeat">
      <a:schemeClr val="dk2"/>
    </dgm:linClrLst>
    <dgm:effectClrLst/>
    <dgm:txLinClrLst/>
    <dgm:txFillClrLst meth="repeat">
      <a:schemeClr val="dk1"/>
    </dgm:txFillClrLst>
    <dgm:txEffectClrLst/>
  </dgm:styleLbl>
  <dgm:styleLbl name="f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align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b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fgAcc0">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2">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3">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4">
    <dgm:fillClrLst meth="repeat">
      <a:schemeClr val="lt2">
        <a:alpha val="90000"/>
      </a:schemeClr>
    </dgm:fillClrLst>
    <dgm:linClrLst meth="repeat">
      <a:schemeClr val="dk2"/>
    </dgm:linClrLst>
    <dgm:effectClrLst/>
    <dgm:txLinClrLst/>
    <dgm:txFillClrLst meth="repeat">
      <a:schemeClr val="dk1"/>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1"/>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1"/>
    </dgm:txFillClrLst>
    <dgm:txEffectClrLst/>
  </dgm:styleLbl>
  <dgm:styleLbl name="fgShp">
    <dgm:fillClrLst meth="repeat">
      <a:schemeClr val="dk2">
        <a:tint val="60000"/>
      </a:schemeClr>
    </dgm:fillClrLst>
    <dgm:linClrLst meth="repeat">
      <a:schemeClr val="lt2"/>
    </dgm:linClrLst>
    <dgm:effectClrLst/>
    <dgm:txLinClrLst/>
    <dgm:txFillClrLst meth="repeat">
      <a:schemeClr val="dk1"/>
    </dgm:txFillClrLst>
    <dgm:txEffectClrLst/>
  </dgm:styleLbl>
  <dgm:styleLbl name="revTx">
    <dgm:fillClrLst meth="repeat">
      <a:schemeClr val="lt2">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1DAA769-DA01-4773-8116-DF99C5004DD7}" type="doc">
      <dgm:prSet loTypeId="urn:microsoft.com/office/officeart/2005/8/layout/hProcess9" loCatId="process" qsTypeId="urn:microsoft.com/office/officeart/2005/8/quickstyle/3d1" qsCatId="3D" csTypeId="urn:microsoft.com/office/officeart/2005/8/colors/accent0_3" csCatId="mainScheme" phldr="1"/>
      <dgm:spPr/>
      <dgm:t>
        <a:bodyPr/>
        <a:lstStyle/>
        <a:p>
          <a:endParaRPr lang="pl-PL"/>
        </a:p>
      </dgm:t>
    </dgm:pt>
    <dgm:pt modelId="{7C0F91D4-6DC8-4637-A736-7E9709248062}">
      <dgm:prSet phldrT="[Tekst]" custT="1"/>
      <dgm:spPr/>
      <dgm:t>
        <a:bodyPr/>
        <a:lstStyle/>
        <a:p>
          <a:r>
            <a:rPr lang="pl-PL" sz="1100">
              <a:latin typeface="Times New Roman" pitchFamily="18" charset="0"/>
              <a:cs typeface="Times New Roman" pitchFamily="18" charset="0"/>
            </a:rPr>
            <a:t>Wnioski dotyczące aktualizacji LSR: mieszkańcy, członkowie LGD, organy LGD, raport z monitoringu i ewaluacji</a:t>
          </a:r>
        </a:p>
      </dgm:t>
    </dgm:pt>
    <dgm:pt modelId="{6D63E9CF-948B-4AA2-AB56-3DCA7EFF8AFC}" type="parTrans" cxnId="{3CC9097F-AB5E-46E3-913C-EC93375DCC59}">
      <dgm:prSet/>
      <dgm:spPr/>
      <dgm:t>
        <a:bodyPr/>
        <a:lstStyle/>
        <a:p>
          <a:endParaRPr lang="pl-PL" sz="800"/>
        </a:p>
      </dgm:t>
    </dgm:pt>
    <dgm:pt modelId="{3C453E54-8654-4C2A-AF8E-B78704420CC3}" type="sibTrans" cxnId="{3CC9097F-AB5E-46E3-913C-EC93375DCC59}">
      <dgm:prSet/>
      <dgm:spPr/>
      <dgm:t>
        <a:bodyPr/>
        <a:lstStyle/>
        <a:p>
          <a:endParaRPr lang="pl-PL" sz="800"/>
        </a:p>
      </dgm:t>
    </dgm:pt>
    <dgm:pt modelId="{EE460EF2-E1E0-4907-B249-B879F51A24BB}">
      <dgm:prSet phldrT="[Tekst]" custT="1"/>
      <dgm:spPr/>
      <dgm:t>
        <a:bodyPr/>
        <a:lstStyle/>
        <a:p>
          <a:r>
            <a:rPr lang="pl-PL" sz="1100">
              <a:latin typeface="Times New Roman" pitchFamily="18" charset="0"/>
              <a:cs typeface="Times New Roman" pitchFamily="18" charset="0"/>
            </a:rPr>
            <a:t>Analiza wniosków: pracownicy biura, Zarząd LGD</a:t>
          </a:r>
        </a:p>
      </dgm:t>
    </dgm:pt>
    <dgm:pt modelId="{D6B6CA28-5D35-480B-8EF6-7C414E8889BB}" type="parTrans" cxnId="{E32A8B64-59A8-4649-B73F-C63442406138}">
      <dgm:prSet/>
      <dgm:spPr/>
      <dgm:t>
        <a:bodyPr/>
        <a:lstStyle/>
        <a:p>
          <a:endParaRPr lang="pl-PL" sz="800"/>
        </a:p>
      </dgm:t>
    </dgm:pt>
    <dgm:pt modelId="{53B37984-1941-4ECC-B0CC-194B3E223759}" type="sibTrans" cxnId="{E32A8B64-59A8-4649-B73F-C63442406138}">
      <dgm:prSet/>
      <dgm:spPr/>
      <dgm:t>
        <a:bodyPr/>
        <a:lstStyle/>
        <a:p>
          <a:endParaRPr lang="pl-PL" sz="800"/>
        </a:p>
      </dgm:t>
    </dgm:pt>
    <dgm:pt modelId="{89F05286-F88B-44AF-8D14-1CE77D2135D3}">
      <dgm:prSet phldrT="[Tekst]" custT="1"/>
      <dgm:spPr/>
      <dgm:t>
        <a:bodyPr/>
        <a:lstStyle/>
        <a:p>
          <a:r>
            <a:rPr lang="pl-PL" sz="1100">
              <a:latin typeface="Times New Roman" pitchFamily="18" charset="0"/>
              <a:cs typeface="Times New Roman" pitchFamily="18" charset="0"/>
            </a:rPr>
            <a:t>Projekt zmian zapisów </a:t>
          </a:r>
        </a:p>
      </dgm:t>
    </dgm:pt>
    <dgm:pt modelId="{CD794164-3416-4B8D-B8A2-F1C645764AA1}" type="parTrans" cxnId="{104BCC18-8EA2-41E8-B683-C405695D4275}">
      <dgm:prSet/>
      <dgm:spPr/>
      <dgm:t>
        <a:bodyPr/>
        <a:lstStyle/>
        <a:p>
          <a:endParaRPr lang="pl-PL" sz="800"/>
        </a:p>
      </dgm:t>
    </dgm:pt>
    <dgm:pt modelId="{B54E5ECC-45CB-4E84-9A46-DDE144E8A904}" type="sibTrans" cxnId="{104BCC18-8EA2-41E8-B683-C405695D4275}">
      <dgm:prSet/>
      <dgm:spPr/>
      <dgm:t>
        <a:bodyPr/>
        <a:lstStyle/>
        <a:p>
          <a:endParaRPr lang="pl-PL" sz="800"/>
        </a:p>
      </dgm:t>
    </dgm:pt>
    <dgm:pt modelId="{947A8F9B-B301-4F06-B310-7BB4DCD1CE11}">
      <dgm:prSet custT="1"/>
      <dgm:spPr/>
      <dgm:t>
        <a:bodyPr/>
        <a:lstStyle/>
        <a:p>
          <a:r>
            <a:rPr lang="pl-PL" sz="1100">
              <a:latin typeface="Times New Roman" pitchFamily="18" charset="0"/>
              <a:cs typeface="Times New Roman" pitchFamily="18" charset="0"/>
            </a:rPr>
            <a:t>Konsultacje społeczne projektu zmian zapisów</a:t>
          </a:r>
        </a:p>
      </dgm:t>
    </dgm:pt>
    <dgm:pt modelId="{DBC716BC-00F7-4101-A8B2-C00528E8EA2D}" type="parTrans" cxnId="{AB9FF483-3780-4206-B011-E8CFCBB99AA5}">
      <dgm:prSet/>
      <dgm:spPr/>
      <dgm:t>
        <a:bodyPr/>
        <a:lstStyle/>
        <a:p>
          <a:endParaRPr lang="pl-PL" sz="800"/>
        </a:p>
      </dgm:t>
    </dgm:pt>
    <dgm:pt modelId="{8871F632-9170-4AA9-A337-674D1B5C01A6}" type="sibTrans" cxnId="{AB9FF483-3780-4206-B011-E8CFCBB99AA5}">
      <dgm:prSet/>
      <dgm:spPr/>
      <dgm:t>
        <a:bodyPr/>
        <a:lstStyle/>
        <a:p>
          <a:endParaRPr lang="pl-PL" sz="800"/>
        </a:p>
      </dgm:t>
    </dgm:pt>
    <dgm:pt modelId="{79EA2298-BBB0-44C0-A367-388095379309}">
      <dgm:prSet custT="1"/>
      <dgm:spPr/>
      <dgm:t>
        <a:bodyPr/>
        <a:lstStyle/>
        <a:p>
          <a:r>
            <a:rPr lang="pl-PL" sz="1100">
              <a:latin typeface="Times New Roman" pitchFamily="18" charset="0"/>
              <a:cs typeface="Times New Roman" pitchFamily="18" charset="0"/>
            </a:rPr>
            <a:t>Przyjęcie ostatecznej wersji zmian </a:t>
          </a:r>
        </a:p>
      </dgm:t>
    </dgm:pt>
    <dgm:pt modelId="{A5042D39-F99A-465B-A5DC-CBE02D1D304D}" type="parTrans" cxnId="{D491353F-44A6-4772-BC04-837FE60DC0F5}">
      <dgm:prSet/>
      <dgm:spPr/>
      <dgm:t>
        <a:bodyPr/>
        <a:lstStyle/>
        <a:p>
          <a:endParaRPr lang="pl-PL" sz="800"/>
        </a:p>
      </dgm:t>
    </dgm:pt>
    <dgm:pt modelId="{34CF82C0-CA55-4AA5-8FD2-DA46549ADEAE}" type="sibTrans" cxnId="{D491353F-44A6-4772-BC04-837FE60DC0F5}">
      <dgm:prSet/>
      <dgm:spPr/>
      <dgm:t>
        <a:bodyPr/>
        <a:lstStyle/>
        <a:p>
          <a:endParaRPr lang="pl-PL" sz="800"/>
        </a:p>
      </dgm:t>
    </dgm:pt>
    <dgm:pt modelId="{A6FC6745-1F73-4ED2-9B31-55DE27D0A25C}">
      <dgm:prSet custT="1"/>
      <dgm:spPr/>
      <dgm:t>
        <a:bodyPr/>
        <a:lstStyle/>
        <a:p>
          <a:r>
            <a:rPr lang="pl-PL" sz="1100">
              <a:latin typeface="Times New Roman" pitchFamily="18" charset="0"/>
              <a:cs typeface="Times New Roman" pitchFamily="18" charset="0"/>
            </a:rPr>
            <a:t>Publikacja</a:t>
          </a:r>
        </a:p>
      </dgm:t>
    </dgm:pt>
    <dgm:pt modelId="{6CE302AF-40F9-44A6-BED1-113B81117293}" type="parTrans" cxnId="{DD2F7A65-08DF-4508-89D9-A43DF1774607}">
      <dgm:prSet/>
      <dgm:spPr/>
      <dgm:t>
        <a:bodyPr/>
        <a:lstStyle/>
        <a:p>
          <a:endParaRPr lang="pl-PL" sz="800"/>
        </a:p>
      </dgm:t>
    </dgm:pt>
    <dgm:pt modelId="{E35A82EA-2968-497F-8901-C8ABE67B6A32}" type="sibTrans" cxnId="{DD2F7A65-08DF-4508-89D9-A43DF1774607}">
      <dgm:prSet/>
      <dgm:spPr/>
      <dgm:t>
        <a:bodyPr/>
        <a:lstStyle/>
        <a:p>
          <a:endParaRPr lang="pl-PL" sz="800"/>
        </a:p>
      </dgm:t>
    </dgm:pt>
    <dgm:pt modelId="{BABB5BCC-EB32-4DCE-9251-CAEBFC4A15E0}" type="pres">
      <dgm:prSet presAssocID="{F1DAA769-DA01-4773-8116-DF99C5004DD7}" presName="CompostProcess" presStyleCnt="0">
        <dgm:presLayoutVars>
          <dgm:dir/>
          <dgm:resizeHandles val="exact"/>
        </dgm:presLayoutVars>
      </dgm:prSet>
      <dgm:spPr/>
      <dgm:t>
        <a:bodyPr/>
        <a:lstStyle/>
        <a:p>
          <a:endParaRPr lang="pl-PL"/>
        </a:p>
      </dgm:t>
    </dgm:pt>
    <dgm:pt modelId="{13E26264-5287-4859-8DD6-D88367C77F69}" type="pres">
      <dgm:prSet presAssocID="{F1DAA769-DA01-4773-8116-DF99C5004DD7}" presName="arrow" presStyleLbl="bgShp" presStyleIdx="0" presStyleCnt="1" custScaleX="94185"/>
      <dgm:spPr/>
      <dgm:t>
        <a:bodyPr/>
        <a:lstStyle/>
        <a:p>
          <a:endParaRPr lang="pl-PL"/>
        </a:p>
      </dgm:t>
    </dgm:pt>
    <dgm:pt modelId="{670778A7-8DDD-4FE8-B850-FAB4B81F4126}" type="pres">
      <dgm:prSet presAssocID="{F1DAA769-DA01-4773-8116-DF99C5004DD7}" presName="linearProcess" presStyleCnt="0"/>
      <dgm:spPr/>
      <dgm:t>
        <a:bodyPr/>
        <a:lstStyle/>
        <a:p>
          <a:endParaRPr lang="pl-PL"/>
        </a:p>
      </dgm:t>
    </dgm:pt>
    <dgm:pt modelId="{FEF65C95-E9F5-45D4-97DE-DD5E9D419D42}" type="pres">
      <dgm:prSet presAssocID="{7C0F91D4-6DC8-4637-A736-7E9709248062}" presName="textNode" presStyleLbl="node1" presStyleIdx="0" presStyleCnt="6" custScaleY="250000">
        <dgm:presLayoutVars>
          <dgm:bulletEnabled val="1"/>
        </dgm:presLayoutVars>
      </dgm:prSet>
      <dgm:spPr/>
      <dgm:t>
        <a:bodyPr/>
        <a:lstStyle/>
        <a:p>
          <a:endParaRPr lang="pl-PL"/>
        </a:p>
      </dgm:t>
    </dgm:pt>
    <dgm:pt modelId="{59D935AE-55AC-4C32-A52D-783C17075534}" type="pres">
      <dgm:prSet presAssocID="{3C453E54-8654-4C2A-AF8E-B78704420CC3}" presName="sibTrans" presStyleCnt="0"/>
      <dgm:spPr/>
      <dgm:t>
        <a:bodyPr/>
        <a:lstStyle/>
        <a:p>
          <a:endParaRPr lang="pl-PL"/>
        </a:p>
      </dgm:t>
    </dgm:pt>
    <dgm:pt modelId="{9AC44586-7B21-4312-ACDC-8D16B12CCEF4}" type="pres">
      <dgm:prSet presAssocID="{EE460EF2-E1E0-4907-B249-B879F51A24BB}" presName="textNode" presStyleLbl="node1" presStyleIdx="1" presStyleCnt="6" custScaleY="196760">
        <dgm:presLayoutVars>
          <dgm:bulletEnabled val="1"/>
        </dgm:presLayoutVars>
      </dgm:prSet>
      <dgm:spPr/>
      <dgm:t>
        <a:bodyPr/>
        <a:lstStyle/>
        <a:p>
          <a:endParaRPr lang="pl-PL"/>
        </a:p>
      </dgm:t>
    </dgm:pt>
    <dgm:pt modelId="{F20E1308-C7FC-44B2-AAD8-CBE9549F3843}" type="pres">
      <dgm:prSet presAssocID="{53B37984-1941-4ECC-B0CC-194B3E223759}" presName="sibTrans" presStyleCnt="0"/>
      <dgm:spPr/>
      <dgm:t>
        <a:bodyPr/>
        <a:lstStyle/>
        <a:p>
          <a:endParaRPr lang="pl-PL"/>
        </a:p>
      </dgm:t>
    </dgm:pt>
    <dgm:pt modelId="{50BC72D9-669D-4CA2-B2F2-C24CABF566AF}" type="pres">
      <dgm:prSet presAssocID="{89F05286-F88B-44AF-8D14-1CE77D2135D3}" presName="textNode" presStyleLbl="node1" presStyleIdx="2" presStyleCnt="6" custScaleY="127315">
        <dgm:presLayoutVars>
          <dgm:bulletEnabled val="1"/>
        </dgm:presLayoutVars>
      </dgm:prSet>
      <dgm:spPr/>
      <dgm:t>
        <a:bodyPr/>
        <a:lstStyle/>
        <a:p>
          <a:endParaRPr lang="pl-PL"/>
        </a:p>
      </dgm:t>
    </dgm:pt>
    <dgm:pt modelId="{78E2126A-95D3-49A8-8A89-6EDF980F5066}" type="pres">
      <dgm:prSet presAssocID="{B54E5ECC-45CB-4E84-9A46-DDE144E8A904}" presName="sibTrans" presStyleCnt="0"/>
      <dgm:spPr/>
      <dgm:t>
        <a:bodyPr/>
        <a:lstStyle/>
        <a:p>
          <a:endParaRPr lang="pl-PL"/>
        </a:p>
      </dgm:t>
    </dgm:pt>
    <dgm:pt modelId="{8BF8A876-AF1B-41D2-9503-8A1FFDF06266}" type="pres">
      <dgm:prSet presAssocID="{947A8F9B-B301-4F06-B310-7BB4DCD1CE11}" presName="textNode" presStyleLbl="node1" presStyleIdx="3" presStyleCnt="6" custScaleY="122685">
        <dgm:presLayoutVars>
          <dgm:bulletEnabled val="1"/>
        </dgm:presLayoutVars>
      </dgm:prSet>
      <dgm:spPr/>
      <dgm:t>
        <a:bodyPr/>
        <a:lstStyle/>
        <a:p>
          <a:endParaRPr lang="pl-PL"/>
        </a:p>
      </dgm:t>
    </dgm:pt>
    <dgm:pt modelId="{EF58CCE4-944C-4195-B88E-20284ED32FF1}" type="pres">
      <dgm:prSet presAssocID="{8871F632-9170-4AA9-A337-674D1B5C01A6}" presName="sibTrans" presStyleCnt="0"/>
      <dgm:spPr/>
      <dgm:t>
        <a:bodyPr/>
        <a:lstStyle/>
        <a:p>
          <a:endParaRPr lang="pl-PL"/>
        </a:p>
      </dgm:t>
    </dgm:pt>
    <dgm:pt modelId="{D02971A2-CA61-46CD-A2E8-47D1E068A233}" type="pres">
      <dgm:prSet presAssocID="{79EA2298-BBB0-44C0-A367-388095379309}" presName="textNode" presStyleLbl="node1" presStyleIdx="4" presStyleCnt="6" custScaleX="116407" custScaleY="122685">
        <dgm:presLayoutVars>
          <dgm:bulletEnabled val="1"/>
        </dgm:presLayoutVars>
      </dgm:prSet>
      <dgm:spPr/>
      <dgm:t>
        <a:bodyPr/>
        <a:lstStyle/>
        <a:p>
          <a:endParaRPr lang="pl-PL"/>
        </a:p>
      </dgm:t>
    </dgm:pt>
    <dgm:pt modelId="{EB6C07EE-6571-4310-9C1C-1907A583E526}" type="pres">
      <dgm:prSet presAssocID="{34CF82C0-CA55-4AA5-8FD2-DA46549ADEAE}" presName="sibTrans" presStyleCnt="0"/>
      <dgm:spPr/>
      <dgm:t>
        <a:bodyPr/>
        <a:lstStyle/>
        <a:p>
          <a:endParaRPr lang="pl-PL"/>
        </a:p>
      </dgm:t>
    </dgm:pt>
    <dgm:pt modelId="{2D97E6D2-0997-48F4-9E9A-93B69F3BA897}" type="pres">
      <dgm:prSet presAssocID="{A6FC6745-1F73-4ED2-9B31-55DE27D0A25C}" presName="textNode" presStyleLbl="node1" presStyleIdx="5" presStyleCnt="6" custScaleX="120822" custScaleY="118055">
        <dgm:presLayoutVars>
          <dgm:bulletEnabled val="1"/>
        </dgm:presLayoutVars>
      </dgm:prSet>
      <dgm:spPr/>
      <dgm:t>
        <a:bodyPr/>
        <a:lstStyle/>
        <a:p>
          <a:endParaRPr lang="pl-PL"/>
        </a:p>
      </dgm:t>
    </dgm:pt>
  </dgm:ptLst>
  <dgm:cxnLst>
    <dgm:cxn modelId="{DD2F7A65-08DF-4508-89D9-A43DF1774607}" srcId="{F1DAA769-DA01-4773-8116-DF99C5004DD7}" destId="{A6FC6745-1F73-4ED2-9B31-55DE27D0A25C}" srcOrd="5" destOrd="0" parTransId="{6CE302AF-40F9-44A6-BED1-113B81117293}" sibTransId="{E35A82EA-2968-497F-8901-C8ABE67B6A32}"/>
    <dgm:cxn modelId="{AB9FF483-3780-4206-B011-E8CFCBB99AA5}" srcId="{F1DAA769-DA01-4773-8116-DF99C5004DD7}" destId="{947A8F9B-B301-4F06-B310-7BB4DCD1CE11}" srcOrd="3" destOrd="0" parTransId="{DBC716BC-00F7-4101-A8B2-C00528E8EA2D}" sibTransId="{8871F632-9170-4AA9-A337-674D1B5C01A6}"/>
    <dgm:cxn modelId="{E32A8B64-59A8-4649-B73F-C63442406138}" srcId="{F1DAA769-DA01-4773-8116-DF99C5004DD7}" destId="{EE460EF2-E1E0-4907-B249-B879F51A24BB}" srcOrd="1" destOrd="0" parTransId="{D6B6CA28-5D35-480B-8EF6-7C414E8889BB}" sibTransId="{53B37984-1941-4ECC-B0CC-194B3E223759}"/>
    <dgm:cxn modelId="{A2CEE645-5800-44C0-9922-0F3B596D9D85}" type="presOf" srcId="{947A8F9B-B301-4F06-B310-7BB4DCD1CE11}" destId="{8BF8A876-AF1B-41D2-9503-8A1FFDF06266}" srcOrd="0" destOrd="0" presId="urn:microsoft.com/office/officeart/2005/8/layout/hProcess9"/>
    <dgm:cxn modelId="{104BCC18-8EA2-41E8-B683-C405695D4275}" srcId="{F1DAA769-DA01-4773-8116-DF99C5004DD7}" destId="{89F05286-F88B-44AF-8D14-1CE77D2135D3}" srcOrd="2" destOrd="0" parTransId="{CD794164-3416-4B8D-B8A2-F1C645764AA1}" sibTransId="{B54E5ECC-45CB-4E84-9A46-DDE144E8A904}"/>
    <dgm:cxn modelId="{D47AA087-F27A-48A6-8CEE-C5FD8BADC7CD}" type="presOf" srcId="{79EA2298-BBB0-44C0-A367-388095379309}" destId="{D02971A2-CA61-46CD-A2E8-47D1E068A233}" srcOrd="0" destOrd="0" presId="urn:microsoft.com/office/officeart/2005/8/layout/hProcess9"/>
    <dgm:cxn modelId="{39B3AF33-2601-4D59-BC3A-D19ECFCE92E5}" type="presOf" srcId="{A6FC6745-1F73-4ED2-9B31-55DE27D0A25C}" destId="{2D97E6D2-0997-48F4-9E9A-93B69F3BA897}" srcOrd="0" destOrd="0" presId="urn:microsoft.com/office/officeart/2005/8/layout/hProcess9"/>
    <dgm:cxn modelId="{188CE5D1-F75B-4A30-99C6-AA8FC064923B}" type="presOf" srcId="{EE460EF2-E1E0-4907-B249-B879F51A24BB}" destId="{9AC44586-7B21-4312-ACDC-8D16B12CCEF4}" srcOrd="0" destOrd="0" presId="urn:microsoft.com/office/officeart/2005/8/layout/hProcess9"/>
    <dgm:cxn modelId="{291DAABD-1AF2-4E01-97E4-F1D9E7CDDAA1}" type="presOf" srcId="{7C0F91D4-6DC8-4637-A736-7E9709248062}" destId="{FEF65C95-E9F5-45D4-97DE-DD5E9D419D42}" srcOrd="0" destOrd="0" presId="urn:microsoft.com/office/officeart/2005/8/layout/hProcess9"/>
    <dgm:cxn modelId="{D491353F-44A6-4772-BC04-837FE60DC0F5}" srcId="{F1DAA769-DA01-4773-8116-DF99C5004DD7}" destId="{79EA2298-BBB0-44C0-A367-388095379309}" srcOrd="4" destOrd="0" parTransId="{A5042D39-F99A-465B-A5DC-CBE02D1D304D}" sibTransId="{34CF82C0-CA55-4AA5-8FD2-DA46549ADEAE}"/>
    <dgm:cxn modelId="{20A5130D-336C-414A-BCBB-7F551DE63037}" type="presOf" srcId="{89F05286-F88B-44AF-8D14-1CE77D2135D3}" destId="{50BC72D9-669D-4CA2-B2F2-C24CABF566AF}" srcOrd="0" destOrd="0" presId="urn:microsoft.com/office/officeart/2005/8/layout/hProcess9"/>
    <dgm:cxn modelId="{175E803C-E813-41FA-8F7E-DC0F37BF9DA4}" type="presOf" srcId="{F1DAA769-DA01-4773-8116-DF99C5004DD7}" destId="{BABB5BCC-EB32-4DCE-9251-CAEBFC4A15E0}" srcOrd="0" destOrd="0" presId="urn:microsoft.com/office/officeart/2005/8/layout/hProcess9"/>
    <dgm:cxn modelId="{3CC9097F-AB5E-46E3-913C-EC93375DCC59}" srcId="{F1DAA769-DA01-4773-8116-DF99C5004DD7}" destId="{7C0F91D4-6DC8-4637-A736-7E9709248062}" srcOrd="0" destOrd="0" parTransId="{6D63E9CF-948B-4AA2-AB56-3DCA7EFF8AFC}" sibTransId="{3C453E54-8654-4C2A-AF8E-B78704420CC3}"/>
    <dgm:cxn modelId="{F6ECA5B6-A519-47C0-8E66-318B33B90EF5}" type="presParOf" srcId="{BABB5BCC-EB32-4DCE-9251-CAEBFC4A15E0}" destId="{13E26264-5287-4859-8DD6-D88367C77F69}" srcOrd="0" destOrd="0" presId="urn:microsoft.com/office/officeart/2005/8/layout/hProcess9"/>
    <dgm:cxn modelId="{4751D58B-4F13-4922-A174-AF33BAADFB64}" type="presParOf" srcId="{BABB5BCC-EB32-4DCE-9251-CAEBFC4A15E0}" destId="{670778A7-8DDD-4FE8-B850-FAB4B81F4126}" srcOrd="1" destOrd="0" presId="urn:microsoft.com/office/officeart/2005/8/layout/hProcess9"/>
    <dgm:cxn modelId="{7C4A48C2-DB02-4368-83D6-410B09913FA4}" type="presParOf" srcId="{670778A7-8DDD-4FE8-B850-FAB4B81F4126}" destId="{FEF65C95-E9F5-45D4-97DE-DD5E9D419D42}" srcOrd="0" destOrd="0" presId="urn:microsoft.com/office/officeart/2005/8/layout/hProcess9"/>
    <dgm:cxn modelId="{7F63CB6C-69C9-4176-B7CF-EA2C1C5586AB}" type="presParOf" srcId="{670778A7-8DDD-4FE8-B850-FAB4B81F4126}" destId="{59D935AE-55AC-4C32-A52D-783C17075534}" srcOrd="1" destOrd="0" presId="urn:microsoft.com/office/officeart/2005/8/layout/hProcess9"/>
    <dgm:cxn modelId="{64DDE3AC-2B24-401F-B32F-DA43B7CF53F8}" type="presParOf" srcId="{670778A7-8DDD-4FE8-B850-FAB4B81F4126}" destId="{9AC44586-7B21-4312-ACDC-8D16B12CCEF4}" srcOrd="2" destOrd="0" presId="urn:microsoft.com/office/officeart/2005/8/layout/hProcess9"/>
    <dgm:cxn modelId="{E019AAA1-8D8E-4E2E-A5B4-3B3D2E615365}" type="presParOf" srcId="{670778A7-8DDD-4FE8-B850-FAB4B81F4126}" destId="{F20E1308-C7FC-44B2-AAD8-CBE9549F3843}" srcOrd="3" destOrd="0" presId="urn:microsoft.com/office/officeart/2005/8/layout/hProcess9"/>
    <dgm:cxn modelId="{4CDC8CAC-1E94-4539-8AB2-EF6787D17299}" type="presParOf" srcId="{670778A7-8DDD-4FE8-B850-FAB4B81F4126}" destId="{50BC72D9-669D-4CA2-B2F2-C24CABF566AF}" srcOrd="4" destOrd="0" presId="urn:microsoft.com/office/officeart/2005/8/layout/hProcess9"/>
    <dgm:cxn modelId="{98289098-8AB2-4CB4-AFBF-824A51F2DECE}" type="presParOf" srcId="{670778A7-8DDD-4FE8-B850-FAB4B81F4126}" destId="{78E2126A-95D3-49A8-8A89-6EDF980F5066}" srcOrd="5" destOrd="0" presId="urn:microsoft.com/office/officeart/2005/8/layout/hProcess9"/>
    <dgm:cxn modelId="{8326BCCB-BBC5-42D7-82BA-93356DFE9EBF}" type="presParOf" srcId="{670778A7-8DDD-4FE8-B850-FAB4B81F4126}" destId="{8BF8A876-AF1B-41D2-9503-8A1FFDF06266}" srcOrd="6" destOrd="0" presId="urn:microsoft.com/office/officeart/2005/8/layout/hProcess9"/>
    <dgm:cxn modelId="{C9338ED0-88AF-42E7-82D3-0A0A152DDC1D}" type="presParOf" srcId="{670778A7-8DDD-4FE8-B850-FAB4B81F4126}" destId="{EF58CCE4-944C-4195-B88E-20284ED32FF1}" srcOrd="7" destOrd="0" presId="urn:microsoft.com/office/officeart/2005/8/layout/hProcess9"/>
    <dgm:cxn modelId="{0ED778E7-F2EA-41A9-8661-8F387A8C914E}" type="presParOf" srcId="{670778A7-8DDD-4FE8-B850-FAB4B81F4126}" destId="{D02971A2-CA61-46CD-A2E8-47D1E068A233}" srcOrd="8" destOrd="0" presId="urn:microsoft.com/office/officeart/2005/8/layout/hProcess9"/>
    <dgm:cxn modelId="{135B691C-CD9A-46B9-81CD-2FDAE86C4ABB}" type="presParOf" srcId="{670778A7-8DDD-4FE8-B850-FAB4B81F4126}" destId="{EB6C07EE-6571-4310-9C1C-1907A583E526}" srcOrd="9" destOrd="0" presId="urn:microsoft.com/office/officeart/2005/8/layout/hProcess9"/>
    <dgm:cxn modelId="{C4AED6B7-42D6-4304-8CEE-838BD9FDF1EB}" type="presParOf" srcId="{670778A7-8DDD-4FE8-B850-FAB4B81F4126}" destId="{2D97E6D2-0997-48F4-9E9A-93B69F3BA897}" srcOrd="10" destOrd="0" presId="urn:microsoft.com/office/officeart/2005/8/layout/hProcess9"/>
  </dgm:cxnLst>
  <dgm:bg/>
  <dgm:whole/>
  <dgm:extLst>
    <a:ext uri="http://schemas.microsoft.com/office/drawing/2008/diagram">
      <dsp:dataModelExt xmlns:dsp="http://schemas.microsoft.com/office/drawing/2008/diagram" xmlns="" relId="rId25" minVer="http://schemas.openxmlformats.org/drawingml/2006/diagram"/>
    </a:ext>
  </dgm:extLst>
</dgm:dataModel>
</file>

<file path=word/diagrams/drawing1.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13E26264-5287-4859-8DD6-D88367C77F69}">
      <dsp:nvSpPr>
        <dsp:cNvPr id="0" name=""/>
        <dsp:cNvSpPr/>
      </dsp:nvSpPr>
      <dsp:spPr>
        <a:xfrm>
          <a:off x="657131" y="0"/>
          <a:ext cx="5041787" cy="2057399"/>
        </a:xfrm>
        <a:prstGeom prst="rightArrow">
          <a:avLst/>
        </a:prstGeom>
        <a:gradFill rotWithShape="0">
          <a:gsLst>
            <a:gs pos="0">
              <a:schemeClr val="dk2">
                <a:tint val="40000"/>
                <a:hueOff val="0"/>
                <a:satOff val="0"/>
                <a:lumOff val="0"/>
                <a:alphaOff val="0"/>
                <a:shade val="51000"/>
                <a:satMod val="130000"/>
              </a:schemeClr>
            </a:gs>
            <a:gs pos="80000">
              <a:schemeClr val="dk2">
                <a:tint val="40000"/>
                <a:hueOff val="0"/>
                <a:satOff val="0"/>
                <a:lumOff val="0"/>
                <a:alphaOff val="0"/>
                <a:shade val="93000"/>
                <a:satMod val="130000"/>
              </a:schemeClr>
            </a:gs>
            <a:gs pos="100000">
              <a:schemeClr val="dk2">
                <a:tint val="40000"/>
                <a:hueOff val="0"/>
                <a:satOff val="0"/>
                <a:lumOff val="0"/>
                <a:alphaOff val="0"/>
                <a:shade val="94000"/>
                <a:satMod val="135000"/>
              </a:schemeClr>
            </a:gs>
          </a:gsLst>
          <a:lin ang="16200000" scaled="0"/>
        </a:gradFill>
        <a:ln>
          <a:noFill/>
        </a:ln>
        <a:effectLst/>
        <a:scene3d>
          <a:camera prst="orthographicFront"/>
          <a:lightRig rig="flat" dir="t"/>
        </a:scene3d>
        <a:sp3d z="-190500" extrusionH="12700" prstMaterial="plastic">
          <a:bevelT w="50800" h="50800"/>
        </a:sp3d>
      </dsp:spPr>
      <dsp:style>
        <a:lnRef idx="0">
          <a:scrgbClr r="0" g="0" b="0"/>
        </a:lnRef>
        <a:fillRef idx="3">
          <a:scrgbClr r="0" g="0" b="0"/>
        </a:fillRef>
        <a:effectRef idx="0">
          <a:scrgbClr r="0" g="0" b="0"/>
        </a:effectRef>
        <a:fontRef idx="minor"/>
      </dsp:style>
    </dsp:sp>
    <dsp:sp modelId="{FEF65C95-E9F5-45D4-97DE-DD5E9D419D42}">
      <dsp:nvSpPr>
        <dsp:cNvPr id="0" name=""/>
        <dsp:cNvSpPr/>
      </dsp:nvSpPr>
      <dsp:spPr>
        <a:xfrm>
          <a:off x="1440" y="0"/>
          <a:ext cx="927562" cy="2057399"/>
        </a:xfrm>
        <a:prstGeom prst="roundRect">
          <a:avLst/>
        </a:prstGeom>
        <a:gradFill rotWithShape="0">
          <a:gsLst>
            <a:gs pos="0">
              <a:schemeClr val="dk2">
                <a:hueOff val="0"/>
                <a:satOff val="0"/>
                <a:lumOff val="0"/>
                <a:alphaOff val="0"/>
                <a:shade val="51000"/>
                <a:satMod val="130000"/>
              </a:schemeClr>
            </a:gs>
            <a:gs pos="80000">
              <a:schemeClr val="dk2">
                <a:hueOff val="0"/>
                <a:satOff val="0"/>
                <a:lumOff val="0"/>
                <a:alphaOff val="0"/>
                <a:shade val="93000"/>
                <a:satMod val="130000"/>
              </a:schemeClr>
            </a:gs>
            <a:gs pos="100000">
              <a:schemeClr val="dk2">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pl-PL" sz="1100" kern="1200">
              <a:latin typeface="Times New Roman" pitchFamily="18" charset="0"/>
              <a:cs typeface="Times New Roman" pitchFamily="18" charset="0"/>
            </a:rPr>
            <a:t>Wnioski dotyczące aktualizacji LSR: mieszkańcy, członkowie LGD, organy LGD, raport z monitoringu i ewaluacji</a:t>
          </a:r>
        </a:p>
      </dsp:txBody>
      <dsp:txXfrm>
        <a:off x="1440" y="0"/>
        <a:ext cx="927562" cy="2057399"/>
      </dsp:txXfrm>
    </dsp:sp>
    <dsp:sp modelId="{9AC44586-7B21-4312-ACDC-8D16B12CCEF4}">
      <dsp:nvSpPr>
        <dsp:cNvPr id="0" name=""/>
        <dsp:cNvSpPr/>
      </dsp:nvSpPr>
      <dsp:spPr>
        <a:xfrm>
          <a:off x="1083597" y="219071"/>
          <a:ext cx="927562" cy="1619256"/>
        </a:xfrm>
        <a:prstGeom prst="roundRect">
          <a:avLst/>
        </a:prstGeom>
        <a:gradFill rotWithShape="0">
          <a:gsLst>
            <a:gs pos="0">
              <a:schemeClr val="dk2">
                <a:hueOff val="0"/>
                <a:satOff val="0"/>
                <a:lumOff val="0"/>
                <a:alphaOff val="0"/>
                <a:shade val="51000"/>
                <a:satMod val="130000"/>
              </a:schemeClr>
            </a:gs>
            <a:gs pos="80000">
              <a:schemeClr val="dk2">
                <a:hueOff val="0"/>
                <a:satOff val="0"/>
                <a:lumOff val="0"/>
                <a:alphaOff val="0"/>
                <a:shade val="93000"/>
                <a:satMod val="130000"/>
              </a:schemeClr>
            </a:gs>
            <a:gs pos="100000">
              <a:schemeClr val="dk2">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pl-PL" sz="1100" kern="1200">
              <a:latin typeface="Times New Roman" pitchFamily="18" charset="0"/>
              <a:cs typeface="Times New Roman" pitchFamily="18" charset="0"/>
            </a:rPr>
            <a:t>Analiza wniosków: pracownicy biura, Zarząd LGD</a:t>
          </a:r>
        </a:p>
      </dsp:txBody>
      <dsp:txXfrm>
        <a:off x="1083597" y="219071"/>
        <a:ext cx="927562" cy="1619256"/>
      </dsp:txXfrm>
    </dsp:sp>
    <dsp:sp modelId="{50BC72D9-669D-4CA2-B2F2-C24CABF566AF}">
      <dsp:nvSpPr>
        <dsp:cNvPr id="0" name=""/>
        <dsp:cNvSpPr/>
      </dsp:nvSpPr>
      <dsp:spPr>
        <a:xfrm>
          <a:off x="2165753" y="504824"/>
          <a:ext cx="927562" cy="1047751"/>
        </a:xfrm>
        <a:prstGeom prst="roundRect">
          <a:avLst/>
        </a:prstGeom>
        <a:gradFill rotWithShape="0">
          <a:gsLst>
            <a:gs pos="0">
              <a:schemeClr val="dk2">
                <a:hueOff val="0"/>
                <a:satOff val="0"/>
                <a:lumOff val="0"/>
                <a:alphaOff val="0"/>
                <a:shade val="51000"/>
                <a:satMod val="130000"/>
              </a:schemeClr>
            </a:gs>
            <a:gs pos="80000">
              <a:schemeClr val="dk2">
                <a:hueOff val="0"/>
                <a:satOff val="0"/>
                <a:lumOff val="0"/>
                <a:alphaOff val="0"/>
                <a:shade val="93000"/>
                <a:satMod val="130000"/>
              </a:schemeClr>
            </a:gs>
            <a:gs pos="100000">
              <a:schemeClr val="dk2">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pl-PL" sz="1100" kern="1200">
              <a:latin typeface="Times New Roman" pitchFamily="18" charset="0"/>
              <a:cs typeface="Times New Roman" pitchFamily="18" charset="0"/>
            </a:rPr>
            <a:t>Projekt zmian zapisów </a:t>
          </a:r>
        </a:p>
      </dsp:txBody>
      <dsp:txXfrm>
        <a:off x="2165753" y="504824"/>
        <a:ext cx="927562" cy="1047751"/>
      </dsp:txXfrm>
    </dsp:sp>
    <dsp:sp modelId="{8BF8A876-AF1B-41D2-9503-8A1FFDF06266}">
      <dsp:nvSpPr>
        <dsp:cNvPr id="0" name=""/>
        <dsp:cNvSpPr/>
      </dsp:nvSpPr>
      <dsp:spPr>
        <a:xfrm>
          <a:off x="3247910" y="523875"/>
          <a:ext cx="927562" cy="1009648"/>
        </a:xfrm>
        <a:prstGeom prst="roundRect">
          <a:avLst/>
        </a:prstGeom>
        <a:gradFill rotWithShape="0">
          <a:gsLst>
            <a:gs pos="0">
              <a:schemeClr val="dk2">
                <a:hueOff val="0"/>
                <a:satOff val="0"/>
                <a:lumOff val="0"/>
                <a:alphaOff val="0"/>
                <a:shade val="51000"/>
                <a:satMod val="130000"/>
              </a:schemeClr>
            </a:gs>
            <a:gs pos="80000">
              <a:schemeClr val="dk2">
                <a:hueOff val="0"/>
                <a:satOff val="0"/>
                <a:lumOff val="0"/>
                <a:alphaOff val="0"/>
                <a:shade val="93000"/>
                <a:satMod val="130000"/>
              </a:schemeClr>
            </a:gs>
            <a:gs pos="100000">
              <a:schemeClr val="dk2">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pl-PL" sz="1100" kern="1200">
              <a:latin typeface="Times New Roman" pitchFamily="18" charset="0"/>
              <a:cs typeface="Times New Roman" pitchFamily="18" charset="0"/>
            </a:rPr>
            <a:t>Konsultacje społeczne projektu zmian zapisów</a:t>
          </a:r>
        </a:p>
      </dsp:txBody>
      <dsp:txXfrm>
        <a:off x="3247910" y="523875"/>
        <a:ext cx="927562" cy="1009648"/>
      </dsp:txXfrm>
    </dsp:sp>
    <dsp:sp modelId="{D02971A2-CA61-46CD-A2E8-47D1E068A233}">
      <dsp:nvSpPr>
        <dsp:cNvPr id="0" name=""/>
        <dsp:cNvSpPr/>
      </dsp:nvSpPr>
      <dsp:spPr>
        <a:xfrm>
          <a:off x="4330067" y="523875"/>
          <a:ext cx="1079748" cy="1009648"/>
        </a:xfrm>
        <a:prstGeom prst="roundRect">
          <a:avLst/>
        </a:prstGeom>
        <a:gradFill rotWithShape="0">
          <a:gsLst>
            <a:gs pos="0">
              <a:schemeClr val="dk2">
                <a:hueOff val="0"/>
                <a:satOff val="0"/>
                <a:lumOff val="0"/>
                <a:alphaOff val="0"/>
                <a:shade val="51000"/>
                <a:satMod val="130000"/>
              </a:schemeClr>
            </a:gs>
            <a:gs pos="80000">
              <a:schemeClr val="dk2">
                <a:hueOff val="0"/>
                <a:satOff val="0"/>
                <a:lumOff val="0"/>
                <a:alphaOff val="0"/>
                <a:shade val="93000"/>
                <a:satMod val="130000"/>
              </a:schemeClr>
            </a:gs>
            <a:gs pos="100000">
              <a:schemeClr val="dk2">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pl-PL" sz="1100" kern="1200">
              <a:latin typeface="Times New Roman" pitchFamily="18" charset="0"/>
              <a:cs typeface="Times New Roman" pitchFamily="18" charset="0"/>
            </a:rPr>
            <a:t>Przyjęcie ostatecznej wersji zmian </a:t>
          </a:r>
        </a:p>
      </dsp:txBody>
      <dsp:txXfrm>
        <a:off x="4330067" y="523875"/>
        <a:ext cx="1079748" cy="1009648"/>
      </dsp:txXfrm>
    </dsp:sp>
    <dsp:sp modelId="{2D97E6D2-0997-48F4-9E9A-93B69F3BA897}">
      <dsp:nvSpPr>
        <dsp:cNvPr id="0" name=""/>
        <dsp:cNvSpPr/>
      </dsp:nvSpPr>
      <dsp:spPr>
        <a:xfrm>
          <a:off x="5564409" y="542927"/>
          <a:ext cx="1120700" cy="971545"/>
        </a:xfrm>
        <a:prstGeom prst="roundRect">
          <a:avLst/>
        </a:prstGeom>
        <a:gradFill rotWithShape="0">
          <a:gsLst>
            <a:gs pos="0">
              <a:schemeClr val="dk2">
                <a:hueOff val="0"/>
                <a:satOff val="0"/>
                <a:lumOff val="0"/>
                <a:alphaOff val="0"/>
                <a:shade val="51000"/>
                <a:satMod val="130000"/>
              </a:schemeClr>
            </a:gs>
            <a:gs pos="80000">
              <a:schemeClr val="dk2">
                <a:hueOff val="0"/>
                <a:satOff val="0"/>
                <a:lumOff val="0"/>
                <a:alphaOff val="0"/>
                <a:shade val="93000"/>
                <a:satMod val="130000"/>
              </a:schemeClr>
            </a:gs>
            <a:gs pos="100000">
              <a:schemeClr val="dk2">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pl-PL" sz="1100" kern="1200">
              <a:latin typeface="Times New Roman" pitchFamily="18" charset="0"/>
              <a:cs typeface="Times New Roman" pitchFamily="18" charset="0"/>
            </a:rPr>
            <a:t>Publikacja</a:t>
          </a:r>
        </a:p>
      </dsp:txBody>
      <dsp:txXfrm>
        <a:off x="5564409" y="542927"/>
        <a:ext cx="1120700" cy="971545"/>
      </dsp:txXfrm>
    </dsp:sp>
  </dsp:spTree>
</dsp:drawing>
</file>

<file path=word/diagrams/layout1.xml><?xml version="1.0" encoding="utf-8"?>
<dgm:layoutDef xmlns:dgm="http://schemas.openxmlformats.org/drawingml/2006/diagram" xmlns:a="http://schemas.openxmlformats.org/drawingml/2006/main" uniqueId="urn:microsoft.com/office/officeart/2005/8/layout/hProcess9">
  <dgm:title val=""/>
  <dgm:desc val=""/>
  <dgm:catLst>
    <dgm:cat type="process" pri="5000"/>
    <dgm:cat type="convert"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CompostProcess">
    <dgm:varLst>
      <dgm:dir/>
      <dgm:resizeHandles val="exact"/>
    </dgm:varLst>
    <dgm:alg type="composite">
      <dgm:param type="horzAlign" val="ctr"/>
      <dgm:param type="vertAlign" val="mid"/>
    </dgm:alg>
    <dgm:shape xmlns:r="http://schemas.openxmlformats.org/officeDocument/2006/relationships" r:blip="">
      <dgm:adjLst/>
    </dgm:shape>
    <dgm:presOf/>
    <dgm:constrLst>
      <dgm:constr type="w" for="ch" forName="arrow" refType="w" fact="0.85"/>
      <dgm:constr type="h" for="ch" forName="arrow" refType="h"/>
      <dgm:constr type="ctrX" for="ch" forName="arrow" refType="w" fact="0.5"/>
      <dgm:constr type="ctrY" for="ch" forName="arrow" refType="h" fact="0.5"/>
      <dgm:constr type="w" for="ch" forName="linearProcess" refType="w"/>
      <dgm:constr type="h" for="ch" forName="linearProcess" refType="h" fact="0.4"/>
      <dgm:constr type="ctrX" for="ch" forName="linearProcess" refType="w" fact="0.5"/>
      <dgm:constr type="ctrY" for="ch" forName="linearProcess" refType="h" fact="0.5"/>
    </dgm:constrLst>
    <dgm:ruleLst/>
    <dgm:layoutNode name="arrow" styleLbl="bgShp">
      <dgm:alg type="sp"/>
      <dgm:choose name="Name0">
        <dgm:if name="Name1" func="var" arg="dir" op="equ" val="norm">
          <dgm:shape xmlns:r="http://schemas.openxmlformats.org/officeDocument/2006/relationships" type="rightArrow" r:blip="">
            <dgm:adjLst/>
          </dgm:shape>
        </dgm:if>
        <dgm:else name="Name2">
          <dgm:shape xmlns:r="http://schemas.openxmlformats.org/officeDocument/2006/relationships" type="leftArrow" r:blip="">
            <dgm:adjLst/>
          </dgm:shape>
        </dgm:else>
      </dgm:choose>
      <dgm:presOf/>
      <dgm:constrLst/>
      <dgm:ruleLst/>
    </dgm:layoutNode>
    <dgm:layoutNode name="linearProcess">
      <dgm:choose name="Name3">
        <dgm:if name="Name4" func="var" arg="dir" op="equ" val="norm">
          <dgm:alg type="lin"/>
        </dgm:if>
        <dgm:else name="Name5">
          <dgm:alg type="lin">
            <dgm:param type="linDir" val="fromR"/>
          </dgm:alg>
        </dgm:else>
      </dgm:choose>
      <dgm:shape xmlns:r="http://schemas.openxmlformats.org/officeDocument/2006/relationships" r:blip="">
        <dgm:adjLst/>
      </dgm:shape>
      <dgm:presOf/>
      <dgm:constrLst>
        <dgm:constr type="userA" for="ch" ptType="node" refType="w"/>
        <dgm:constr type="h" for="ch" ptType="node" refType="h"/>
        <dgm:constr type="w" for="ch" ptType="node" op="equ"/>
        <dgm:constr type="w" for="ch" forName="sibTrans" refType="w" fact="0.05"/>
        <dgm:constr type="primFontSz" for="ch" ptType="node" op="equ" val="65"/>
      </dgm:constrLst>
      <dgm:ruleLst/>
      <dgm:forEach name="Name6" axis="ch" ptType="node">
        <dgm:layoutNode name="textNode" styleLbl="node1">
          <dgm:varLst>
            <dgm:bulletEnabled val="1"/>
          </dgm:varLst>
          <dgm:alg type="tx"/>
          <dgm:shape xmlns:r="http://schemas.openxmlformats.org/officeDocument/2006/relationships" type="roundRect" r:blip="">
            <dgm:adjLst/>
          </dgm:shape>
          <dgm:presOf axis="desOrSelf" ptType="node"/>
          <dgm:constrLst>
            <dgm:constr type="userA"/>
            <dgm:constr type="w" refType="userA" fact="0.3"/>
            <dgm:constr type="tMarg" refType="primFontSz" fact="0.3"/>
            <dgm:constr type="bMarg" refType="primFontSz" fact="0.3"/>
            <dgm:constr type="lMarg" refType="primFontSz" fact="0.3"/>
            <dgm:constr type="rMarg" refType="primFontSz" fact="0.3"/>
          </dgm:constrLst>
          <dgm:ruleLst>
            <dgm:rule type="w" val="NaN" fact="1" max="NaN"/>
            <dgm:rule type="primFontSz" val="5" fact="NaN" max="NaN"/>
          </dgm:ruleLst>
        </dgm:layoutNode>
        <dgm:forEach name="Name7" axis="followSib" ptType="sibTrans" cnt="1">
          <dgm:layoutNode name="sibTrans">
            <dgm:alg type="sp"/>
            <dgm:shape xmlns:r="http://schemas.openxmlformats.org/officeDocument/2006/relationships" r:blip="">
              <dgm:adjLst/>
            </dgm:shape>
            <dgm:presOf/>
            <dgm:constrLst/>
            <dgm:ruleLst/>
          </dgm:layoutNode>
        </dgm:forEach>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0112B3C-D712-4720-91A8-B8F32B3DF7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TotalTime>
  <Pages>84</Pages>
  <Words>35611</Words>
  <Characters>213672</Characters>
  <Application>Microsoft Office Word</Application>
  <DocSecurity>0</DocSecurity>
  <Lines>1780</Lines>
  <Paragraphs>497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248786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LGD4-PC</dc:creator>
  <cp:lastModifiedBy>PC-LGD</cp:lastModifiedBy>
  <cp:revision>35</cp:revision>
  <cp:lastPrinted>2016-06-16T06:44:00Z</cp:lastPrinted>
  <dcterms:created xsi:type="dcterms:W3CDTF">2016-06-16T08:02:00Z</dcterms:created>
  <dcterms:modified xsi:type="dcterms:W3CDTF">2017-05-17T11:11:00Z</dcterms:modified>
</cp:coreProperties>
</file>